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73F3F" w14:textId="77777777" w:rsidR="00AF1AD5" w:rsidRDefault="00AF1AD5" w:rsidP="00AF1AD5">
      <w:pPr>
        <w:shd w:val="clear" w:color="auto" w:fill="FFFFFF"/>
        <w:ind w:right="19"/>
        <w:rPr>
          <w:lang w:val="en-US"/>
        </w:rPr>
      </w:pPr>
      <w:bookmarkStart w:id="0" w:name="_GoBack"/>
      <w:bookmarkEnd w:id="0"/>
    </w:p>
    <w:p w14:paraId="6E222A5A" w14:textId="77777777" w:rsidR="00AF1AD5" w:rsidRPr="009449B3" w:rsidRDefault="00AF1AD5" w:rsidP="006F3B49">
      <w:pPr>
        <w:shd w:val="clear" w:color="auto" w:fill="FFFFFF"/>
        <w:spacing w:after="100" w:line="360" w:lineRule="auto"/>
        <w:ind w:left="284" w:right="17"/>
        <w:jc w:val="center"/>
        <w:rPr>
          <w:rFonts w:ascii="Times New Roman" w:hAnsi="Times New Roman" w:cs="Times New Roman"/>
          <w:b/>
          <w:sz w:val="40"/>
          <w:szCs w:val="40"/>
        </w:rPr>
      </w:pPr>
      <w:r w:rsidRPr="009449B3">
        <w:rPr>
          <w:rFonts w:ascii="Times New Roman" w:hAnsi="Times New Roman" w:cs="Times New Roman"/>
          <w:b/>
          <w:sz w:val="40"/>
          <w:szCs w:val="40"/>
        </w:rPr>
        <w:t>ЗАКРЫТОЕ АКЦИОНЕРНОЕ ОБЩЕСТВО</w:t>
      </w:r>
    </w:p>
    <w:p w14:paraId="2FBFB010" w14:textId="77777777" w:rsidR="00AF1AD5" w:rsidRPr="009449B3" w:rsidRDefault="00AF1AD5" w:rsidP="006F3B49">
      <w:pPr>
        <w:shd w:val="clear" w:color="auto" w:fill="FFFFFF"/>
        <w:spacing w:after="100" w:line="360" w:lineRule="auto"/>
        <w:ind w:left="284" w:right="17"/>
        <w:jc w:val="center"/>
        <w:rPr>
          <w:rFonts w:ascii="Times New Roman" w:hAnsi="Times New Roman" w:cs="Times New Roman"/>
          <w:b/>
          <w:sz w:val="40"/>
          <w:szCs w:val="40"/>
        </w:rPr>
      </w:pPr>
      <w:r w:rsidRPr="009449B3">
        <w:rPr>
          <w:rFonts w:ascii="Times New Roman" w:hAnsi="Times New Roman" w:cs="Times New Roman"/>
          <w:b/>
          <w:sz w:val="40"/>
          <w:szCs w:val="40"/>
        </w:rPr>
        <w:t xml:space="preserve"> «Страховая компания НИК»</w:t>
      </w:r>
    </w:p>
    <w:p w14:paraId="67D228E8" w14:textId="77777777" w:rsidR="006F3B49" w:rsidRPr="009449B3" w:rsidRDefault="006F3B49" w:rsidP="006F3B49">
      <w:pPr>
        <w:shd w:val="clear" w:color="auto" w:fill="FFFFFF"/>
        <w:spacing w:after="100" w:line="360" w:lineRule="auto"/>
        <w:ind w:left="284" w:right="17"/>
        <w:jc w:val="center"/>
        <w:rPr>
          <w:rFonts w:ascii="Times New Roman" w:hAnsi="Times New Roman" w:cs="Times New Roman"/>
          <w:b/>
          <w:sz w:val="40"/>
          <w:szCs w:val="40"/>
          <w:lang w:val="en-US"/>
        </w:rPr>
      </w:pPr>
      <w:r w:rsidRPr="009449B3">
        <w:rPr>
          <w:rFonts w:ascii="Times New Roman" w:hAnsi="Times New Roman" w:cs="Times New Roman"/>
          <w:b/>
          <w:sz w:val="40"/>
          <w:szCs w:val="40"/>
          <w:lang w:val="en-US"/>
        </w:rPr>
        <w:t xml:space="preserve">Joint stock </w:t>
      </w:r>
      <w:r w:rsidR="009930F6" w:rsidRPr="009449B3">
        <w:rPr>
          <w:rFonts w:ascii="Times New Roman" w:hAnsi="Times New Roman" w:cs="Times New Roman"/>
          <w:b/>
          <w:sz w:val="40"/>
          <w:szCs w:val="40"/>
          <w:lang w:val="en-US"/>
        </w:rPr>
        <w:t>c</w:t>
      </w:r>
      <w:r w:rsidRPr="009449B3">
        <w:rPr>
          <w:rFonts w:ascii="Times New Roman" w:hAnsi="Times New Roman" w:cs="Times New Roman"/>
          <w:b/>
          <w:sz w:val="40"/>
          <w:szCs w:val="40"/>
          <w:lang w:val="en-US"/>
        </w:rPr>
        <w:t>ompany of closed type</w:t>
      </w:r>
    </w:p>
    <w:p w14:paraId="047836FC" w14:textId="77777777" w:rsidR="006F3B49" w:rsidRPr="00AE6BC3" w:rsidRDefault="006F3B49" w:rsidP="006F3B49">
      <w:pPr>
        <w:shd w:val="clear" w:color="auto" w:fill="FFFFFF"/>
        <w:spacing w:after="100" w:line="360" w:lineRule="auto"/>
        <w:ind w:left="284" w:right="17"/>
        <w:jc w:val="center"/>
        <w:rPr>
          <w:rFonts w:ascii="Times New Roman" w:hAnsi="Times New Roman" w:cs="Times New Roman"/>
          <w:b/>
          <w:sz w:val="40"/>
          <w:szCs w:val="40"/>
        </w:rPr>
      </w:pPr>
      <w:r w:rsidRPr="009449B3">
        <w:rPr>
          <w:rFonts w:ascii="Times New Roman" w:hAnsi="Times New Roman" w:cs="Times New Roman"/>
          <w:b/>
          <w:sz w:val="40"/>
          <w:szCs w:val="40"/>
          <w:lang w:val="en-US"/>
        </w:rPr>
        <w:t xml:space="preserve"> </w:t>
      </w:r>
      <w:r w:rsidRPr="00AE6BC3">
        <w:rPr>
          <w:rFonts w:ascii="Times New Roman" w:hAnsi="Times New Roman" w:cs="Times New Roman"/>
          <w:b/>
          <w:sz w:val="40"/>
          <w:szCs w:val="40"/>
        </w:rPr>
        <w:t>«</w:t>
      </w:r>
      <w:r w:rsidRPr="009449B3">
        <w:rPr>
          <w:rFonts w:ascii="Times New Roman" w:hAnsi="Times New Roman" w:cs="Times New Roman"/>
          <w:b/>
          <w:sz w:val="40"/>
          <w:szCs w:val="40"/>
          <w:lang w:val="en-US"/>
        </w:rPr>
        <w:t>New</w:t>
      </w:r>
      <w:r w:rsidRPr="00AE6BC3">
        <w:rPr>
          <w:rFonts w:ascii="Times New Roman" w:hAnsi="Times New Roman" w:cs="Times New Roman"/>
          <w:b/>
          <w:sz w:val="40"/>
          <w:szCs w:val="40"/>
        </w:rPr>
        <w:t xml:space="preserve"> </w:t>
      </w:r>
      <w:r w:rsidRPr="009449B3">
        <w:rPr>
          <w:rFonts w:ascii="Times New Roman" w:hAnsi="Times New Roman" w:cs="Times New Roman"/>
          <w:b/>
          <w:sz w:val="40"/>
          <w:szCs w:val="40"/>
          <w:lang w:val="en-US"/>
        </w:rPr>
        <w:t>Insurance</w:t>
      </w:r>
      <w:r w:rsidRPr="00AE6BC3">
        <w:rPr>
          <w:rFonts w:ascii="Times New Roman" w:hAnsi="Times New Roman" w:cs="Times New Roman"/>
          <w:b/>
          <w:sz w:val="40"/>
          <w:szCs w:val="40"/>
        </w:rPr>
        <w:t xml:space="preserve"> </w:t>
      </w:r>
      <w:r w:rsidRPr="009449B3">
        <w:rPr>
          <w:rFonts w:ascii="Times New Roman" w:hAnsi="Times New Roman" w:cs="Times New Roman"/>
          <w:b/>
          <w:sz w:val="40"/>
          <w:szCs w:val="40"/>
          <w:lang w:val="en-US"/>
        </w:rPr>
        <w:t>Company</w:t>
      </w:r>
      <w:r w:rsidRPr="00AE6BC3">
        <w:rPr>
          <w:rFonts w:ascii="Times New Roman" w:hAnsi="Times New Roman" w:cs="Times New Roman"/>
          <w:b/>
          <w:sz w:val="40"/>
          <w:szCs w:val="40"/>
        </w:rPr>
        <w:t>»</w:t>
      </w:r>
    </w:p>
    <w:p w14:paraId="12E207D7" w14:textId="77777777" w:rsidR="00AF1AD5" w:rsidRPr="00AE6BC3" w:rsidRDefault="00AF1AD5" w:rsidP="00AF1AD5">
      <w:pPr>
        <w:shd w:val="clear" w:color="auto" w:fill="FFFFFF"/>
        <w:spacing w:line="360" w:lineRule="auto"/>
        <w:ind w:left="284" w:right="19"/>
        <w:jc w:val="center"/>
        <w:rPr>
          <w:b/>
          <w:sz w:val="48"/>
          <w:szCs w:val="48"/>
        </w:rPr>
      </w:pPr>
    </w:p>
    <w:p w14:paraId="04536F9E" w14:textId="77777777" w:rsidR="00AF1AD5" w:rsidRPr="00AE6BC3" w:rsidRDefault="00AF1AD5" w:rsidP="00AF1AD5">
      <w:pPr>
        <w:shd w:val="clear" w:color="auto" w:fill="FFFFFF"/>
        <w:ind w:left="284" w:right="19"/>
        <w:jc w:val="center"/>
        <w:rPr>
          <w:b/>
          <w:sz w:val="48"/>
          <w:szCs w:val="48"/>
        </w:rPr>
      </w:pPr>
    </w:p>
    <w:p w14:paraId="0FEDAFD5" w14:textId="25F8DDF8" w:rsidR="00AF1AD5" w:rsidRPr="00AE6BC3" w:rsidRDefault="001A4142" w:rsidP="00AF1AD5">
      <w:pPr>
        <w:spacing w:line="240" w:lineRule="atLeast"/>
        <w:ind w:left="284"/>
        <w:jc w:val="center"/>
        <w:rPr>
          <w:rFonts w:ascii="Times New Roman" w:hAnsi="Times New Roman" w:cs="Times New Roman"/>
          <w:b/>
          <w:bCs/>
          <w:color w:val="000000"/>
          <w:sz w:val="28"/>
          <w:szCs w:val="28"/>
        </w:rPr>
      </w:pPr>
      <w:r w:rsidRPr="00BC7845">
        <w:rPr>
          <w:rFonts w:ascii="Times New Roman" w:hAnsi="Times New Roman" w:cs="Times New Roman"/>
          <w:b/>
          <w:bCs/>
          <w:color w:val="000000"/>
          <w:sz w:val="28"/>
          <w:szCs w:val="28"/>
        </w:rPr>
        <w:t xml:space="preserve">КОНСОЛИДИРОВАННАЯ </w:t>
      </w:r>
      <w:r w:rsidR="00AF1AD5" w:rsidRPr="009449B3">
        <w:rPr>
          <w:rFonts w:ascii="Times New Roman" w:hAnsi="Times New Roman" w:cs="Times New Roman"/>
          <w:b/>
          <w:bCs/>
          <w:color w:val="000000"/>
          <w:sz w:val="28"/>
          <w:szCs w:val="28"/>
        </w:rPr>
        <w:t>ФИНАНСОВАЯ</w:t>
      </w:r>
      <w:r w:rsidR="0079552F">
        <w:rPr>
          <w:rFonts w:ascii="Times New Roman" w:hAnsi="Times New Roman" w:cs="Times New Roman"/>
          <w:b/>
          <w:bCs/>
          <w:color w:val="000000"/>
          <w:sz w:val="28"/>
          <w:szCs w:val="28"/>
        </w:rPr>
        <w:t xml:space="preserve"> </w:t>
      </w:r>
      <w:r w:rsidR="00AF1AD5" w:rsidRPr="009449B3">
        <w:rPr>
          <w:rFonts w:ascii="Times New Roman" w:hAnsi="Times New Roman" w:cs="Times New Roman"/>
          <w:b/>
          <w:bCs/>
          <w:color w:val="000000"/>
          <w:sz w:val="28"/>
          <w:szCs w:val="28"/>
        </w:rPr>
        <w:t>ОТЧЕТНОСТЬ</w:t>
      </w:r>
      <w:r w:rsidR="00AF1AD5" w:rsidRPr="00AE6BC3">
        <w:rPr>
          <w:rFonts w:ascii="Times New Roman" w:hAnsi="Times New Roman" w:cs="Times New Roman"/>
          <w:b/>
          <w:bCs/>
          <w:color w:val="000000"/>
          <w:sz w:val="28"/>
          <w:szCs w:val="28"/>
        </w:rPr>
        <w:t>,</w:t>
      </w:r>
    </w:p>
    <w:p w14:paraId="2C7F3108" w14:textId="77777777" w:rsidR="00AF1AD5" w:rsidRPr="009449B3" w:rsidRDefault="00AF1AD5" w:rsidP="00AF1AD5">
      <w:pPr>
        <w:spacing w:line="240" w:lineRule="atLeast"/>
        <w:ind w:left="284"/>
        <w:jc w:val="center"/>
        <w:rPr>
          <w:rFonts w:ascii="Times New Roman" w:hAnsi="Times New Roman" w:cs="Times New Roman"/>
          <w:b/>
          <w:bCs/>
          <w:color w:val="000000"/>
          <w:sz w:val="28"/>
          <w:szCs w:val="28"/>
        </w:rPr>
      </w:pPr>
      <w:r w:rsidRPr="009449B3">
        <w:rPr>
          <w:rFonts w:ascii="Times New Roman" w:hAnsi="Times New Roman" w:cs="Times New Roman"/>
          <w:b/>
          <w:bCs/>
          <w:color w:val="000000"/>
          <w:sz w:val="28"/>
          <w:szCs w:val="28"/>
        </w:rPr>
        <w:t>ПОДГОТОВЛЕННАЯ В СООТВЕТСТВИИ</w:t>
      </w:r>
    </w:p>
    <w:p w14:paraId="2688D1A8" w14:textId="77777777" w:rsidR="00AF1AD5" w:rsidRPr="009449B3" w:rsidRDefault="00AF1AD5" w:rsidP="00AF1AD5">
      <w:pPr>
        <w:spacing w:line="240" w:lineRule="atLeast"/>
        <w:ind w:left="284"/>
        <w:jc w:val="center"/>
        <w:rPr>
          <w:rFonts w:ascii="Times New Roman" w:hAnsi="Times New Roman" w:cs="Times New Roman"/>
          <w:b/>
          <w:bCs/>
          <w:color w:val="000000"/>
          <w:sz w:val="28"/>
          <w:szCs w:val="28"/>
        </w:rPr>
      </w:pPr>
      <w:r w:rsidRPr="009449B3">
        <w:rPr>
          <w:rFonts w:ascii="Times New Roman" w:hAnsi="Times New Roman" w:cs="Times New Roman"/>
          <w:b/>
          <w:bCs/>
          <w:color w:val="000000"/>
          <w:sz w:val="28"/>
          <w:szCs w:val="28"/>
        </w:rPr>
        <w:t>C МЕЖДУНАРОДНЫМИ СТАНДАРТАМИ</w:t>
      </w:r>
    </w:p>
    <w:p w14:paraId="69DFD406" w14:textId="77777777" w:rsidR="00AF1AD5" w:rsidRPr="009449B3" w:rsidRDefault="00AF1AD5" w:rsidP="00AF1AD5">
      <w:pPr>
        <w:spacing w:line="240" w:lineRule="atLeast"/>
        <w:ind w:left="284"/>
        <w:jc w:val="center"/>
        <w:rPr>
          <w:rFonts w:ascii="Times New Roman" w:hAnsi="Times New Roman" w:cs="Times New Roman"/>
          <w:b/>
          <w:bCs/>
          <w:color w:val="000000"/>
          <w:sz w:val="32"/>
          <w:szCs w:val="32"/>
        </w:rPr>
      </w:pPr>
      <w:r w:rsidRPr="009449B3">
        <w:rPr>
          <w:rFonts w:ascii="Times New Roman" w:hAnsi="Times New Roman" w:cs="Times New Roman"/>
          <w:b/>
          <w:bCs/>
          <w:color w:val="000000"/>
          <w:sz w:val="28"/>
          <w:szCs w:val="28"/>
        </w:rPr>
        <w:t>ФИНАНСОВОЙ ОТЧЕТНОСТИ (МСФО) ЗА ГОД,</w:t>
      </w:r>
    </w:p>
    <w:p w14:paraId="4AD5DAA6" w14:textId="77777777" w:rsidR="00AF1AD5" w:rsidRPr="009449B3" w:rsidRDefault="00AF1AD5" w:rsidP="00AF1AD5">
      <w:pPr>
        <w:spacing w:line="240" w:lineRule="atLeast"/>
        <w:ind w:left="284"/>
        <w:jc w:val="center"/>
        <w:rPr>
          <w:rFonts w:ascii="Times New Roman" w:hAnsi="Times New Roman" w:cs="Times New Roman"/>
          <w:b/>
          <w:bCs/>
          <w:caps/>
          <w:color w:val="000000"/>
          <w:sz w:val="28"/>
          <w:szCs w:val="28"/>
        </w:rPr>
      </w:pPr>
      <w:r w:rsidRPr="009449B3">
        <w:rPr>
          <w:rFonts w:ascii="Times New Roman" w:hAnsi="Times New Roman" w:cs="Times New Roman"/>
          <w:b/>
          <w:bCs/>
          <w:caps/>
          <w:color w:val="000000"/>
          <w:sz w:val="28"/>
          <w:szCs w:val="28"/>
        </w:rPr>
        <w:t>закончившийся 31 декабря 2012 года</w:t>
      </w:r>
    </w:p>
    <w:p w14:paraId="0931DE6F" w14:textId="77777777" w:rsidR="00AF1AD5" w:rsidRPr="009449B3" w:rsidRDefault="00AF1AD5" w:rsidP="00AF1AD5">
      <w:pPr>
        <w:spacing w:line="240" w:lineRule="atLeast"/>
        <w:ind w:left="284"/>
        <w:jc w:val="center"/>
        <w:rPr>
          <w:rFonts w:ascii="Times New Roman" w:hAnsi="Times New Roman" w:cs="Times New Roman"/>
          <w:b/>
          <w:bCs/>
          <w:caps/>
          <w:color w:val="000000"/>
          <w:sz w:val="28"/>
          <w:szCs w:val="28"/>
        </w:rPr>
      </w:pPr>
    </w:p>
    <w:p w14:paraId="592F10C7" w14:textId="77777777" w:rsidR="00AF1AD5" w:rsidRDefault="00AF1AD5" w:rsidP="00AF1AD5">
      <w:pPr>
        <w:rPr>
          <w:sz w:val="18"/>
        </w:rPr>
      </w:pPr>
    </w:p>
    <w:p w14:paraId="7DA394EE" w14:textId="77777777" w:rsidR="00AF1AD5" w:rsidRDefault="00AF1AD5" w:rsidP="00AF1AD5">
      <w:pPr>
        <w:rPr>
          <w:sz w:val="18"/>
        </w:rPr>
      </w:pPr>
    </w:p>
    <w:p w14:paraId="07956B38" w14:textId="77777777" w:rsidR="00AF1AD5" w:rsidRDefault="00AF1AD5" w:rsidP="00AF1AD5">
      <w:pPr>
        <w:rPr>
          <w:sz w:val="18"/>
        </w:rPr>
      </w:pPr>
    </w:p>
    <w:p w14:paraId="0A3F0775" w14:textId="77777777" w:rsidR="00AF1AD5" w:rsidRDefault="00AF1AD5" w:rsidP="00AF1AD5">
      <w:pPr>
        <w:rPr>
          <w:sz w:val="18"/>
        </w:rPr>
      </w:pPr>
    </w:p>
    <w:p w14:paraId="2F0DCB40" w14:textId="77777777" w:rsidR="00AF1AD5" w:rsidRDefault="00AF1AD5" w:rsidP="00AF1AD5">
      <w:pPr>
        <w:rPr>
          <w:sz w:val="18"/>
        </w:rPr>
      </w:pPr>
    </w:p>
    <w:p w14:paraId="5D7FAAB7" w14:textId="1742A8A5" w:rsidR="00AF1AD5" w:rsidRDefault="00AF1AD5" w:rsidP="00AF1AD5">
      <w:pPr>
        <w:rPr>
          <w:sz w:val="18"/>
        </w:rPr>
        <w:sectPr w:rsidR="00AF1AD5" w:rsidSect="007C5FAD">
          <w:footerReference w:type="default" r:id="rId9"/>
          <w:footerReference w:type="first" r:id="rId10"/>
          <w:pgSz w:w="11909" w:h="16834"/>
          <w:pgMar w:top="3119" w:right="710" w:bottom="357" w:left="1418" w:header="720" w:footer="635" w:gutter="0"/>
          <w:pgNumType w:start="1"/>
          <w:cols w:space="60"/>
          <w:noEndnote/>
          <w:titlePg/>
          <w:docGrid w:linePitch="299"/>
        </w:sectPr>
      </w:pPr>
    </w:p>
    <w:p w14:paraId="0A6ABCAD" w14:textId="77777777" w:rsidR="004258A0" w:rsidRPr="00C32CE6" w:rsidRDefault="004258A0" w:rsidP="004258A0">
      <w:pPr>
        <w:autoSpaceDE w:val="0"/>
        <w:autoSpaceDN w:val="0"/>
        <w:adjustRightInd w:val="0"/>
        <w:spacing w:after="0" w:line="240" w:lineRule="auto"/>
        <w:jc w:val="both"/>
        <w:rPr>
          <w:rFonts w:ascii="Times New Roman CYR" w:hAnsi="Times New Roman CYR" w:cs="Times New Roman CYR"/>
          <w:color w:val="000000" w:themeColor="text1"/>
          <w:sz w:val="28"/>
          <w:szCs w:val="28"/>
        </w:rPr>
      </w:pPr>
      <w:r w:rsidRPr="00C32CE6">
        <w:rPr>
          <w:rFonts w:ascii="Times New Roman CYR" w:hAnsi="Times New Roman CYR" w:cs="Times New Roman CYR"/>
          <w:color w:val="000000" w:themeColor="text1"/>
          <w:sz w:val="28"/>
          <w:szCs w:val="28"/>
        </w:rPr>
        <w:lastRenderedPageBreak/>
        <w:t>Содержание</w:t>
      </w:r>
    </w:p>
    <w:p w14:paraId="3BD4F371" w14:textId="77777777" w:rsidR="004258A0" w:rsidRPr="00285C11" w:rsidRDefault="004258A0" w:rsidP="004258A0">
      <w:pPr>
        <w:autoSpaceDE w:val="0"/>
        <w:autoSpaceDN w:val="0"/>
        <w:adjustRightInd w:val="0"/>
        <w:spacing w:after="0" w:line="240" w:lineRule="auto"/>
        <w:jc w:val="both"/>
        <w:rPr>
          <w:rFonts w:ascii="Calibri" w:hAnsi="Calibri" w:cs="Calibri"/>
        </w:rPr>
      </w:pPr>
    </w:p>
    <w:p w14:paraId="738C1189" w14:textId="77777777" w:rsidR="004258A0" w:rsidRDefault="004258A0" w:rsidP="004258A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Консолидированный отчет о финансовом положении........................................................3</w:t>
      </w:r>
    </w:p>
    <w:p w14:paraId="5F89ACA7" w14:textId="77777777" w:rsidR="004258A0" w:rsidRDefault="004258A0" w:rsidP="004258A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Консолидированный отчет о совокупном доходе……........................................................4</w:t>
      </w:r>
    </w:p>
    <w:p w14:paraId="3FB1747C" w14:textId="77777777" w:rsidR="004258A0" w:rsidRDefault="004258A0" w:rsidP="004258A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Консолидированный отчет о движении капитала................................................................5</w:t>
      </w:r>
    </w:p>
    <w:p w14:paraId="15CE8F84" w14:textId="77777777" w:rsidR="004258A0" w:rsidRDefault="004258A0" w:rsidP="004258A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Консолидированный отчет о движении денежных средств................................................6</w:t>
      </w:r>
    </w:p>
    <w:p w14:paraId="306485F5" w14:textId="77777777" w:rsidR="004258A0" w:rsidRPr="00C32CE6" w:rsidRDefault="004258A0" w:rsidP="004258A0">
      <w:pPr>
        <w:autoSpaceDE w:val="0"/>
        <w:autoSpaceDN w:val="0"/>
        <w:adjustRightInd w:val="0"/>
        <w:spacing w:after="0" w:line="240" w:lineRule="auto"/>
        <w:jc w:val="both"/>
        <w:rPr>
          <w:rFonts w:ascii="Times New Roman CYR" w:hAnsi="Times New Roman CYR" w:cs="Times New Roman CYR"/>
          <w:sz w:val="24"/>
          <w:szCs w:val="24"/>
        </w:rPr>
      </w:pPr>
      <w:r w:rsidRPr="00C32CE6">
        <w:rPr>
          <w:rFonts w:ascii="Times New Roman CYR" w:hAnsi="Times New Roman CYR" w:cs="Times New Roman CYR"/>
          <w:sz w:val="24"/>
          <w:szCs w:val="24"/>
        </w:rPr>
        <w:t xml:space="preserve">Примечание к </w:t>
      </w:r>
      <w:r>
        <w:rPr>
          <w:rFonts w:ascii="Times New Roman CYR" w:hAnsi="Times New Roman CYR" w:cs="Times New Roman CYR"/>
          <w:sz w:val="24"/>
          <w:szCs w:val="24"/>
        </w:rPr>
        <w:t xml:space="preserve">консолидированной </w:t>
      </w:r>
      <w:r w:rsidRPr="00C32CE6">
        <w:rPr>
          <w:rFonts w:ascii="Times New Roman CYR" w:hAnsi="Times New Roman CYR" w:cs="Times New Roman CYR"/>
          <w:sz w:val="24"/>
          <w:szCs w:val="24"/>
        </w:rPr>
        <w:t>финансовой отчетности............</w:t>
      </w:r>
      <w:r>
        <w:rPr>
          <w:rFonts w:ascii="Times New Roman CYR" w:hAnsi="Times New Roman CYR" w:cs="Times New Roman CYR"/>
          <w:sz w:val="24"/>
          <w:szCs w:val="24"/>
        </w:rPr>
        <w:t>......</w:t>
      </w:r>
      <w:r w:rsidRPr="00C32CE6">
        <w:rPr>
          <w:rFonts w:ascii="Times New Roman CYR" w:hAnsi="Times New Roman CYR" w:cs="Times New Roman CYR"/>
          <w:sz w:val="24"/>
          <w:szCs w:val="24"/>
        </w:rPr>
        <w:t>.....</w:t>
      </w:r>
      <w:r>
        <w:rPr>
          <w:rFonts w:ascii="Times New Roman CYR" w:hAnsi="Times New Roman CYR" w:cs="Times New Roman CYR"/>
          <w:sz w:val="24"/>
          <w:szCs w:val="24"/>
        </w:rPr>
        <w:t>.......................7</w:t>
      </w:r>
    </w:p>
    <w:p w14:paraId="1B73DB07" w14:textId="77777777" w:rsidR="004258A0" w:rsidRPr="00285C11" w:rsidRDefault="004258A0" w:rsidP="004258A0">
      <w:pPr>
        <w:autoSpaceDE w:val="0"/>
        <w:autoSpaceDN w:val="0"/>
        <w:adjustRightInd w:val="0"/>
        <w:spacing w:after="0" w:line="240" w:lineRule="auto"/>
        <w:jc w:val="both"/>
        <w:rPr>
          <w:rFonts w:ascii="Calibri" w:hAnsi="Calibri" w:cs="Calibri"/>
        </w:rPr>
      </w:pPr>
    </w:p>
    <w:p w14:paraId="46A658E9" w14:textId="77777777" w:rsidR="004258A0" w:rsidRDefault="004258A0" w:rsidP="004258A0">
      <w:pPr>
        <w:autoSpaceDE w:val="0"/>
        <w:autoSpaceDN w:val="0"/>
        <w:adjustRightInd w:val="0"/>
        <w:spacing w:after="0" w:line="240" w:lineRule="auto"/>
        <w:rPr>
          <w:rFonts w:ascii="Calibri" w:hAnsi="Calibri" w:cs="Calibri"/>
        </w:rPr>
        <w:sectPr w:rsidR="004258A0" w:rsidSect="00E266C6">
          <w:headerReference w:type="default" r:id="rId11"/>
          <w:headerReference w:type="first" r:id="rId12"/>
          <w:footerReference w:type="first" r:id="rId13"/>
          <w:pgSz w:w="11907" w:h="16840" w:code="9"/>
          <w:pgMar w:top="1134" w:right="902" w:bottom="1134" w:left="1701" w:header="680" w:footer="720" w:gutter="0"/>
          <w:cols w:space="720"/>
          <w:noEndnote/>
          <w:titlePg/>
          <w:docGrid w:linePitch="299"/>
        </w:sectPr>
      </w:pPr>
    </w:p>
    <w:tbl>
      <w:tblPr>
        <w:tblW w:w="5000" w:type="pct"/>
        <w:tblCellMar>
          <w:left w:w="55" w:type="dxa"/>
          <w:right w:w="55" w:type="dxa"/>
        </w:tblCellMar>
        <w:tblLook w:val="0000" w:firstRow="0" w:lastRow="0" w:firstColumn="0" w:lastColumn="0" w:noHBand="0" w:noVBand="0"/>
      </w:tblPr>
      <w:tblGrid>
        <w:gridCol w:w="4615"/>
        <w:gridCol w:w="764"/>
        <w:gridCol w:w="1450"/>
        <w:gridCol w:w="1318"/>
        <w:gridCol w:w="1267"/>
      </w:tblGrid>
      <w:tr w:rsidR="004258A0" w:rsidRPr="00C86CD3" w14:paraId="3795008A" w14:textId="77777777" w:rsidTr="00C40DEE">
        <w:trPr>
          <w:trHeight w:val="312"/>
        </w:trPr>
        <w:tc>
          <w:tcPr>
            <w:tcW w:w="2451" w:type="pct"/>
            <w:tcBorders>
              <w:top w:val="single" w:sz="2" w:space="0" w:color="000000"/>
              <w:left w:val="single" w:sz="2" w:space="0" w:color="000000"/>
              <w:bottom w:val="single" w:sz="2" w:space="0" w:color="000000"/>
              <w:right w:val="single" w:sz="2" w:space="0" w:color="000000"/>
            </w:tcBorders>
            <w:shd w:val="clear" w:color="000000" w:fill="FFFFFF"/>
          </w:tcPr>
          <w:p w14:paraId="76ADB36A" w14:textId="77777777" w:rsidR="004258A0" w:rsidRPr="00AB32C0" w:rsidRDefault="004258A0" w:rsidP="00C40DEE">
            <w:pPr>
              <w:tabs>
                <w:tab w:val="left" w:pos="465"/>
              </w:tabs>
              <w:autoSpaceDE w:val="0"/>
              <w:autoSpaceDN w:val="0"/>
              <w:adjustRightInd w:val="0"/>
              <w:spacing w:after="0" w:line="240" w:lineRule="auto"/>
              <w:rPr>
                <w:rFonts w:ascii="Times New Roman" w:hAnsi="Times New Roman" w:cs="Times New Roman"/>
                <w:sz w:val="20"/>
                <w:szCs w:val="20"/>
              </w:rPr>
            </w:pPr>
            <w:r w:rsidRPr="00AB32C0">
              <w:rPr>
                <w:rFonts w:ascii="Times New Roman" w:hAnsi="Times New Roman" w:cs="Times New Roman"/>
                <w:sz w:val="20"/>
                <w:szCs w:val="20"/>
              </w:rPr>
              <w:lastRenderedPageBreak/>
              <w:tab/>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00C8E25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b/>
                <w:bCs/>
                <w:sz w:val="20"/>
                <w:szCs w:val="20"/>
              </w:rPr>
              <w:t>Прим.</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tcPr>
          <w:p w14:paraId="35A1098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b/>
                <w:bCs/>
                <w:sz w:val="20"/>
                <w:szCs w:val="20"/>
              </w:rPr>
              <w:t>31.12.12</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tcPr>
          <w:p w14:paraId="7DF7C15B"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b/>
                <w:bCs/>
                <w:sz w:val="20"/>
                <w:szCs w:val="20"/>
              </w:rPr>
              <w:t>31.12.11</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tcPr>
          <w:p w14:paraId="24C1BDA4"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b/>
                <w:bCs/>
                <w:sz w:val="20"/>
                <w:szCs w:val="20"/>
              </w:rPr>
              <w:t>01.01.11</w:t>
            </w:r>
          </w:p>
        </w:tc>
      </w:tr>
      <w:tr w:rsidR="004258A0" w:rsidRPr="00C86CD3" w14:paraId="4184FB98" w14:textId="77777777" w:rsidTr="00C40DEE">
        <w:trPr>
          <w:trHeight w:hRule="exact" w:val="284"/>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A427E4E" w14:textId="77777777" w:rsidR="004258A0" w:rsidRPr="00AB32C0" w:rsidRDefault="004258A0" w:rsidP="00C40DEE">
            <w:pPr>
              <w:rPr>
                <w:rFonts w:ascii="Times New Roman" w:hAnsi="Times New Roman" w:cs="Times New Roman"/>
                <w:b/>
                <w:sz w:val="20"/>
                <w:szCs w:val="20"/>
              </w:rPr>
            </w:pPr>
            <w:r w:rsidRPr="00AB32C0">
              <w:rPr>
                <w:rFonts w:ascii="Times New Roman" w:hAnsi="Times New Roman" w:cs="Times New Roman"/>
                <w:b/>
                <w:bCs/>
                <w:sz w:val="20"/>
                <w:szCs w:val="20"/>
              </w:rPr>
              <w:t>Актив</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13F45DD1"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70" w:type="pct"/>
            <w:tcBorders>
              <w:top w:val="single" w:sz="2" w:space="0" w:color="000000"/>
              <w:left w:val="single" w:sz="2" w:space="0" w:color="000000"/>
              <w:bottom w:val="single" w:sz="2" w:space="0" w:color="000000"/>
              <w:right w:val="single" w:sz="2" w:space="0" w:color="000000"/>
            </w:tcBorders>
            <w:shd w:val="clear" w:color="000000" w:fill="FFFFFF"/>
          </w:tcPr>
          <w:p w14:paraId="20BFC87C"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0" w:type="pct"/>
            <w:tcBorders>
              <w:top w:val="single" w:sz="2" w:space="0" w:color="000000"/>
              <w:left w:val="single" w:sz="2" w:space="0" w:color="000000"/>
              <w:bottom w:val="single" w:sz="2" w:space="0" w:color="000000"/>
              <w:right w:val="single" w:sz="2" w:space="0" w:color="000000"/>
            </w:tcBorders>
            <w:shd w:val="clear" w:color="000000" w:fill="FFFFFF"/>
          </w:tcPr>
          <w:p w14:paraId="787B014E"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673" w:type="pct"/>
            <w:tcBorders>
              <w:top w:val="single" w:sz="2" w:space="0" w:color="000000"/>
              <w:left w:val="single" w:sz="2" w:space="0" w:color="000000"/>
              <w:bottom w:val="single" w:sz="2" w:space="0" w:color="000000"/>
              <w:right w:val="single" w:sz="2" w:space="0" w:color="000000"/>
            </w:tcBorders>
            <w:shd w:val="clear" w:color="000000" w:fill="FFFFFF"/>
          </w:tcPr>
          <w:p w14:paraId="21EDF962"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r>
      <w:tr w:rsidR="004258A0" w:rsidRPr="00C86CD3" w14:paraId="182C2B6A"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5B4CBA4"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Денежные средства и их эквиваленты</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3F508C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A5D941B"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153 639</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30787E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90 712</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2F6912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76 642</w:t>
            </w:r>
          </w:p>
        </w:tc>
      </w:tr>
      <w:tr w:rsidR="004258A0" w:rsidRPr="00C86CD3" w14:paraId="51B6E501"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18A4098"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Депозиты в банках</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FDD052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5.2</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D1C4FD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243 693</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23093D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256 077</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CA3C48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189 573</w:t>
            </w:r>
          </w:p>
        </w:tc>
      </w:tr>
      <w:tr w:rsidR="004258A0" w:rsidRPr="00C86CD3" w14:paraId="7A3CC4E7"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07C3B2A"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Торговые ценные бумаги</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8F6B85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5.1</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C0B963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17 040</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38F5C74"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110 086</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DDAB41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62 457</w:t>
            </w:r>
          </w:p>
        </w:tc>
      </w:tr>
      <w:tr w:rsidR="004258A0" w:rsidRPr="00C86CD3" w14:paraId="0DC2BC8C" w14:textId="77777777" w:rsidTr="00C40DEE">
        <w:trPr>
          <w:trHeight w:hRule="exact" w:val="313"/>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85AC23D"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Ценные бумаги, имеющиеся в наличии для продажи</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CDA5C6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5.3</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018994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12 356</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ABC8D1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4 356</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E7E48F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4 356</w:t>
            </w:r>
          </w:p>
        </w:tc>
      </w:tr>
      <w:tr w:rsidR="004258A0" w:rsidRPr="00C86CD3" w14:paraId="3788291F"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2C807E7"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Инвестиции в ассоциированные компании</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EE3CF8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5.4</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49C769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17F1AF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43B06F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82 594</w:t>
            </w:r>
          </w:p>
        </w:tc>
      </w:tr>
      <w:tr w:rsidR="004258A0" w:rsidRPr="00C86CD3" w14:paraId="722C5623"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D9E64D9"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Дебиторская задолженность и предоплаты</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08FC9D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5.2</w:t>
            </w:r>
            <w:r>
              <w:rPr>
                <w:rFonts w:ascii="Times New Roman" w:hAnsi="Times New Roman" w:cs="Times New Roman"/>
                <w:sz w:val="20"/>
                <w:szCs w:val="20"/>
              </w:rPr>
              <w:t>.1</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73E7A3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258 668</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2E2A22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382 766</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B72E79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333 090</w:t>
            </w:r>
          </w:p>
        </w:tc>
      </w:tr>
      <w:tr w:rsidR="004258A0" w:rsidRPr="00C86CD3" w14:paraId="1FEAFD86"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9F17055"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Авансовые платежи по налогу на прибыль</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E6F2AD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9CB829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553</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F5F0C0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C5CD1D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w:t>
            </w:r>
          </w:p>
        </w:tc>
      </w:tr>
      <w:tr w:rsidR="004258A0" w:rsidRPr="00C86CD3" w14:paraId="621A4AF1" w14:textId="77777777" w:rsidTr="00C40DEE">
        <w:trPr>
          <w:trHeight w:hRule="exact" w:val="538"/>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50CBE0C"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Доля перестраховщиков в резерве незаработанной премии</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4E386F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9.1</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7BD527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173 723</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511D44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136 252</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808BBD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164 410</w:t>
            </w:r>
          </w:p>
        </w:tc>
      </w:tr>
      <w:tr w:rsidR="004258A0" w:rsidRPr="00C86CD3" w14:paraId="331188C7"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5B9EFB8"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Доля перестраховщиков в резерве убытков</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92E3C7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9.2</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DD253C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408 841</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8E5F6F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374 062</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940B94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426 263</w:t>
            </w:r>
          </w:p>
        </w:tc>
      </w:tr>
      <w:tr w:rsidR="004258A0" w:rsidRPr="00C86CD3" w14:paraId="356B5381"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2B910E9"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Основные средства</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0CA939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6</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68CAC4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1 259</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DB9B78B"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187</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8C33F9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570</w:t>
            </w:r>
          </w:p>
        </w:tc>
      </w:tr>
      <w:tr w:rsidR="004258A0" w:rsidRPr="00C86CD3" w14:paraId="453009D3"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16F58EC"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Прочие активы</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7B3468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7</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3A48494"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97EE0B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37F496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w:t>
            </w:r>
          </w:p>
        </w:tc>
      </w:tr>
      <w:tr w:rsidR="004258A0" w:rsidRPr="00C86CD3" w14:paraId="3ECE877C"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EF5C4D5"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Отложенные налоговые активы</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58D0FC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FA2E41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1 204</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71512F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939</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E8426B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8 562</w:t>
            </w:r>
          </w:p>
        </w:tc>
      </w:tr>
      <w:tr w:rsidR="004258A0" w:rsidRPr="00C86CD3" w14:paraId="1CA551BB"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43078B1"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b/>
                <w:bCs/>
                <w:sz w:val="20"/>
                <w:szCs w:val="20"/>
              </w:rPr>
              <w:t>ИТОГО Активов</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292CD3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4D738D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1 270 977</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FACF1C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1 355 438</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8C4B01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1 348 518</w:t>
            </w:r>
          </w:p>
        </w:tc>
      </w:tr>
      <w:tr w:rsidR="004258A0" w:rsidRPr="00C86CD3" w14:paraId="5CB39173"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D3D3CD1"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Обязательства</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0152D527"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70" w:type="pct"/>
            <w:tcBorders>
              <w:top w:val="single" w:sz="2" w:space="0" w:color="000000"/>
              <w:left w:val="single" w:sz="2" w:space="0" w:color="000000"/>
              <w:bottom w:val="single" w:sz="2" w:space="0" w:color="000000"/>
              <w:right w:val="single" w:sz="2" w:space="0" w:color="000000"/>
            </w:tcBorders>
            <w:shd w:val="clear" w:color="000000" w:fill="FFFFFF"/>
          </w:tcPr>
          <w:p w14:paraId="61C7E79F"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0" w:type="pct"/>
            <w:tcBorders>
              <w:top w:val="single" w:sz="2" w:space="0" w:color="000000"/>
              <w:left w:val="single" w:sz="2" w:space="0" w:color="000000"/>
              <w:bottom w:val="single" w:sz="2" w:space="0" w:color="000000"/>
              <w:right w:val="single" w:sz="2" w:space="0" w:color="000000"/>
            </w:tcBorders>
            <w:shd w:val="clear" w:color="000000" w:fill="FFFFFF"/>
          </w:tcPr>
          <w:p w14:paraId="4D0DB047"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673" w:type="pct"/>
            <w:tcBorders>
              <w:top w:val="single" w:sz="2" w:space="0" w:color="000000"/>
              <w:left w:val="single" w:sz="2" w:space="0" w:color="000000"/>
              <w:bottom w:val="single" w:sz="2" w:space="0" w:color="000000"/>
              <w:right w:val="single" w:sz="2" w:space="0" w:color="000000"/>
            </w:tcBorders>
            <w:shd w:val="clear" w:color="000000" w:fill="FFFFFF"/>
          </w:tcPr>
          <w:p w14:paraId="21308037"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r>
      <w:tr w:rsidR="004258A0" w:rsidRPr="00C86CD3" w14:paraId="6D341883"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FDFCFF3"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Резерв незаработанной премии, брутто</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7839A20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9.1</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60AA17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208 189</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0E13CD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160 052</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BE8633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185 371</w:t>
            </w:r>
          </w:p>
        </w:tc>
      </w:tr>
      <w:tr w:rsidR="004258A0" w:rsidRPr="00C86CD3" w14:paraId="78D2BAE3"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29D5560"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Резерв убытков, брутто</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68E0FA0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9.2</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9E584B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520 836</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5212F9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420 625</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52C1FF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486 969</w:t>
            </w:r>
          </w:p>
        </w:tc>
      </w:tr>
      <w:tr w:rsidR="004258A0" w:rsidRPr="00C86CD3" w14:paraId="60641C46"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758A235"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Кредиторская задолженность</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2E539BF4"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11</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892AB2B"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207 264</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DBD6E0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422 798</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733FC5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374 372</w:t>
            </w:r>
          </w:p>
        </w:tc>
      </w:tr>
      <w:tr w:rsidR="004258A0" w:rsidRPr="00C86CD3" w14:paraId="45BBAF22"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B9D89A2"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Оценочные обязательства</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65B614B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lang w:val="en-US"/>
              </w:rPr>
            </w:pP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546B7D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3 987</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507350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1 118</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08B294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977</w:t>
            </w:r>
          </w:p>
        </w:tc>
      </w:tr>
      <w:tr w:rsidR="004258A0" w:rsidRPr="00C86CD3" w14:paraId="617611A8"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C3A8E7B"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Отложенное обязательство по налогу на прибыль</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7D78EA6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2C697C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3 181</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7B9F6C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3 130</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43CF45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1 787</w:t>
            </w:r>
          </w:p>
        </w:tc>
      </w:tr>
      <w:tr w:rsidR="004258A0" w:rsidRPr="00C86CD3" w14:paraId="1FF07C3E"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9903D77"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ИТОГО Обязательства</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7D92B32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FEEDBF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943 457</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97990F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1 007 723</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7BBEFF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1 049 476</w:t>
            </w:r>
          </w:p>
        </w:tc>
      </w:tr>
      <w:tr w:rsidR="004258A0" w:rsidRPr="00C86CD3" w14:paraId="4F312AFD"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tcPr>
          <w:p w14:paraId="67DB16E2"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Собственные средства</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5B09DD6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770" w:type="pct"/>
            <w:tcBorders>
              <w:top w:val="single" w:sz="2" w:space="0" w:color="000000"/>
              <w:left w:val="single" w:sz="2" w:space="0" w:color="000000"/>
              <w:bottom w:val="single" w:sz="2" w:space="0" w:color="000000"/>
              <w:right w:val="single" w:sz="2" w:space="0" w:color="000000"/>
            </w:tcBorders>
            <w:shd w:val="clear" w:color="000000" w:fill="FFFFFF"/>
          </w:tcPr>
          <w:p w14:paraId="24808C1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700" w:type="pct"/>
            <w:tcBorders>
              <w:top w:val="single" w:sz="2" w:space="0" w:color="000000"/>
              <w:left w:val="single" w:sz="2" w:space="0" w:color="000000"/>
              <w:bottom w:val="single" w:sz="2" w:space="0" w:color="000000"/>
              <w:right w:val="single" w:sz="2" w:space="0" w:color="000000"/>
            </w:tcBorders>
            <w:shd w:val="clear" w:color="000000" w:fill="FFFFFF"/>
          </w:tcPr>
          <w:p w14:paraId="728A507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673" w:type="pct"/>
            <w:tcBorders>
              <w:top w:val="single" w:sz="2" w:space="0" w:color="000000"/>
              <w:left w:val="single" w:sz="2" w:space="0" w:color="000000"/>
              <w:bottom w:val="single" w:sz="2" w:space="0" w:color="000000"/>
              <w:right w:val="single" w:sz="2" w:space="0" w:color="000000"/>
            </w:tcBorders>
            <w:shd w:val="clear" w:color="000000" w:fill="FFFFFF"/>
          </w:tcPr>
          <w:p w14:paraId="3F3E2C2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r>
      <w:tr w:rsidR="004258A0" w:rsidRPr="00C86CD3" w14:paraId="67368805"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tcPr>
          <w:p w14:paraId="2C4AFCAF"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Акционерный капитал</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53CC981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AF2C3D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206 132</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E506FD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206 132</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EDE74D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206 132</w:t>
            </w:r>
          </w:p>
        </w:tc>
      </w:tr>
      <w:tr w:rsidR="004258A0" w:rsidRPr="00C86CD3" w14:paraId="70B4E8B1"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tcPr>
          <w:p w14:paraId="320D0F25"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Эмиссионный доход</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3A0AC46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A1E561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8 018</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8D9E86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8 018</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AB4AF4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8 018</w:t>
            </w:r>
          </w:p>
        </w:tc>
      </w:tr>
      <w:tr w:rsidR="004258A0" w:rsidRPr="00C86CD3" w14:paraId="4B9EECFB" w14:textId="77777777" w:rsidTr="00C40DEE">
        <w:trPr>
          <w:trHeight w:hRule="exact" w:val="340"/>
        </w:trPr>
        <w:tc>
          <w:tcPr>
            <w:tcW w:w="2451" w:type="pct"/>
            <w:tcBorders>
              <w:top w:val="single" w:sz="2" w:space="0" w:color="000000"/>
              <w:left w:val="single" w:sz="2" w:space="0" w:color="000000"/>
              <w:bottom w:val="single" w:sz="2" w:space="0" w:color="000000"/>
              <w:right w:val="single" w:sz="2" w:space="0" w:color="000000"/>
            </w:tcBorders>
            <w:shd w:val="clear" w:color="000000" w:fill="FFFFFF"/>
          </w:tcPr>
          <w:p w14:paraId="674FCD74"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Нераспределенная прибыль</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7B89BE6B"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w:t>
            </w: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E5B028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113 370</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47E132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133 565</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3B2562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84 892</w:t>
            </w:r>
          </w:p>
        </w:tc>
      </w:tr>
      <w:tr w:rsidR="004258A0" w:rsidRPr="00C86CD3" w14:paraId="3746427C" w14:textId="77777777" w:rsidTr="00C40DEE">
        <w:trPr>
          <w:trHeight w:hRule="exact" w:val="352"/>
        </w:trPr>
        <w:tc>
          <w:tcPr>
            <w:tcW w:w="2451" w:type="pct"/>
            <w:tcBorders>
              <w:top w:val="single" w:sz="2" w:space="0" w:color="000000"/>
              <w:left w:val="single" w:sz="2" w:space="0" w:color="000000"/>
              <w:bottom w:val="single" w:sz="2" w:space="0" w:color="000000"/>
              <w:right w:val="single" w:sz="2" w:space="0" w:color="000000"/>
            </w:tcBorders>
            <w:shd w:val="clear" w:color="000000" w:fill="FFFFFF"/>
          </w:tcPr>
          <w:p w14:paraId="2AF62D7B"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b/>
                <w:bCs/>
                <w:sz w:val="20"/>
                <w:szCs w:val="20"/>
              </w:rPr>
              <w:t>ИТОГО Собственных средств</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413B886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3ED6EA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327 520</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6BBBBB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347 715</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B1D1F4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299 042</w:t>
            </w:r>
          </w:p>
        </w:tc>
      </w:tr>
      <w:tr w:rsidR="004258A0" w:rsidRPr="00C86CD3" w14:paraId="1DC943BE" w14:textId="77777777" w:rsidTr="00C40DEE">
        <w:trPr>
          <w:trHeight w:hRule="exact" w:val="352"/>
        </w:trPr>
        <w:tc>
          <w:tcPr>
            <w:tcW w:w="2451" w:type="pct"/>
            <w:tcBorders>
              <w:top w:val="single" w:sz="2" w:space="0" w:color="000000"/>
              <w:left w:val="single" w:sz="2" w:space="0" w:color="000000"/>
              <w:bottom w:val="single" w:sz="2" w:space="0" w:color="000000"/>
              <w:right w:val="single" w:sz="2" w:space="0" w:color="000000"/>
            </w:tcBorders>
            <w:shd w:val="clear" w:color="000000" w:fill="FFFFFF"/>
          </w:tcPr>
          <w:p w14:paraId="1D715867"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b/>
                <w:bCs/>
                <w:sz w:val="20"/>
                <w:szCs w:val="20"/>
              </w:rPr>
              <w:t>ИТОГО Обязательств и собственных средств</w:t>
            </w:r>
          </w:p>
        </w:tc>
        <w:tc>
          <w:tcPr>
            <w:tcW w:w="406" w:type="pct"/>
            <w:tcBorders>
              <w:top w:val="single" w:sz="2" w:space="0" w:color="000000"/>
              <w:left w:val="single" w:sz="2" w:space="0" w:color="000000"/>
              <w:bottom w:val="single" w:sz="2" w:space="0" w:color="000000"/>
              <w:right w:val="single" w:sz="2" w:space="0" w:color="000000"/>
            </w:tcBorders>
            <w:shd w:val="clear" w:color="000000" w:fill="FFFFFF"/>
          </w:tcPr>
          <w:p w14:paraId="20593A9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77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A297E2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1 270 977</w:t>
            </w:r>
          </w:p>
        </w:tc>
        <w:tc>
          <w:tcPr>
            <w:tcW w:w="700"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4D9B36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1 355 438</w:t>
            </w:r>
          </w:p>
        </w:tc>
        <w:tc>
          <w:tcPr>
            <w:tcW w:w="673"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EC52FD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1 348 518</w:t>
            </w:r>
          </w:p>
        </w:tc>
      </w:tr>
    </w:tbl>
    <w:p w14:paraId="4D38946F" w14:textId="77777777" w:rsidR="004258A0" w:rsidRPr="004126FF" w:rsidRDefault="004258A0" w:rsidP="004258A0">
      <w:pPr>
        <w:autoSpaceDE w:val="0"/>
        <w:autoSpaceDN w:val="0"/>
        <w:adjustRightInd w:val="0"/>
        <w:spacing w:after="0" w:line="240" w:lineRule="auto"/>
        <w:rPr>
          <w:rFonts w:ascii="Calibri" w:hAnsi="Calibri" w:cs="Calibri"/>
        </w:rPr>
      </w:pPr>
    </w:p>
    <w:p w14:paraId="0EA339F3" w14:textId="77777777" w:rsidR="004258A0" w:rsidRPr="004126FF" w:rsidRDefault="004258A0" w:rsidP="004258A0">
      <w:pPr>
        <w:autoSpaceDE w:val="0"/>
        <w:autoSpaceDN w:val="0"/>
        <w:adjustRightInd w:val="0"/>
        <w:spacing w:after="0" w:line="240" w:lineRule="auto"/>
        <w:rPr>
          <w:rFonts w:ascii="Calibri" w:hAnsi="Calibri" w:cs="Calibri"/>
        </w:rPr>
      </w:pPr>
    </w:p>
    <w:p w14:paraId="26F2C7AA" w14:textId="77777777" w:rsidR="004258A0" w:rsidRPr="00C86CD3" w:rsidRDefault="004258A0" w:rsidP="004258A0">
      <w:pPr>
        <w:autoSpaceDE w:val="0"/>
        <w:autoSpaceDN w:val="0"/>
        <w:adjustRightInd w:val="0"/>
        <w:spacing w:after="0" w:line="240" w:lineRule="auto"/>
        <w:rPr>
          <w:rFonts w:ascii="Times New Roman CYR" w:hAnsi="Times New Roman CYR" w:cs="Times New Roman CYR"/>
          <w:u w:val="single"/>
        </w:rPr>
      </w:pPr>
      <w:r w:rsidRPr="00C86CD3">
        <w:rPr>
          <w:rFonts w:ascii="Times New Roman CYR" w:hAnsi="Times New Roman CYR" w:cs="Times New Roman CYR"/>
        </w:rPr>
        <w:t>Генеральный директор</w:t>
      </w:r>
      <w:r>
        <w:rPr>
          <w:rFonts w:ascii="Times New Roman CYR" w:hAnsi="Times New Roman CYR" w:cs="Times New Roman CYR"/>
        </w:rPr>
        <w:t xml:space="preserve">                                                                                          </w:t>
      </w:r>
      <w:r w:rsidRPr="00C86CD3">
        <w:rPr>
          <w:rFonts w:ascii="Times New Roman CYR" w:hAnsi="Times New Roman CYR" w:cs="Times New Roman CYR"/>
        </w:rPr>
        <w:t xml:space="preserve"> /   Родионов А.В.</w:t>
      </w:r>
    </w:p>
    <w:p w14:paraId="4AE29AED" w14:textId="77777777" w:rsidR="004258A0" w:rsidRPr="00C86CD3" w:rsidRDefault="004258A0" w:rsidP="004258A0">
      <w:pPr>
        <w:autoSpaceDE w:val="0"/>
        <w:autoSpaceDN w:val="0"/>
        <w:adjustRightInd w:val="0"/>
        <w:spacing w:after="0" w:line="240" w:lineRule="auto"/>
        <w:rPr>
          <w:rFonts w:ascii="Calibri" w:hAnsi="Calibri" w:cs="Calibri"/>
        </w:rPr>
      </w:pPr>
    </w:p>
    <w:p w14:paraId="725E4B97" w14:textId="77777777" w:rsidR="004258A0" w:rsidRPr="00C86CD3" w:rsidRDefault="004258A0" w:rsidP="004258A0">
      <w:pPr>
        <w:autoSpaceDE w:val="0"/>
        <w:autoSpaceDN w:val="0"/>
        <w:adjustRightInd w:val="0"/>
        <w:spacing w:after="0" w:line="240" w:lineRule="auto"/>
        <w:rPr>
          <w:rFonts w:ascii="Times New Roman CYR" w:hAnsi="Times New Roman CYR" w:cs="Times New Roman CYR"/>
          <w:u w:val="single"/>
        </w:rPr>
      </w:pPr>
      <w:r w:rsidRPr="00C86CD3">
        <w:rPr>
          <w:rFonts w:ascii="Times New Roman CYR" w:hAnsi="Times New Roman CYR" w:cs="Times New Roman CYR"/>
        </w:rPr>
        <w:t>Главный бухгалтер</w:t>
      </w:r>
      <w:r>
        <w:rPr>
          <w:rFonts w:ascii="Times New Roman CYR" w:hAnsi="Times New Roman CYR" w:cs="Times New Roman CYR"/>
        </w:rPr>
        <w:t xml:space="preserve">                                                                                                </w:t>
      </w:r>
      <w:r w:rsidRPr="00C86CD3">
        <w:rPr>
          <w:rFonts w:ascii="Times New Roman CYR" w:hAnsi="Times New Roman CYR" w:cs="Times New Roman CYR"/>
        </w:rPr>
        <w:t xml:space="preserve"> /   Кулагина Н.Б.</w:t>
      </w:r>
    </w:p>
    <w:p w14:paraId="2686C35D" w14:textId="77777777" w:rsidR="004258A0" w:rsidRPr="00C86CD3" w:rsidRDefault="004258A0" w:rsidP="004258A0">
      <w:pPr>
        <w:autoSpaceDE w:val="0"/>
        <w:autoSpaceDN w:val="0"/>
        <w:adjustRightInd w:val="0"/>
        <w:spacing w:after="0" w:line="240" w:lineRule="auto"/>
        <w:rPr>
          <w:rFonts w:ascii="Calibri" w:hAnsi="Calibri" w:cs="Calibri"/>
        </w:rPr>
      </w:pPr>
    </w:p>
    <w:p w14:paraId="1B0182A8" w14:textId="77777777" w:rsidR="004258A0" w:rsidRPr="00C86CD3" w:rsidRDefault="004258A0" w:rsidP="004258A0">
      <w:pPr>
        <w:autoSpaceDE w:val="0"/>
        <w:autoSpaceDN w:val="0"/>
        <w:adjustRightInd w:val="0"/>
        <w:spacing w:after="0" w:line="240" w:lineRule="auto"/>
        <w:rPr>
          <w:rFonts w:ascii="Calibri" w:hAnsi="Calibri" w:cs="Calibri"/>
        </w:rPr>
      </w:pPr>
    </w:p>
    <w:p w14:paraId="23FE1F87" w14:textId="77777777" w:rsidR="004258A0" w:rsidRPr="00C86CD3" w:rsidRDefault="004258A0" w:rsidP="004258A0">
      <w:pPr>
        <w:autoSpaceDE w:val="0"/>
        <w:autoSpaceDN w:val="0"/>
        <w:adjustRightInd w:val="0"/>
        <w:spacing w:after="0" w:line="240" w:lineRule="auto"/>
        <w:rPr>
          <w:rFonts w:ascii="Times New Roman CYR" w:hAnsi="Times New Roman CYR" w:cs="Times New Roman CYR"/>
          <w:bCs/>
        </w:rPr>
      </w:pPr>
      <w:r>
        <w:rPr>
          <w:rFonts w:ascii="Times New Roman" w:hAnsi="Times New Roman" w:cs="Times New Roman"/>
          <w:bCs/>
        </w:rPr>
        <w:t>29</w:t>
      </w:r>
      <w:r w:rsidRPr="00C86CD3">
        <w:rPr>
          <w:rFonts w:ascii="Times New Roman" w:hAnsi="Times New Roman" w:cs="Times New Roman"/>
          <w:bCs/>
        </w:rPr>
        <w:t xml:space="preserve"> </w:t>
      </w:r>
      <w:r w:rsidRPr="00C86CD3">
        <w:rPr>
          <w:rFonts w:ascii="Times New Roman CYR" w:hAnsi="Times New Roman CYR" w:cs="Times New Roman CYR"/>
          <w:bCs/>
        </w:rPr>
        <w:t>апреля 2013 года</w:t>
      </w:r>
    </w:p>
    <w:p w14:paraId="670C563B" w14:textId="77777777" w:rsidR="004258A0" w:rsidRDefault="004258A0" w:rsidP="004258A0">
      <w:pPr>
        <w:autoSpaceDE w:val="0"/>
        <w:autoSpaceDN w:val="0"/>
        <w:adjustRightInd w:val="0"/>
        <w:spacing w:after="0" w:line="240" w:lineRule="auto"/>
        <w:rPr>
          <w:rFonts w:ascii="Times New Roman CYR" w:hAnsi="Times New Roman CYR" w:cs="Times New Roman CYR"/>
          <w:b/>
          <w:bCs/>
        </w:rPr>
      </w:pPr>
    </w:p>
    <w:p w14:paraId="5F550D9E" w14:textId="77777777" w:rsidR="004258A0" w:rsidRDefault="004258A0" w:rsidP="004258A0">
      <w:pPr>
        <w:autoSpaceDE w:val="0"/>
        <w:autoSpaceDN w:val="0"/>
        <w:adjustRightInd w:val="0"/>
        <w:spacing w:after="0" w:line="240" w:lineRule="auto"/>
        <w:rPr>
          <w:rFonts w:ascii="Times New Roman CYR" w:hAnsi="Times New Roman CYR" w:cs="Times New Roman CYR"/>
          <w:b/>
          <w:bCs/>
        </w:rPr>
        <w:sectPr w:rsidR="004258A0" w:rsidSect="00E266C6">
          <w:headerReference w:type="first" r:id="rId14"/>
          <w:footerReference w:type="first" r:id="rId15"/>
          <w:pgSz w:w="11907" w:h="16840" w:code="9"/>
          <w:pgMar w:top="1134" w:right="902" w:bottom="1134" w:left="1701" w:header="680" w:footer="720" w:gutter="0"/>
          <w:cols w:space="720"/>
          <w:noEndnote/>
          <w:titlePg/>
          <w:docGrid w:linePitch="299"/>
        </w:sectPr>
      </w:pPr>
    </w:p>
    <w:tbl>
      <w:tblPr>
        <w:tblW w:w="5000" w:type="pct"/>
        <w:tblInd w:w="55" w:type="dxa"/>
        <w:tblLayout w:type="fixed"/>
        <w:tblCellMar>
          <w:left w:w="55" w:type="dxa"/>
          <w:right w:w="55" w:type="dxa"/>
        </w:tblCellMar>
        <w:tblLook w:val="0000" w:firstRow="0" w:lastRow="0" w:firstColumn="0" w:lastColumn="0" w:noHBand="0" w:noVBand="0"/>
      </w:tblPr>
      <w:tblGrid>
        <w:gridCol w:w="5149"/>
        <w:gridCol w:w="725"/>
        <w:gridCol w:w="1765"/>
        <w:gridCol w:w="1775"/>
      </w:tblGrid>
      <w:tr w:rsidR="004258A0" w:rsidRPr="004126FF" w14:paraId="7010B9EA" w14:textId="77777777" w:rsidTr="00C40DEE">
        <w:trPr>
          <w:trHeight w:val="312"/>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5CF84DB9"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3CCA9E8E" w14:textId="77777777" w:rsidR="004258A0" w:rsidRPr="00AB32C0" w:rsidRDefault="004258A0" w:rsidP="00C40DEE">
            <w:pPr>
              <w:autoSpaceDE w:val="0"/>
              <w:autoSpaceDN w:val="0"/>
              <w:adjustRightInd w:val="0"/>
              <w:spacing w:after="0" w:line="240" w:lineRule="auto"/>
              <w:rPr>
                <w:rFonts w:ascii="Times New Roman" w:hAnsi="Times New Roman" w:cs="Times New Roman"/>
                <w:sz w:val="18"/>
                <w:szCs w:val="18"/>
              </w:rPr>
            </w:pPr>
            <w:r w:rsidRPr="00AB32C0">
              <w:rPr>
                <w:rFonts w:ascii="Times New Roman" w:hAnsi="Times New Roman" w:cs="Times New Roman"/>
                <w:b/>
                <w:bCs/>
                <w:sz w:val="18"/>
                <w:szCs w:val="18"/>
              </w:rPr>
              <w:t>Прим.</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tcPr>
          <w:p w14:paraId="44317A16" w14:textId="77777777" w:rsidR="004258A0" w:rsidRPr="00AB32C0" w:rsidRDefault="004258A0" w:rsidP="00C40DEE">
            <w:pPr>
              <w:autoSpaceDE w:val="0"/>
              <w:autoSpaceDN w:val="0"/>
              <w:adjustRightInd w:val="0"/>
              <w:spacing w:after="0" w:line="240" w:lineRule="auto"/>
              <w:ind w:left="-65" w:right="-55"/>
              <w:jc w:val="center"/>
              <w:rPr>
                <w:rFonts w:ascii="Times New Roman" w:hAnsi="Times New Roman" w:cs="Times New Roman"/>
                <w:sz w:val="18"/>
                <w:szCs w:val="18"/>
                <w:lang w:val="en-US"/>
              </w:rPr>
            </w:pPr>
            <w:r w:rsidRPr="00AB32C0">
              <w:rPr>
                <w:rFonts w:ascii="Times New Roman" w:hAnsi="Times New Roman" w:cs="Times New Roman"/>
                <w:b/>
                <w:bCs/>
                <w:sz w:val="18"/>
                <w:szCs w:val="18"/>
              </w:rPr>
              <w:t>Год, закончившийся 31.12.2012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925894A" w14:textId="77777777" w:rsidR="004258A0" w:rsidRPr="00AB32C0" w:rsidRDefault="004258A0" w:rsidP="00C40DEE">
            <w:pPr>
              <w:autoSpaceDE w:val="0"/>
              <w:autoSpaceDN w:val="0"/>
              <w:adjustRightInd w:val="0"/>
              <w:spacing w:after="0" w:line="240" w:lineRule="auto"/>
              <w:ind w:left="-74" w:right="-56"/>
              <w:jc w:val="center"/>
              <w:rPr>
                <w:rFonts w:ascii="Times New Roman" w:hAnsi="Times New Roman" w:cs="Times New Roman"/>
                <w:sz w:val="18"/>
                <w:szCs w:val="18"/>
                <w:lang w:val="en-US"/>
              </w:rPr>
            </w:pPr>
            <w:r w:rsidRPr="00AB32C0">
              <w:rPr>
                <w:rFonts w:ascii="Times New Roman" w:hAnsi="Times New Roman" w:cs="Times New Roman"/>
                <w:b/>
                <w:bCs/>
                <w:sz w:val="18"/>
                <w:szCs w:val="18"/>
              </w:rPr>
              <w:t>Год, закончившийся 31.12.2011</w:t>
            </w:r>
          </w:p>
        </w:tc>
      </w:tr>
      <w:tr w:rsidR="004258A0" w:rsidRPr="004126FF" w14:paraId="3564B009" w14:textId="77777777" w:rsidTr="00C40DEE">
        <w:trPr>
          <w:trHeight w:hRule="exact" w:val="272"/>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4CB944A3"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СТРАХОВАЯ ДЕЯТЕЛЬНОСТЬ</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7A8AFA00"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lang w:val="en-US"/>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tcPr>
          <w:p w14:paraId="40A5DB92"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5E53666"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lang w:val="en-US"/>
              </w:rPr>
            </w:pPr>
          </w:p>
        </w:tc>
      </w:tr>
      <w:tr w:rsidR="004258A0" w:rsidRPr="004126FF" w14:paraId="680FE70F" w14:textId="77777777" w:rsidTr="00C40DEE">
        <w:trPr>
          <w:trHeight w:hRule="exact" w:val="289"/>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72C21FF5"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Страховые премии - нетто-перестрахование</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1C510047" w14:textId="77777777" w:rsidR="004258A0" w:rsidRPr="00D60F1A" w:rsidRDefault="004258A0" w:rsidP="00C40D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9.1, 12</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846A7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95 484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F4A2A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83 097</w:t>
            </w:r>
          </w:p>
        </w:tc>
      </w:tr>
      <w:tr w:rsidR="004258A0" w:rsidRPr="004126FF" w14:paraId="338A449F" w14:textId="77777777" w:rsidTr="00C40DEE">
        <w:trPr>
          <w:trHeight w:hRule="exact" w:val="279"/>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45200BEE"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 xml:space="preserve">     по прямому страхованию</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79768F5C"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66BDD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528 543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8D15C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424 057</w:t>
            </w:r>
          </w:p>
        </w:tc>
      </w:tr>
      <w:tr w:rsidR="004258A0" w:rsidRPr="004126FF" w14:paraId="764C6EBC" w14:textId="77777777" w:rsidTr="00C40DEE">
        <w:trPr>
          <w:trHeight w:hRule="exact" w:val="283"/>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5A7757DC"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 xml:space="preserve">     доля перестраховщиков</w:t>
            </w:r>
          </w:p>
          <w:p w14:paraId="2F72736E"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lang w:val="en-US"/>
              </w:rPr>
            </w:pP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54C31B00"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lang w:val="en-US"/>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EFB93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(433 059)</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A2957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(340 960)</w:t>
            </w:r>
          </w:p>
        </w:tc>
      </w:tr>
      <w:tr w:rsidR="004258A0" w:rsidRPr="004126FF" w14:paraId="5C31E82A" w14:textId="77777777" w:rsidTr="00C40DEE">
        <w:trPr>
          <w:trHeight w:hRule="exact" w:val="563"/>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6D411C34"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Изменение в резерве незаработанной премии - нетто перестрахование</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75E3E51B"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D9448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(10 665)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25E0E8"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(2 839)</w:t>
            </w:r>
          </w:p>
        </w:tc>
      </w:tr>
      <w:tr w:rsidR="004258A0" w:rsidRPr="004126FF" w14:paraId="2B03A44E" w14:textId="77777777" w:rsidTr="00C40DEE">
        <w:trPr>
          <w:trHeight w:hRule="exact" w:val="281"/>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01A482D5"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 xml:space="preserve">    изменение в резерве незаработанной премии, брутто</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1F3BC440"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E49EC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(48 136)</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ACCB6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25 319</w:t>
            </w:r>
          </w:p>
        </w:tc>
      </w:tr>
      <w:tr w:rsidR="004258A0" w:rsidRPr="004126FF" w14:paraId="40236CEA" w14:textId="77777777" w:rsidTr="00C40DEE">
        <w:trPr>
          <w:trHeight w:hRule="exact" w:val="555"/>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45C30A2B"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 xml:space="preserve">    изменение доли перестраховщика в резерве незаработанной премии</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6669F88C"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71066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37 471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0F5458"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(28 158)</w:t>
            </w:r>
          </w:p>
        </w:tc>
      </w:tr>
      <w:tr w:rsidR="004258A0" w:rsidRPr="004126FF" w14:paraId="24BF85B7" w14:textId="77777777" w:rsidTr="00C40DEE">
        <w:trPr>
          <w:trHeight w:hRule="exact" w:val="270"/>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1628A6"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Чистая сумма заработанных страховых премий</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2F222167"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682FA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84 819</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F80AB4"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80 258</w:t>
            </w:r>
          </w:p>
        </w:tc>
      </w:tr>
      <w:tr w:rsidR="004258A0" w:rsidRPr="004126FF" w14:paraId="64520748" w14:textId="77777777" w:rsidTr="00C40DEE">
        <w:trPr>
          <w:trHeight w:hRule="exact" w:val="296"/>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62798DBA"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Выплаты по договорам страхования - нетто-перестрахование</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6C3F070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FCF44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(52 306)</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33265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(61 889)</w:t>
            </w:r>
          </w:p>
        </w:tc>
      </w:tr>
      <w:tr w:rsidR="004258A0" w:rsidRPr="004126FF" w14:paraId="428A8205" w14:textId="77777777" w:rsidTr="00C40DEE">
        <w:trPr>
          <w:trHeight w:hRule="exact" w:val="286"/>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39EE39C9"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 xml:space="preserve">     по прямому страхованию</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032BABB1"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664658"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(106 327)</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A57BC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(82 535)</w:t>
            </w:r>
          </w:p>
        </w:tc>
      </w:tr>
      <w:tr w:rsidR="004258A0" w:rsidRPr="004126FF" w14:paraId="6CCFCFCB" w14:textId="77777777" w:rsidTr="00C40DEE">
        <w:trPr>
          <w:trHeight w:hRule="exact" w:val="277"/>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56AAD5E7"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 xml:space="preserve">     по входящему перестрахованию</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72DCE1D2"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D02C8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(1 555)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48040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w:t>
            </w:r>
          </w:p>
        </w:tc>
      </w:tr>
      <w:tr w:rsidR="004258A0" w:rsidRPr="004126FF" w14:paraId="4BD4DE38" w14:textId="77777777" w:rsidTr="00C40DEE">
        <w:trPr>
          <w:trHeight w:hRule="exact" w:val="294"/>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7B63889E"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 xml:space="preserve">     доля перестраховщиков</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347D0890"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lang w:val="en-US"/>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BE5D3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55 576</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0A1BB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20 646</w:t>
            </w:r>
          </w:p>
        </w:tc>
      </w:tr>
      <w:tr w:rsidR="004258A0" w:rsidRPr="004126FF" w14:paraId="5F64C673" w14:textId="77777777" w:rsidTr="00C40DEE">
        <w:trPr>
          <w:trHeight w:hRule="exact" w:val="285"/>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405DD56C"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Изменение в резервах убытков - нетто перестрахование</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6AD16A3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E4EC5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(65 379)</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4AB09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(2 930)</w:t>
            </w:r>
          </w:p>
        </w:tc>
      </w:tr>
      <w:tr w:rsidR="004258A0" w:rsidRPr="004126FF" w14:paraId="73F990F3" w14:textId="77777777" w:rsidTr="00C40DEE">
        <w:trPr>
          <w:trHeight w:hRule="exact" w:val="275"/>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381E1BD2"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 xml:space="preserve">    изменение в резервах убытков, общая сумма</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761E0C4C"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CAA49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(100 157)</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19EF2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66 344</w:t>
            </w:r>
          </w:p>
        </w:tc>
      </w:tr>
      <w:tr w:rsidR="004258A0" w:rsidRPr="004126FF" w14:paraId="03DC50F0" w14:textId="77777777" w:rsidTr="00C40DEE">
        <w:trPr>
          <w:trHeight w:hRule="exact" w:val="292"/>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483AA101"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 xml:space="preserve">    изменение доли перестраховщика в резервах убытков</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0C3F7E68"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E1037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34 778</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4FDCF4"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(69 274)</w:t>
            </w:r>
          </w:p>
        </w:tc>
      </w:tr>
      <w:tr w:rsidR="004258A0" w:rsidRPr="004126FF" w14:paraId="54E501CC" w14:textId="77777777" w:rsidTr="00C40DEE">
        <w:trPr>
          <w:trHeight w:hRule="exact" w:val="295"/>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3619C7ED" w14:textId="77777777" w:rsidR="004258A0" w:rsidRPr="00AB32C0" w:rsidRDefault="004258A0" w:rsidP="00C40DEE">
            <w:pPr>
              <w:rPr>
                <w:rFonts w:ascii="Times New Roman" w:hAnsi="Times New Roman" w:cs="Times New Roman"/>
                <w:sz w:val="20"/>
                <w:szCs w:val="20"/>
                <w:lang w:val="en-US"/>
              </w:rPr>
            </w:pPr>
            <w:r w:rsidRPr="00AB32C0">
              <w:rPr>
                <w:rFonts w:ascii="Times New Roman" w:hAnsi="Times New Roman" w:cs="Times New Roman"/>
                <w:b/>
                <w:bCs/>
                <w:sz w:val="20"/>
                <w:szCs w:val="20"/>
              </w:rPr>
              <w:t>Чистая сумма произошедших убытков</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1617A68B"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5CD50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(117 68</w:t>
            </w:r>
            <w:r w:rsidRPr="007A0978">
              <w:rPr>
                <w:rFonts w:ascii="Times New Roman" w:hAnsi="Times New Roman" w:cs="Times New Roman"/>
                <w:b/>
                <w:sz w:val="20"/>
                <w:szCs w:val="20"/>
              </w:rPr>
              <w:t>5</w:t>
            </w:r>
            <w:r w:rsidRPr="00AB32C0">
              <w:rPr>
                <w:rFonts w:ascii="Times New Roman" w:hAnsi="Times New Roman" w:cs="Times New Roman"/>
                <w:b/>
                <w:sz w:val="20"/>
                <w:szCs w:val="20"/>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6424D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(64 819)</w:t>
            </w:r>
          </w:p>
        </w:tc>
      </w:tr>
      <w:tr w:rsidR="004258A0" w:rsidRPr="004126FF" w14:paraId="0949C9D6" w14:textId="77777777" w:rsidTr="00C40DEE">
        <w:trPr>
          <w:trHeight w:hRule="exact" w:val="556"/>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7082DED3"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Вознаграждение, полученное от перестраховщиков по договорам, переданным в перестрахование</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67AB3E2F"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7D82B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14 675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0D7B8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11 381</w:t>
            </w:r>
          </w:p>
        </w:tc>
      </w:tr>
      <w:tr w:rsidR="004258A0" w:rsidRPr="004126FF" w14:paraId="2651CD85" w14:textId="77777777" w:rsidTr="00C40DEE">
        <w:trPr>
          <w:trHeight w:hRule="exact" w:val="281"/>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6ED0C2B9"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Аквизиционные расходы</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59CB24F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16</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554DC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(6 097)</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959A6B"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(4 779)</w:t>
            </w:r>
          </w:p>
        </w:tc>
      </w:tr>
      <w:tr w:rsidR="004258A0" w:rsidRPr="004126FF" w14:paraId="12AE727B" w14:textId="77777777" w:rsidTr="00C40DEE">
        <w:trPr>
          <w:trHeight w:hRule="exact" w:val="285"/>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2B462835"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Прочие доходы и расходы по страхованию</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3D81384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587FB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(241)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276DD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(264)</w:t>
            </w:r>
          </w:p>
        </w:tc>
      </w:tr>
      <w:tr w:rsidR="004258A0" w:rsidRPr="004126FF" w14:paraId="73EAEAE4" w14:textId="77777777" w:rsidTr="00C40DEE">
        <w:trPr>
          <w:trHeight w:hRule="exact" w:val="275"/>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496A9F31"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Доходы от возмещения регресных исков</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1A69F1B8"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6AEE4B"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1 348</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4493E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658</w:t>
            </w:r>
          </w:p>
        </w:tc>
      </w:tr>
      <w:tr w:rsidR="004258A0" w:rsidRPr="004126FF" w14:paraId="23F4FD74" w14:textId="77777777" w:rsidTr="00C40DEE">
        <w:trPr>
          <w:trHeight w:hRule="exact" w:val="244"/>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16423533"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Расходы по сопровождению договоров страхования</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04FFAF7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FBE63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(523)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BC82DB"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(369)</w:t>
            </w:r>
          </w:p>
        </w:tc>
      </w:tr>
      <w:tr w:rsidR="004258A0" w:rsidRPr="004126FF" w14:paraId="19192168" w14:textId="77777777" w:rsidTr="00C40DEE">
        <w:trPr>
          <w:trHeight w:hRule="exact" w:val="560"/>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AC0237"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Результат от страховой деятельности до вычета операционных расходов по страховым операциям</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49DDBED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EFF7A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(23 704)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FDAE6B"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22 066</w:t>
            </w:r>
          </w:p>
        </w:tc>
      </w:tr>
      <w:tr w:rsidR="004258A0" w:rsidRPr="004126FF" w14:paraId="460E3889" w14:textId="77777777" w:rsidTr="00C40DEE">
        <w:trPr>
          <w:trHeight w:hRule="exact" w:val="307"/>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2340C9"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ПРОЧАЯ ДЕЯТЕЛЬНОСТЬ</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07794D18"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tcPr>
          <w:p w14:paraId="538F3EC0"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9672BF5"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r>
      <w:tr w:rsidR="004258A0" w:rsidRPr="004126FF" w14:paraId="4EC7311F" w14:textId="77777777" w:rsidTr="00C40DEE">
        <w:trPr>
          <w:trHeight w:hRule="exact" w:val="538"/>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2A9BB424"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 xml:space="preserve">Доходы за вычетом расходов от операций с торговыми ценными бумагами </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325A90C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71425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1 082</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0ADCD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(6 148)</w:t>
            </w:r>
          </w:p>
        </w:tc>
      </w:tr>
      <w:tr w:rsidR="004258A0" w:rsidRPr="004126FF" w14:paraId="2363529C" w14:textId="77777777" w:rsidTr="00C40DEE">
        <w:trPr>
          <w:trHeight w:hRule="exact" w:val="330"/>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4AB44642"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Процентные доходы</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00F81D3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13</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853BD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24 213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54984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23 702</w:t>
            </w:r>
          </w:p>
        </w:tc>
      </w:tr>
      <w:tr w:rsidR="004258A0" w:rsidRPr="004126FF" w14:paraId="301A9CFA" w14:textId="77777777" w:rsidTr="00C40DEE">
        <w:trPr>
          <w:trHeight w:hRule="exact" w:val="293"/>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3464EA96"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Прочие операционные доходы</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1E88540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0BB08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11 505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81440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41 487</w:t>
            </w:r>
          </w:p>
        </w:tc>
      </w:tr>
      <w:tr w:rsidR="004258A0" w:rsidRPr="004126FF" w14:paraId="05EDF427" w14:textId="77777777" w:rsidTr="00C40DEE">
        <w:trPr>
          <w:trHeight w:hRule="exact" w:val="283"/>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0804E8A8"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Прочие операционные расходы</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3F5E339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17</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EE41C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(3 453)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5D8CC4"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w:t>
            </w:r>
          </w:p>
        </w:tc>
      </w:tr>
      <w:tr w:rsidR="004258A0" w:rsidRPr="004126FF" w14:paraId="2356C843" w14:textId="77777777" w:rsidTr="00C40DEE">
        <w:trPr>
          <w:trHeight w:hRule="exact" w:val="273"/>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14BC3172"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Административные и прочие операционные расходы</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12C19B8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17</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77B3C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(28 637)</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3996B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(21 967)</w:t>
            </w:r>
          </w:p>
        </w:tc>
      </w:tr>
      <w:tr w:rsidR="004258A0" w:rsidRPr="004126FF" w14:paraId="68D4CCA8" w14:textId="77777777" w:rsidTr="00C40DEE">
        <w:trPr>
          <w:trHeight w:hRule="exact" w:val="571"/>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534D8283"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Расходы на создание резервов под обесценение дебиторской задолженности и предоплат</w:t>
            </w:r>
          </w:p>
          <w:p w14:paraId="5F94C310" w14:textId="77777777" w:rsidR="004258A0" w:rsidRPr="00AB32C0" w:rsidRDefault="004258A0" w:rsidP="00C40DEE">
            <w:pPr>
              <w:rPr>
                <w:rFonts w:ascii="Times New Roman" w:hAnsi="Times New Roman" w:cs="Times New Roman"/>
                <w:sz w:val="20"/>
                <w:szCs w:val="20"/>
              </w:rPr>
            </w:pP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690C3718"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AA7E58"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430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BDBBA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119</w:t>
            </w:r>
          </w:p>
        </w:tc>
      </w:tr>
      <w:tr w:rsidR="004258A0" w:rsidRPr="004126FF" w14:paraId="06927149" w14:textId="77777777" w:rsidTr="00C40DEE">
        <w:trPr>
          <w:trHeight w:hRule="exact" w:val="284"/>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BC44E3"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Прибыль до налогообложения</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3FAB9BF8"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8B5B5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(18 564)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3B5E0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59 259</w:t>
            </w:r>
          </w:p>
        </w:tc>
      </w:tr>
      <w:tr w:rsidR="004258A0" w:rsidRPr="004126FF" w14:paraId="52516379" w14:textId="77777777" w:rsidTr="00C40DEE">
        <w:trPr>
          <w:trHeight w:hRule="exact" w:val="289"/>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10A8FB"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Расходы по налогу на прибыль</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092F662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18</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6E85C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(1 631)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0F62E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(10 586)</w:t>
            </w:r>
          </w:p>
        </w:tc>
      </w:tr>
      <w:tr w:rsidR="004258A0" w:rsidRPr="004126FF" w14:paraId="61B9CC98" w14:textId="77777777" w:rsidTr="00C40DEE">
        <w:trPr>
          <w:trHeight w:hRule="exact" w:val="279"/>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61FE0A"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Прибыль за год</w:t>
            </w: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255B7A62"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172D6A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(20 195)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A157F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48 673</w:t>
            </w:r>
          </w:p>
        </w:tc>
      </w:tr>
      <w:tr w:rsidR="004258A0" w:rsidRPr="004126FF" w14:paraId="2AE3EE56" w14:textId="77777777" w:rsidTr="00C40DEE">
        <w:trPr>
          <w:trHeight w:hRule="exact" w:val="283"/>
        </w:trPr>
        <w:tc>
          <w:tcPr>
            <w:tcW w:w="53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EABFE8"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Прочий совокупный доход</w:t>
            </w:r>
          </w:p>
          <w:p w14:paraId="5BD0F535" w14:textId="77777777" w:rsidR="004258A0" w:rsidRPr="00AB32C0" w:rsidRDefault="004258A0" w:rsidP="00C40DEE">
            <w:pPr>
              <w:rPr>
                <w:rFonts w:ascii="Times New Roman" w:hAnsi="Times New Roman" w:cs="Times New Roman"/>
                <w:b/>
                <w:bCs/>
                <w:sz w:val="20"/>
                <w:szCs w:val="20"/>
              </w:rPr>
            </w:pP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7A5BC87E"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278C9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49A8F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w:t>
            </w:r>
          </w:p>
        </w:tc>
      </w:tr>
      <w:tr w:rsidR="004258A0" w:rsidRPr="004126FF" w14:paraId="63F0E593" w14:textId="77777777" w:rsidTr="00C40DEE">
        <w:trPr>
          <w:trHeight w:hRule="exact" w:val="340"/>
        </w:trPr>
        <w:tc>
          <w:tcPr>
            <w:tcW w:w="5356" w:type="dxa"/>
            <w:tcBorders>
              <w:top w:val="single" w:sz="2" w:space="0" w:color="000000"/>
              <w:left w:val="single" w:sz="2" w:space="0" w:color="000000"/>
              <w:bottom w:val="single" w:sz="2" w:space="0" w:color="000000"/>
              <w:right w:val="single" w:sz="2" w:space="0" w:color="000000"/>
            </w:tcBorders>
            <w:shd w:val="clear" w:color="000000" w:fill="FFFFFF"/>
          </w:tcPr>
          <w:p w14:paraId="053B3495"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Итого совокупный доход за год</w:t>
            </w:r>
          </w:p>
          <w:p w14:paraId="4B5CFBB7" w14:textId="77777777" w:rsidR="004258A0" w:rsidRPr="00AB32C0" w:rsidRDefault="004258A0" w:rsidP="00C40DEE">
            <w:pPr>
              <w:rPr>
                <w:rFonts w:ascii="Times New Roman" w:hAnsi="Times New Roman" w:cs="Times New Roman"/>
                <w:sz w:val="20"/>
                <w:szCs w:val="20"/>
              </w:rPr>
            </w:pPr>
          </w:p>
        </w:tc>
        <w:tc>
          <w:tcPr>
            <w:tcW w:w="750" w:type="dxa"/>
            <w:tcBorders>
              <w:top w:val="single" w:sz="2" w:space="0" w:color="000000"/>
              <w:left w:val="single" w:sz="2" w:space="0" w:color="000000"/>
              <w:bottom w:val="single" w:sz="2" w:space="0" w:color="000000"/>
              <w:right w:val="single" w:sz="2" w:space="0" w:color="000000"/>
            </w:tcBorders>
            <w:shd w:val="clear" w:color="000000" w:fill="FFFFFF"/>
          </w:tcPr>
          <w:p w14:paraId="49316F2D"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83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82E71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(20 195)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E7493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48 673</w:t>
            </w:r>
          </w:p>
        </w:tc>
      </w:tr>
    </w:tbl>
    <w:p w14:paraId="2BA41863" w14:textId="77777777" w:rsidR="004258A0" w:rsidRPr="004126FF" w:rsidRDefault="004258A0" w:rsidP="004258A0">
      <w:pPr>
        <w:autoSpaceDE w:val="0"/>
        <w:autoSpaceDN w:val="0"/>
        <w:adjustRightInd w:val="0"/>
        <w:spacing w:after="0" w:line="240" w:lineRule="auto"/>
        <w:rPr>
          <w:rFonts w:ascii="Calibri" w:hAnsi="Calibri" w:cs="Calibri"/>
        </w:rPr>
      </w:pPr>
    </w:p>
    <w:p w14:paraId="51485B97" w14:textId="77777777" w:rsidR="004258A0" w:rsidRPr="004126FF" w:rsidRDefault="004258A0" w:rsidP="004258A0">
      <w:pPr>
        <w:autoSpaceDE w:val="0"/>
        <w:autoSpaceDN w:val="0"/>
        <w:adjustRightInd w:val="0"/>
        <w:spacing w:after="0" w:line="240" w:lineRule="auto"/>
        <w:rPr>
          <w:rFonts w:ascii="Times New Roman CYR" w:hAnsi="Times New Roman CYR" w:cs="Times New Roman CYR"/>
          <w:u w:val="single"/>
        </w:rPr>
      </w:pPr>
      <w:r w:rsidRPr="004126FF">
        <w:rPr>
          <w:rFonts w:ascii="Times New Roman CYR" w:hAnsi="Times New Roman CYR" w:cs="Times New Roman CYR"/>
        </w:rPr>
        <w:t>Генеральный директор</w:t>
      </w:r>
      <w:r>
        <w:rPr>
          <w:rFonts w:ascii="Times New Roman CYR" w:hAnsi="Times New Roman CYR" w:cs="Times New Roman CYR"/>
        </w:rPr>
        <w:t xml:space="preserve">                                                                                      </w:t>
      </w:r>
      <w:r w:rsidRPr="004126FF">
        <w:rPr>
          <w:rFonts w:ascii="Times New Roman CYR" w:hAnsi="Times New Roman CYR" w:cs="Times New Roman CYR"/>
        </w:rPr>
        <w:t xml:space="preserve"> /   Родионов А.В.</w:t>
      </w:r>
    </w:p>
    <w:p w14:paraId="5FEE9096" w14:textId="77777777" w:rsidR="004258A0" w:rsidRPr="004126FF" w:rsidRDefault="004258A0" w:rsidP="004258A0">
      <w:pPr>
        <w:autoSpaceDE w:val="0"/>
        <w:autoSpaceDN w:val="0"/>
        <w:adjustRightInd w:val="0"/>
        <w:spacing w:after="0" w:line="240" w:lineRule="auto"/>
        <w:rPr>
          <w:rFonts w:ascii="Calibri" w:hAnsi="Calibri" w:cs="Calibri"/>
        </w:rPr>
      </w:pPr>
    </w:p>
    <w:p w14:paraId="5E2DB770" w14:textId="77777777" w:rsidR="004258A0" w:rsidRDefault="004258A0" w:rsidP="004258A0">
      <w:pPr>
        <w:autoSpaceDE w:val="0"/>
        <w:autoSpaceDN w:val="0"/>
        <w:adjustRightInd w:val="0"/>
        <w:spacing w:after="0" w:line="240" w:lineRule="auto"/>
        <w:rPr>
          <w:rFonts w:ascii="Times New Roman CYR" w:hAnsi="Times New Roman CYR" w:cs="Times New Roman CYR"/>
        </w:rPr>
      </w:pPr>
      <w:r w:rsidRPr="004126FF">
        <w:rPr>
          <w:rFonts w:ascii="Times New Roman CYR" w:hAnsi="Times New Roman CYR" w:cs="Times New Roman CYR"/>
        </w:rPr>
        <w:t>Главный бухгалтер</w:t>
      </w:r>
      <w:r>
        <w:rPr>
          <w:rFonts w:ascii="Times New Roman CYR" w:hAnsi="Times New Roman CYR" w:cs="Times New Roman CYR"/>
        </w:rPr>
        <w:t xml:space="preserve">                                                                                            </w:t>
      </w:r>
      <w:r w:rsidRPr="004126FF">
        <w:rPr>
          <w:rFonts w:ascii="Times New Roman CYR" w:hAnsi="Times New Roman CYR" w:cs="Times New Roman CYR"/>
        </w:rPr>
        <w:t xml:space="preserve"> /   Кулагина Н.Б.</w:t>
      </w:r>
    </w:p>
    <w:p w14:paraId="1AE32193" w14:textId="77777777" w:rsidR="004258A0" w:rsidRPr="004126FF" w:rsidRDefault="004258A0" w:rsidP="004258A0">
      <w:pPr>
        <w:autoSpaceDE w:val="0"/>
        <w:autoSpaceDN w:val="0"/>
        <w:adjustRightInd w:val="0"/>
        <w:spacing w:after="0" w:line="240" w:lineRule="auto"/>
        <w:rPr>
          <w:rFonts w:ascii="Calibri" w:hAnsi="Calibri" w:cs="Calibri"/>
        </w:rPr>
      </w:pPr>
    </w:p>
    <w:p w14:paraId="168BCEBC" w14:textId="77777777" w:rsidR="004258A0" w:rsidRDefault="004258A0" w:rsidP="004258A0">
      <w:pPr>
        <w:autoSpaceDE w:val="0"/>
        <w:autoSpaceDN w:val="0"/>
        <w:adjustRightInd w:val="0"/>
        <w:spacing w:after="0" w:line="240" w:lineRule="auto"/>
        <w:rPr>
          <w:rFonts w:ascii="Times New Roman CYR" w:hAnsi="Times New Roman CYR" w:cs="Times New Roman CYR"/>
          <w:bCs/>
        </w:rPr>
        <w:sectPr w:rsidR="004258A0" w:rsidSect="00E266C6">
          <w:headerReference w:type="first" r:id="rId16"/>
          <w:footerReference w:type="first" r:id="rId17"/>
          <w:pgSz w:w="11907" w:h="16840" w:code="9"/>
          <w:pgMar w:top="1134" w:right="902" w:bottom="1134" w:left="1701" w:header="680" w:footer="720" w:gutter="0"/>
          <w:cols w:space="720"/>
          <w:noEndnote/>
          <w:titlePg/>
          <w:docGrid w:linePitch="299"/>
        </w:sectPr>
      </w:pPr>
      <w:r>
        <w:rPr>
          <w:rFonts w:ascii="Times New Roman" w:hAnsi="Times New Roman" w:cs="Times New Roman"/>
          <w:bCs/>
        </w:rPr>
        <w:t xml:space="preserve">29 </w:t>
      </w:r>
      <w:r w:rsidRPr="00C86CD3">
        <w:rPr>
          <w:rFonts w:ascii="Times New Roman" w:hAnsi="Times New Roman" w:cs="Times New Roman"/>
          <w:bCs/>
        </w:rPr>
        <w:t xml:space="preserve"> </w:t>
      </w:r>
      <w:r w:rsidRPr="00C86CD3">
        <w:rPr>
          <w:rFonts w:ascii="Times New Roman CYR" w:hAnsi="Times New Roman CYR" w:cs="Times New Roman CYR"/>
          <w:bCs/>
        </w:rPr>
        <w:t>апреля 2013 года</w:t>
      </w:r>
    </w:p>
    <w:tbl>
      <w:tblPr>
        <w:tblW w:w="5000" w:type="pct"/>
        <w:tblInd w:w="55" w:type="dxa"/>
        <w:tblLayout w:type="fixed"/>
        <w:tblCellMar>
          <w:left w:w="55" w:type="dxa"/>
          <w:right w:w="55" w:type="dxa"/>
        </w:tblCellMar>
        <w:tblLook w:val="0000" w:firstRow="0" w:lastRow="0" w:firstColumn="0" w:lastColumn="0" w:noHBand="0" w:noVBand="0"/>
      </w:tblPr>
      <w:tblGrid>
        <w:gridCol w:w="3458"/>
        <w:gridCol w:w="694"/>
        <w:gridCol w:w="970"/>
        <w:gridCol w:w="1385"/>
        <w:gridCol w:w="1661"/>
        <w:gridCol w:w="1246"/>
      </w:tblGrid>
      <w:tr w:rsidR="004258A0" w:rsidRPr="00C86CD3" w14:paraId="3851B769" w14:textId="77777777" w:rsidTr="00C40DEE">
        <w:trPr>
          <w:trHeight w:val="1599"/>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0C86BCF8"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280C3230"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lang w:val="en-US"/>
              </w:rPr>
            </w:pPr>
            <w:r w:rsidRPr="00AB32C0">
              <w:rPr>
                <w:rFonts w:ascii="Times New Roman" w:hAnsi="Times New Roman" w:cs="Times New Roman"/>
                <w:sz w:val="20"/>
                <w:szCs w:val="20"/>
              </w:rPr>
              <w:t>Прим.</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14:paraId="76EE28D6" w14:textId="77777777" w:rsidR="004258A0" w:rsidRPr="00AB32C0" w:rsidRDefault="004258A0" w:rsidP="00C40DEE">
            <w:pPr>
              <w:jc w:val="center"/>
              <w:rPr>
                <w:rFonts w:ascii="Times New Roman" w:hAnsi="Times New Roman" w:cs="Times New Roman"/>
                <w:sz w:val="20"/>
                <w:szCs w:val="20"/>
              </w:rPr>
            </w:pPr>
            <w:r w:rsidRPr="00AB32C0">
              <w:rPr>
                <w:rFonts w:ascii="Times New Roman" w:hAnsi="Times New Roman" w:cs="Times New Roman"/>
                <w:sz w:val="20"/>
                <w:szCs w:val="20"/>
              </w:rPr>
              <w:t>Акционерный капитал</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9A18BEF" w14:textId="77777777" w:rsidR="004258A0" w:rsidRPr="00AB32C0" w:rsidRDefault="004258A0" w:rsidP="00C40DEE">
            <w:pPr>
              <w:jc w:val="center"/>
              <w:rPr>
                <w:rFonts w:ascii="Times New Roman" w:hAnsi="Times New Roman" w:cs="Times New Roman"/>
                <w:sz w:val="20"/>
                <w:szCs w:val="20"/>
              </w:rPr>
            </w:pPr>
            <w:r w:rsidRPr="00AB32C0">
              <w:rPr>
                <w:rFonts w:ascii="Times New Roman" w:hAnsi="Times New Roman" w:cs="Times New Roman"/>
                <w:sz w:val="20"/>
                <w:szCs w:val="20"/>
              </w:rPr>
              <w:t>Эмиссионный доход</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58222C5" w14:textId="77777777" w:rsidR="004258A0" w:rsidRPr="00AB32C0" w:rsidRDefault="004258A0" w:rsidP="00C40DEE">
            <w:pPr>
              <w:jc w:val="center"/>
              <w:rPr>
                <w:rFonts w:ascii="Times New Roman" w:hAnsi="Times New Roman" w:cs="Times New Roman"/>
                <w:sz w:val="20"/>
                <w:szCs w:val="20"/>
              </w:rPr>
            </w:pPr>
            <w:r w:rsidRPr="00AB32C0">
              <w:rPr>
                <w:rFonts w:ascii="Times New Roman" w:hAnsi="Times New Roman" w:cs="Times New Roman"/>
                <w:sz w:val="20"/>
                <w:szCs w:val="20"/>
              </w:rPr>
              <w:t>Нераспределенная прибыль</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14:paraId="5C7CBC54" w14:textId="77777777" w:rsidR="004258A0" w:rsidRPr="00AB32C0" w:rsidRDefault="004258A0" w:rsidP="00C40DEE">
            <w:pPr>
              <w:jc w:val="center"/>
              <w:rPr>
                <w:rFonts w:ascii="Times New Roman" w:hAnsi="Times New Roman" w:cs="Times New Roman"/>
                <w:sz w:val="20"/>
                <w:szCs w:val="20"/>
              </w:rPr>
            </w:pPr>
            <w:r w:rsidRPr="00AB32C0">
              <w:rPr>
                <w:rFonts w:ascii="Times New Roman" w:hAnsi="Times New Roman" w:cs="Times New Roman"/>
                <w:sz w:val="20"/>
                <w:szCs w:val="20"/>
              </w:rPr>
              <w:t>Итого собственных средств</w:t>
            </w:r>
          </w:p>
        </w:tc>
      </w:tr>
      <w:tr w:rsidR="004258A0" w:rsidRPr="00C86CD3" w14:paraId="0C5B1334" w14:textId="77777777" w:rsidTr="00C40DEE">
        <w:trPr>
          <w:trHeight w:hRule="exact" w:val="372"/>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31F60944"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Остаток на 1 января 2011 года</w:t>
            </w:r>
          </w:p>
          <w:p w14:paraId="46CE528A"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744153F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402BA4" w14:textId="77777777" w:rsidR="004258A0" w:rsidRPr="00AB32C0" w:rsidRDefault="004258A0" w:rsidP="00C40DEE">
            <w:pPr>
              <w:jc w:val="right"/>
              <w:rPr>
                <w:rFonts w:ascii="Times New Roman" w:hAnsi="Times New Roman" w:cs="Times New Roman"/>
                <w:b/>
                <w:bCs/>
                <w:sz w:val="20"/>
                <w:szCs w:val="20"/>
              </w:rPr>
            </w:pPr>
            <w:r w:rsidRPr="00AB32C0">
              <w:rPr>
                <w:rFonts w:ascii="Times New Roman" w:hAnsi="Times New Roman" w:cs="Times New Roman"/>
                <w:b/>
                <w:bCs/>
                <w:sz w:val="20"/>
                <w:szCs w:val="20"/>
              </w:rPr>
              <w:t xml:space="preserve">  206 132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D6E97F" w14:textId="77777777" w:rsidR="004258A0" w:rsidRPr="00AB32C0" w:rsidRDefault="004258A0" w:rsidP="00C40DEE">
            <w:pPr>
              <w:jc w:val="right"/>
              <w:rPr>
                <w:rFonts w:ascii="Times New Roman" w:hAnsi="Times New Roman" w:cs="Times New Roman"/>
                <w:b/>
                <w:bCs/>
                <w:sz w:val="20"/>
                <w:szCs w:val="20"/>
              </w:rPr>
            </w:pPr>
            <w:r w:rsidRPr="00AB32C0">
              <w:rPr>
                <w:rFonts w:ascii="Times New Roman" w:hAnsi="Times New Roman" w:cs="Times New Roman"/>
                <w:b/>
                <w:bCs/>
                <w:sz w:val="20"/>
                <w:szCs w:val="20"/>
              </w:rPr>
              <w:t xml:space="preserve">         8 018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C8B2CF" w14:textId="77777777" w:rsidR="004258A0" w:rsidRPr="00AB32C0" w:rsidRDefault="004258A0" w:rsidP="00C40DEE">
            <w:pPr>
              <w:jc w:val="right"/>
              <w:rPr>
                <w:rFonts w:ascii="Times New Roman" w:hAnsi="Times New Roman" w:cs="Times New Roman"/>
                <w:b/>
                <w:bCs/>
                <w:sz w:val="20"/>
                <w:szCs w:val="20"/>
              </w:rPr>
            </w:pPr>
            <w:r w:rsidRPr="00AB32C0">
              <w:rPr>
                <w:rFonts w:ascii="Times New Roman" w:hAnsi="Times New Roman" w:cs="Times New Roman"/>
                <w:b/>
                <w:bCs/>
                <w:sz w:val="20"/>
                <w:szCs w:val="20"/>
              </w:rPr>
              <w:t xml:space="preserve">      84 892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808AD7" w14:textId="77777777" w:rsidR="004258A0" w:rsidRPr="00AB32C0" w:rsidRDefault="004258A0" w:rsidP="00C40DEE">
            <w:pPr>
              <w:jc w:val="right"/>
              <w:rPr>
                <w:rFonts w:ascii="Times New Roman" w:hAnsi="Times New Roman" w:cs="Times New Roman"/>
                <w:b/>
                <w:bCs/>
                <w:sz w:val="20"/>
                <w:szCs w:val="20"/>
              </w:rPr>
            </w:pPr>
            <w:r w:rsidRPr="00AB32C0">
              <w:rPr>
                <w:rFonts w:ascii="Times New Roman" w:hAnsi="Times New Roman" w:cs="Times New Roman"/>
                <w:b/>
                <w:bCs/>
                <w:sz w:val="20"/>
                <w:szCs w:val="20"/>
              </w:rPr>
              <w:t xml:space="preserve">  299042 </w:t>
            </w:r>
          </w:p>
        </w:tc>
      </w:tr>
      <w:tr w:rsidR="004258A0" w:rsidRPr="007A0978" w14:paraId="6DC859F7" w14:textId="77777777" w:rsidTr="00C40DEE">
        <w:trPr>
          <w:trHeight w:hRule="exact" w:val="335"/>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1CFC751B"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Прибыль за 2011 год</w:t>
            </w:r>
          </w:p>
          <w:p w14:paraId="1C253DAA"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5BBB66B7" w14:textId="77777777" w:rsidR="004258A0" w:rsidRPr="00AB32C0" w:rsidRDefault="004258A0" w:rsidP="00C40DEE">
            <w:pPr>
              <w:jc w:val="center"/>
              <w:rPr>
                <w:rFonts w:ascii="Times New Roman" w:hAnsi="Times New Roman" w:cs="Times New Roman"/>
                <w:sz w:val="20"/>
                <w:szCs w:val="20"/>
              </w:rPr>
            </w:pPr>
            <w:r w:rsidRPr="00AB32C0">
              <w:rPr>
                <w:rFonts w:ascii="Times New Roman" w:hAnsi="Times New Roman" w:cs="Times New Roman"/>
                <w:sz w:val="20"/>
                <w:szCs w:val="20"/>
              </w:rPr>
              <w:t>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607104" w14:textId="77777777" w:rsidR="004258A0" w:rsidRPr="00AB32C0" w:rsidRDefault="004258A0" w:rsidP="00C40DEE">
            <w:pPr>
              <w:autoSpaceDE w:val="0"/>
              <w:autoSpaceDN w:val="0"/>
              <w:adjustRightInd w:val="0"/>
              <w:spacing w:after="0" w:line="240" w:lineRule="auto"/>
              <w:jc w:val="right"/>
              <w:rPr>
                <w:rFonts w:ascii="Times New Roman" w:hAnsi="Times New Roman" w:cs="Times New Roman"/>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DC8DED" w14:textId="77777777" w:rsidR="004258A0" w:rsidRPr="00AB32C0" w:rsidRDefault="004258A0" w:rsidP="00C40DEE">
            <w:pPr>
              <w:autoSpaceDE w:val="0"/>
              <w:autoSpaceDN w:val="0"/>
              <w:adjustRightInd w:val="0"/>
              <w:spacing w:after="0" w:line="240" w:lineRule="auto"/>
              <w:jc w:val="right"/>
              <w:rPr>
                <w:rFonts w:ascii="Times New Roman" w:hAnsi="Times New Roman" w:cs="Times New Roman"/>
                <w:sz w:val="20"/>
                <w:szCs w:val="20"/>
              </w:rPr>
            </w:pPr>
            <w:r w:rsidRPr="00AB32C0">
              <w:rPr>
                <w:rFonts w:ascii="Times New Roman" w:hAnsi="Times New Roman" w:cs="Times New Roman"/>
                <w:sz w:val="20"/>
                <w:szCs w:val="20"/>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3DB762" w14:textId="77777777" w:rsidR="004258A0" w:rsidRPr="00AB32C0" w:rsidRDefault="004258A0" w:rsidP="00C40DEE">
            <w:pPr>
              <w:jc w:val="right"/>
              <w:rPr>
                <w:rFonts w:ascii="Times New Roman" w:hAnsi="Times New Roman" w:cs="Times New Roman"/>
                <w:sz w:val="20"/>
                <w:szCs w:val="20"/>
              </w:rPr>
            </w:pPr>
            <w:r w:rsidRPr="00AB32C0">
              <w:rPr>
                <w:rFonts w:ascii="Times New Roman" w:hAnsi="Times New Roman" w:cs="Times New Roman"/>
                <w:sz w:val="20"/>
                <w:szCs w:val="20"/>
              </w:rPr>
              <w:t xml:space="preserve">     48 673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B0EEDD" w14:textId="75104E7D" w:rsidR="004258A0" w:rsidRPr="007A0978" w:rsidRDefault="004258A0" w:rsidP="00C40DEE">
            <w:pPr>
              <w:jc w:val="right"/>
              <w:rPr>
                <w:rFonts w:ascii="Times New Roman" w:hAnsi="Times New Roman" w:cs="Times New Roman"/>
                <w:b/>
                <w:bCs/>
                <w:sz w:val="20"/>
                <w:szCs w:val="20"/>
              </w:rPr>
            </w:pPr>
            <w:r w:rsidRPr="007A0978">
              <w:rPr>
                <w:rFonts w:ascii="Times New Roman" w:hAnsi="Times New Roman" w:cs="Times New Roman"/>
                <w:b/>
                <w:bCs/>
                <w:sz w:val="20"/>
                <w:szCs w:val="20"/>
              </w:rPr>
              <w:t>48 673</w:t>
            </w:r>
          </w:p>
        </w:tc>
      </w:tr>
      <w:tr w:rsidR="004258A0" w:rsidRPr="007A0978" w14:paraId="209A4F17" w14:textId="77777777" w:rsidTr="00C40DEE">
        <w:trPr>
          <w:trHeight w:hRule="exact" w:val="594"/>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3A305616"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Итого совокупный доход, отраженный за 2011 год</w:t>
            </w:r>
          </w:p>
          <w:p w14:paraId="6B635F7C" w14:textId="77777777" w:rsidR="004258A0" w:rsidRPr="00AB32C0" w:rsidRDefault="004258A0" w:rsidP="00C40DEE">
            <w:pPr>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5E52FB8D" w14:textId="77777777" w:rsidR="004258A0" w:rsidRPr="00AB32C0" w:rsidRDefault="004258A0" w:rsidP="00C40DEE">
            <w:pPr>
              <w:jc w:val="center"/>
              <w:rPr>
                <w:rFonts w:ascii="Times New Roman" w:hAnsi="Times New Roman" w:cs="Times New Roman"/>
                <w:sz w:val="20"/>
                <w:szCs w:val="20"/>
              </w:rPr>
            </w:pPr>
            <w:r w:rsidRPr="00AB32C0">
              <w:rPr>
                <w:rFonts w:ascii="Times New Roman" w:hAnsi="Times New Roman" w:cs="Times New Roman"/>
                <w:sz w:val="20"/>
                <w:szCs w:val="20"/>
              </w:rPr>
              <w:t>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893274" w14:textId="77777777" w:rsidR="004258A0" w:rsidRPr="00AB32C0" w:rsidRDefault="004258A0" w:rsidP="00C40DEE">
            <w:pPr>
              <w:jc w:val="right"/>
              <w:rPr>
                <w:rFonts w:ascii="Times New Roman" w:hAnsi="Times New Roman" w:cs="Times New Roman"/>
                <w:bCs/>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616B01" w14:textId="77777777" w:rsidR="004258A0" w:rsidRPr="00AB32C0" w:rsidRDefault="004258A0" w:rsidP="00C40DEE">
            <w:pPr>
              <w:jc w:val="right"/>
              <w:rPr>
                <w:rFonts w:ascii="Times New Roman" w:hAnsi="Times New Roman" w:cs="Times New Roman"/>
                <w:bCs/>
                <w:sz w:val="20"/>
                <w:szCs w:val="20"/>
              </w:rPr>
            </w:pPr>
            <w:r w:rsidRPr="00AB32C0">
              <w:rPr>
                <w:rFonts w:ascii="Times New Roman" w:hAnsi="Times New Roman" w:cs="Times New Roman"/>
                <w:bCs/>
                <w:sz w:val="20"/>
                <w:szCs w:val="20"/>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52B731" w14:textId="77777777" w:rsidR="004258A0" w:rsidRPr="00AB32C0" w:rsidRDefault="004258A0" w:rsidP="00C40DEE">
            <w:pPr>
              <w:jc w:val="right"/>
              <w:rPr>
                <w:rFonts w:ascii="Times New Roman" w:hAnsi="Times New Roman" w:cs="Times New Roman"/>
                <w:bCs/>
                <w:sz w:val="20"/>
                <w:szCs w:val="20"/>
              </w:rPr>
            </w:pPr>
            <w:r w:rsidRPr="00AB32C0">
              <w:rPr>
                <w:rFonts w:ascii="Times New Roman" w:hAnsi="Times New Roman" w:cs="Times New Roman"/>
                <w:bCs/>
                <w:sz w:val="20"/>
                <w:szCs w:val="20"/>
              </w:rPr>
              <w:t>48 673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4AA49F" w14:textId="4DC195DD" w:rsidR="004258A0" w:rsidRPr="007A0978" w:rsidRDefault="004258A0" w:rsidP="00C40DEE">
            <w:pPr>
              <w:jc w:val="right"/>
              <w:rPr>
                <w:rFonts w:ascii="Times New Roman" w:hAnsi="Times New Roman" w:cs="Times New Roman"/>
                <w:b/>
                <w:bCs/>
                <w:sz w:val="20"/>
                <w:szCs w:val="20"/>
              </w:rPr>
            </w:pPr>
            <w:r w:rsidRPr="007A0978">
              <w:rPr>
                <w:rFonts w:ascii="Times New Roman" w:hAnsi="Times New Roman" w:cs="Times New Roman"/>
                <w:b/>
                <w:bCs/>
                <w:sz w:val="20"/>
                <w:szCs w:val="20"/>
              </w:rPr>
              <w:t>48 673</w:t>
            </w:r>
          </w:p>
        </w:tc>
      </w:tr>
      <w:tr w:rsidR="004258A0" w:rsidRPr="007A0978" w14:paraId="5EDBAB45" w14:textId="77777777" w:rsidTr="00C40DEE">
        <w:trPr>
          <w:trHeight w:hRule="exact" w:val="337"/>
        </w:trPr>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5AD8EB56"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Остаток на 31 декабря 2011 года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4EC9351B" w14:textId="77777777" w:rsidR="004258A0" w:rsidRPr="00AB32C0" w:rsidRDefault="004258A0" w:rsidP="00C40DEE">
            <w:pPr>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07381C" w14:textId="77777777" w:rsidR="004258A0" w:rsidRPr="00AB32C0" w:rsidRDefault="004258A0" w:rsidP="00C40DEE">
            <w:pPr>
              <w:jc w:val="right"/>
              <w:rPr>
                <w:rFonts w:ascii="Times New Roman" w:hAnsi="Times New Roman" w:cs="Times New Roman"/>
                <w:b/>
                <w:bCs/>
                <w:sz w:val="20"/>
                <w:szCs w:val="20"/>
              </w:rPr>
            </w:pPr>
            <w:r w:rsidRPr="00AB32C0">
              <w:rPr>
                <w:rFonts w:ascii="Times New Roman" w:hAnsi="Times New Roman" w:cs="Times New Roman"/>
                <w:b/>
                <w:bCs/>
                <w:sz w:val="20"/>
                <w:szCs w:val="20"/>
              </w:rPr>
              <w:t xml:space="preserve"> 206 132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0041D7" w14:textId="77777777" w:rsidR="004258A0" w:rsidRPr="00AB32C0" w:rsidRDefault="004258A0" w:rsidP="00C40DEE">
            <w:pPr>
              <w:jc w:val="right"/>
              <w:rPr>
                <w:rFonts w:ascii="Times New Roman" w:hAnsi="Times New Roman" w:cs="Times New Roman"/>
                <w:b/>
                <w:bCs/>
                <w:sz w:val="20"/>
                <w:szCs w:val="20"/>
              </w:rPr>
            </w:pPr>
            <w:r w:rsidRPr="00AB32C0">
              <w:rPr>
                <w:rFonts w:ascii="Times New Roman" w:hAnsi="Times New Roman" w:cs="Times New Roman"/>
                <w:b/>
                <w:bCs/>
                <w:sz w:val="20"/>
                <w:szCs w:val="20"/>
              </w:rPr>
              <w:t xml:space="preserve">        8 018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EAD3BB" w14:textId="77777777" w:rsidR="004258A0" w:rsidRPr="00AB32C0" w:rsidRDefault="004258A0" w:rsidP="00C40DEE">
            <w:pPr>
              <w:jc w:val="right"/>
              <w:rPr>
                <w:rFonts w:ascii="Times New Roman" w:hAnsi="Times New Roman" w:cs="Times New Roman"/>
                <w:b/>
                <w:bCs/>
                <w:sz w:val="20"/>
                <w:szCs w:val="20"/>
              </w:rPr>
            </w:pPr>
            <w:r w:rsidRPr="00AB32C0">
              <w:rPr>
                <w:rFonts w:ascii="Times New Roman" w:hAnsi="Times New Roman" w:cs="Times New Roman"/>
                <w:b/>
                <w:bCs/>
                <w:sz w:val="20"/>
                <w:szCs w:val="20"/>
              </w:rPr>
              <w:t xml:space="preserve">   133 565 </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C9AC17" w14:textId="77777777" w:rsidR="004258A0" w:rsidRPr="007A0978" w:rsidRDefault="004258A0" w:rsidP="00C40DEE">
            <w:pPr>
              <w:jc w:val="right"/>
              <w:rPr>
                <w:rFonts w:ascii="Times New Roman" w:hAnsi="Times New Roman" w:cs="Times New Roman"/>
                <w:b/>
                <w:bCs/>
                <w:sz w:val="20"/>
                <w:szCs w:val="20"/>
              </w:rPr>
            </w:pPr>
            <w:r w:rsidRPr="007A0978">
              <w:rPr>
                <w:rFonts w:ascii="Times New Roman" w:hAnsi="Times New Roman" w:cs="Times New Roman"/>
                <w:b/>
                <w:bCs/>
                <w:sz w:val="20"/>
                <w:szCs w:val="20"/>
              </w:rPr>
              <w:t xml:space="preserve">    347 715 </w:t>
            </w:r>
          </w:p>
        </w:tc>
      </w:tr>
      <w:tr w:rsidR="004258A0" w:rsidRPr="007A0978" w14:paraId="727D5DE8" w14:textId="77777777" w:rsidTr="00C40DEE">
        <w:trPr>
          <w:trHeight w:hRule="exact" w:val="312"/>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2C4669C2"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Прибыль за 2012 год</w:t>
            </w:r>
          </w:p>
          <w:p w14:paraId="2453FC56"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4504464F" w14:textId="77777777" w:rsidR="004258A0" w:rsidRPr="00AB32C0" w:rsidRDefault="004258A0" w:rsidP="00C40DEE">
            <w:pPr>
              <w:jc w:val="center"/>
              <w:rPr>
                <w:rFonts w:ascii="Times New Roman" w:hAnsi="Times New Roman" w:cs="Times New Roman"/>
                <w:sz w:val="20"/>
                <w:szCs w:val="20"/>
              </w:rPr>
            </w:pPr>
            <w:r w:rsidRPr="00AB32C0">
              <w:rPr>
                <w:rFonts w:ascii="Times New Roman" w:hAnsi="Times New Roman" w:cs="Times New Roman"/>
                <w:sz w:val="20"/>
                <w:szCs w:val="20"/>
              </w:rPr>
              <w:t>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0A2116" w14:textId="77777777" w:rsidR="004258A0" w:rsidRPr="00AB32C0" w:rsidRDefault="004258A0" w:rsidP="00C40DEE">
            <w:pPr>
              <w:autoSpaceDE w:val="0"/>
              <w:autoSpaceDN w:val="0"/>
              <w:adjustRightInd w:val="0"/>
              <w:spacing w:after="0" w:line="240" w:lineRule="auto"/>
              <w:jc w:val="right"/>
              <w:rPr>
                <w:rFonts w:ascii="Times New Roman" w:hAnsi="Times New Roman" w:cs="Times New Roman"/>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A42169" w14:textId="77777777" w:rsidR="004258A0" w:rsidRPr="00AB32C0" w:rsidRDefault="004258A0" w:rsidP="00C40DEE">
            <w:pPr>
              <w:autoSpaceDE w:val="0"/>
              <w:autoSpaceDN w:val="0"/>
              <w:adjustRightInd w:val="0"/>
              <w:spacing w:after="0" w:line="240" w:lineRule="auto"/>
              <w:jc w:val="right"/>
              <w:rPr>
                <w:rFonts w:ascii="Times New Roman" w:hAnsi="Times New Roman" w:cs="Times New Roman"/>
                <w:sz w:val="20"/>
                <w:szCs w:val="20"/>
              </w:rPr>
            </w:pPr>
            <w:r w:rsidRPr="00AB32C0">
              <w:rPr>
                <w:rFonts w:ascii="Times New Roman" w:hAnsi="Times New Roman" w:cs="Times New Roman"/>
                <w:sz w:val="20"/>
                <w:szCs w:val="20"/>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A27982" w14:textId="77777777" w:rsidR="004258A0" w:rsidRPr="00AB32C0" w:rsidRDefault="004258A0" w:rsidP="00C40DEE">
            <w:pPr>
              <w:jc w:val="right"/>
              <w:rPr>
                <w:rFonts w:ascii="Times New Roman" w:hAnsi="Times New Roman" w:cs="Times New Roman"/>
                <w:sz w:val="20"/>
                <w:szCs w:val="20"/>
              </w:rPr>
            </w:pPr>
            <w:r w:rsidRPr="00AB32C0">
              <w:rPr>
                <w:rFonts w:ascii="Times New Roman" w:hAnsi="Times New Roman" w:cs="Times New Roman"/>
                <w:sz w:val="20"/>
                <w:szCs w:val="20"/>
              </w:rPr>
              <w:t xml:space="preserve">   (20 195)</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1C4B30" w14:textId="4B6164A1" w:rsidR="004258A0" w:rsidRPr="007A0978" w:rsidRDefault="004258A0" w:rsidP="004258A0">
            <w:pPr>
              <w:jc w:val="right"/>
              <w:rPr>
                <w:rFonts w:ascii="Times New Roman" w:hAnsi="Times New Roman" w:cs="Times New Roman"/>
                <w:b/>
                <w:bCs/>
                <w:sz w:val="20"/>
                <w:szCs w:val="20"/>
              </w:rPr>
            </w:pPr>
            <w:r w:rsidRPr="007A0978">
              <w:rPr>
                <w:rFonts w:ascii="Times New Roman" w:hAnsi="Times New Roman" w:cs="Times New Roman"/>
                <w:b/>
                <w:bCs/>
                <w:sz w:val="20"/>
                <w:szCs w:val="20"/>
              </w:rPr>
              <w:t xml:space="preserve">   (20 195)</w:t>
            </w:r>
          </w:p>
        </w:tc>
      </w:tr>
      <w:tr w:rsidR="004258A0" w:rsidRPr="007A0978" w14:paraId="4FEC6FCB" w14:textId="77777777" w:rsidTr="00C40DEE">
        <w:trPr>
          <w:trHeight w:hRule="exact" w:val="636"/>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4E887595"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Итого совокупный доход, отраженный за 2012 год</w:t>
            </w:r>
          </w:p>
          <w:p w14:paraId="6413A8F9"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61463C1C" w14:textId="77777777" w:rsidR="004258A0" w:rsidRPr="00AB32C0" w:rsidRDefault="004258A0" w:rsidP="00C40DEE">
            <w:pPr>
              <w:jc w:val="center"/>
              <w:rPr>
                <w:rFonts w:ascii="Times New Roman" w:hAnsi="Times New Roman" w:cs="Times New Roman"/>
                <w:sz w:val="20"/>
                <w:szCs w:val="20"/>
              </w:rPr>
            </w:pPr>
            <w:r w:rsidRPr="00AB32C0">
              <w:rPr>
                <w:rFonts w:ascii="Times New Roman" w:hAnsi="Times New Roman" w:cs="Times New Roman"/>
                <w:sz w:val="20"/>
                <w:szCs w:val="20"/>
              </w:rPr>
              <w:t>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7CEE57" w14:textId="77777777" w:rsidR="004258A0" w:rsidRPr="00AB32C0" w:rsidRDefault="004258A0" w:rsidP="00C40DEE">
            <w:pPr>
              <w:autoSpaceDE w:val="0"/>
              <w:autoSpaceDN w:val="0"/>
              <w:adjustRightInd w:val="0"/>
              <w:spacing w:after="0" w:line="240" w:lineRule="auto"/>
              <w:jc w:val="right"/>
              <w:rPr>
                <w:rFonts w:ascii="Times New Roman" w:hAnsi="Times New Roman" w:cs="Times New Roman"/>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D05638" w14:textId="77777777" w:rsidR="004258A0" w:rsidRPr="00AB32C0" w:rsidRDefault="004258A0" w:rsidP="00C40DEE">
            <w:pPr>
              <w:autoSpaceDE w:val="0"/>
              <w:autoSpaceDN w:val="0"/>
              <w:adjustRightInd w:val="0"/>
              <w:spacing w:after="0" w:line="240" w:lineRule="auto"/>
              <w:jc w:val="right"/>
              <w:rPr>
                <w:rFonts w:ascii="Times New Roman" w:hAnsi="Times New Roman" w:cs="Times New Roman"/>
                <w:sz w:val="20"/>
                <w:szCs w:val="20"/>
              </w:rPr>
            </w:pPr>
            <w:r w:rsidRPr="00AB32C0">
              <w:rPr>
                <w:rFonts w:ascii="Times New Roman" w:hAnsi="Times New Roman" w:cs="Times New Roman"/>
                <w:sz w:val="20"/>
                <w:szCs w:val="20"/>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88A1A6" w14:textId="77777777" w:rsidR="004258A0" w:rsidRPr="00AB32C0" w:rsidRDefault="004258A0" w:rsidP="00C40DEE">
            <w:pPr>
              <w:jc w:val="right"/>
              <w:rPr>
                <w:rFonts w:ascii="Times New Roman" w:hAnsi="Times New Roman" w:cs="Times New Roman"/>
                <w:sz w:val="20"/>
                <w:szCs w:val="20"/>
              </w:rPr>
            </w:pPr>
            <w:r w:rsidRPr="00AB32C0">
              <w:rPr>
                <w:rFonts w:ascii="Times New Roman" w:hAnsi="Times New Roman" w:cs="Times New Roman"/>
                <w:sz w:val="20"/>
                <w:szCs w:val="20"/>
              </w:rPr>
              <w:t xml:space="preserve">(20 195)  </w:t>
            </w:r>
          </w:p>
          <w:p w14:paraId="3CAE2829" w14:textId="77777777" w:rsidR="004258A0" w:rsidRPr="00AB32C0" w:rsidRDefault="004258A0" w:rsidP="00C40DEE">
            <w:pPr>
              <w:jc w:val="right"/>
              <w:rPr>
                <w:rFonts w:ascii="Times New Roman" w:hAnsi="Times New Roman" w:cs="Times New Roman"/>
                <w:sz w:val="20"/>
                <w:szCs w:val="20"/>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4771FC" w14:textId="7C50E685" w:rsidR="004258A0" w:rsidRPr="007A0978" w:rsidRDefault="004258A0" w:rsidP="004258A0">
            <w:pPr>
              <w:jc w:val="right"/>
              <w:rPr>
                <w:rFonts w:ascii="Times New Roman" w:hAnsi="Times New Roman" w:cs="Times New Roman"/>
                <w:b/>
                <w:bCs/>
                <w:sz w:val="20"/>
                <w:szCs w:val="20"/>
              </w:rPr>
            </w:pPr>
            <w:r w:rsidRPr="007A0978">
              <w:rPr>
                <w:rFonts w:ascii="Times New Roman" w:hAnsi="Times New Roman" w:cs="Times New Roman"/>
                <w:b/>
                <w:bCs/>
                <w:sz w:val="20"/>
                <w:szCs w:val="20"/>
              </w:rPr>
              <w:t xml:space="preserve">   (20 195)</w:t>
            </w:r>
          </w:p>
        </w:tc>
      </w:tr>
      <w:tr w:rsidR="004258A0" w:rsidRPr="00C86CD3" w14:paraId="7EDD7C4F" w14:textId="77777777" w:rsidTr="00C40DEE">
        <w:trPr>
          <w:trHeight w:hRule="exact" w:val="339"/>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3C898EC6"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Остаток на 31 декабря 2012 года</w:t>
            </w:r>
          </w:p>
          <w:p w14:paraId="0437037F"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4D8DD024" w14:textId="77777777" w:rsidR="004258A0" w:rsidRPr="00AB32C0" w:rsidRDefault="004258A0" w:rsidP="00C40DEE">
            <w:pPr>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76C6F9" w14:textId="77777777" w:rsidR="004258A0" w:rsidRPr="00AB32C0" w:rsidRDefault="004258A0" w:rsidP="00C40DEE">
            <w:pPr>
              <w:jc w:val="right"/>
              <w:rPr>
                <w:rFonts w:ascii="Times New Roman" w:hAnsi="Times New Roman" w:cs="Times New Roman"/>
                <w:b/>
                <w:bCs/>
                <w:sz w:val="20"/>
                <w:szCs w:val="20"/>
              </w:rPr>
            </w:pPr>
            <w:r w:rsidRPr="00AB32C0">
              <w:rPr>
                <w:rFonts w:ascii="Times New Roman" w:hAnsi="Times New Roman" w:cs="Times New Roman"/>
                <w:b/>
                <w:bCs/>
                <w:sz w:val="20"/>
                <w:szCs w:val="20"/>
              </w:rPr>
              <w:t xml:space="preserve"> 206 132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BC2CC0" w14:textId="77777777" w:rsidR="004258A0" w:rsidRPr="00AB32C0" w:rsidRDefault="004258A0" w:rsidP="00C40DEE">
            <w:pPr>
              <w:jc w:val="right"/>
              <w:rPr>
                <w:rFonts w:ascii="Times New Roman" w:hAnsi="Times New Roman" w:cs="Times New Roman"/>
                <w:b/>
                <w:bCs/>
                <w:sz w:val="20"/>
                <w:szCs w:val="20"/>
              </w:rPr>
            </w:pPr>
            <w:r w:rsidRPr="00AB32C0">
              <w:rPr>
                <w:rFonts w:ascii="Times New Roman" w:hAnsi="Times New Roman" w:cs="Times New Roman"/>
                <w:b/>
                <w:bCs/>
                <w:sz w:val="20"/>
                <w:szCs w:val="20"/>
              </w:rPr>
              <w:t xml:space="preserve">       8 018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0DA9FA" w14:textId="77777777" w:rsidR="004258A0" w:rsidRPr="00AB32C0" w:rsidRDefault="004258A0" w:rsidP="00C40DEE">
            <w:pPr>
              <w:jc w:val="right"/>
              <w:rPr>
                <w:rFonts w:ascii="Times New Roman" w:hAnsi="Times New Roman" w:cs="Times New Roman"/>
                <w:b/>
                <w:bCs/>
                <w:sz w:val="20"/>
                <w:szCs w:val="20"/>
              </w:rPr>
            </w:pPr>
            <w:r w:rsidRPr="00AB32C0">
              <w:rPr>
                <w:rFonts w:ascii="Times New Roman" w:hAnsi="Times New Roman" w:cs="Times New Roman"/>
                <w:b/>
                <w:bCs/>
                <w:sz w:val="20"/>
                <w:szCs w:val="20"/>
              </w:rPr>
              <w:t>113 370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3EA8C7" w14:textId="77777777" w:rsidR="004258A0" w:rsidRPr="00AB32C0" w:rsidRDefault="004258A0" w:rsidP="00C40DEE">
            <w:pPr>
              <w:jc w:val="right"/>
              <w:rPr>
                <w:rFonts w:ascii="Times New Roman" w:hAnsi="Times New Roman" w:cs="Times New Roman"/>
                <w:b/>
                <w:bCs/>
                <w:sz w:val="20"/>
                <w:szCs w:val="20"/>
              </w:rPr>
            </w:pPr>
            <w:r w:rsidRPr="00AB32C0">
              <w:rPr>
                <w:rFonts w:ascii="Times New Roman" w:hAnsi="Times New Roman" w:cs="Times New Roman"/>
                <w:b/>
                <w:bCs/>
                <w:sz w:val="20"/>
                <w:szCs w:val="20"/>
              </w:rPr>
              <w:t>327 520</w:t>
            </w:r>
          </w:p>
        </w:tc>
      </w:tr>
    </w:tbl>
    <w:p w14:paraId="11F6CE60" w14:textId="77777777" w:rsidR="004258A0" w:rsidRPr="00C86CD3" w:rsidRDefault="004258A0" w:rsidP="004258A0">
      <w:pPr>
        <w:autoSpaceDE w:val="0"/>
        <w:autoSpaceDN w:val="0"/>
        <w:adjustRightInd w:val="0"/>
        <w:spacing w:after="0" w:line="240" w:lineRule="auto"/>
        <w:rPr>
          <w:rFonts w:ascii="Times New Roman" w:hAnsi="Times New Roman" w:cs="Times New Roman"/>
          <w:sz w:val="20"/>
          <w:szCs w:val="20"/>
        </w:rPr>
      </w:pPr>
    </w:p>
    <w:p w14:paraId="4457FB56" w14:textId="77777777" w:rsidR="004258A0" w:rsidRPr="004126FF" w:rsidRDefault="004258A0" w:rsidP="004258A0">
      <w:pPr>
        <w:autoSpaceDE w:val="0"/>
        <w:autoSpaceDN w:val="0"/>
        <w:adjustRightInd w:val="0"/>
        <w:spacing w:after="0" w:line="240" w:lineRule="auto"/>
        <w:rPr>
          <w:rFonts w:ascii="Calibri" w:hAnsi="Calibri" w:cs="Calibri"/>
        </w:rPr>
      </w:pPr>
    </w:p>
    <w:p w14:paraId="7E51F080" w14:textId="77777777" w:rsidR="004258A0" w:rsidRPr="004126FF" w:rsidRDefault="004258A0" w:rsidP="004258A0">
      <w:pPr>
        <w:autoSpaceDE w:val="0"/>
        <w:autoSpaceDN w:val="0"/>
        <w:adjustRightInd w:val="0"/>
        <w:spacing w:after="0" w:line="240" w:lineRule="auto"/>
        <w:rPr>
          <w:rFonts w:ascii="Calibri" w:hAnsi="Calibri" w:cs="Calibri"/>
        </w:rPr>
      </w:pPr>
    </w:p>
    <w:p w14:paraId="28844BAC" w14:textId="77777777" w:rsidR="004258A0" w:rsidRPr="004126FF" w:rsidRDefault="004258A0" w:rsidP="004258A0">
      <w:pPr>
        <w:autoSpaceDE w:val="0"/>
        <w:autoSpaceDN w:val="0"/>
        <w:adjustRightInd w:val="0"/>
        <w:spacing w:after="0" w:line="240" w:lineRule="auto"/>
        <w:rPr>
          <w:rFonts w:ascii="Times New Roman CYR" w:hAnsi="Times New Roman CYR" w:cs="Times New Roman CYR"/>
          <w:u w:val="single"/>
        </w:rPr>
      </w:pPr>
      <w:r w:rsidRPr="004126FF">
        <w:rPr>
          <w:rFonts w:ascii="Times New Roman CYR" w:hAnsi="Times New Roman CYR" w:cs="Times New Roman CYR"/>
        </w:rPr>
        <w:t>Генеральный директор</w:t>
      </w:r>
      <w:r>
        <w:rPr>
          <w:rFonts w:ascii="Times New Roman CYR" w:hAnsi="Times New Roman CYR" w:cs="Times New Roman CYR"/>
        </w:rPr>
        <w:t xml:space="preserve">                                                                                               </w:t>
      </w:r>
      <w:r w:rsidRPr="004126FF">
        <w:rPr>
          <w:rFonts w:ascii="Times New Roman CYR" w:hAnsi="Times New Roman CYR" w:cs="Times New Roman CYR"/>
        </w:rPr>
        <w:t xml:space="preserve"> /   Родионов А.В.</w:t>
      </w:r>
    </w:p>
    <w:p w14:paraId="7657D1FC" w14:textId="77777777" w:rsidR="004258A0" w:rsidRPr="004126FF" w:rsidRDefault="004258A0" w:rsidP="004258A0">
      <w:pPr>
        <w:autoSpaceDE w:val="0"/>
        <w:autoSpaceDN w:val="0"/>
        <w:adjustRightInd w:val="0"/>
        <w:spacing w:after="0" w:line="240" w:lineRule="auto"/>
        <w:rPr>
          <w:rFonts w:ascii="Calibri" w:hAnsi="Calibri" w:cs="Calibri"/>
        </w:rPr>
      </w:pPr>
    </w:p>
    <w:p w14:paraId="221F9BD9" w14:textId="77777777" w:rsidR="004258A0" w:rsidRPr="004126FF" w:rsidRDefault="004258A0" w:rsidP="004258A0">
      <w:pPr>
        <w:autoSpaceDE w:val="0"/>
        <w:autoSpaceDN w:val="0"/>
        <w:adjustRightInd w:val="0"/>
        <w:spacing w:after="0" w:line="240" w:lineRule="auto"/>
        <w:rPr>
          <w:rFonts w:ascii="Times New Roman CYR" w:hAnsi="Times New Roman CYR" w:cs="Times New Roman CYR"/>
          <w:u w:val="single"/>
        </w:rPr>
      </w:pPr>
      <w:r w:rsidRPr="004126FF">
        <w:rPr>
          <w:rFonts w:ascii="Times New Roman CYR" w:hAnsi="Times New Roman CYR" w:cs="Times New Roman CYR"/>
        </w:rPr>
        <w:t>Главный бухгалтер</w:t>
      </w:r>
      <w:r>
        <w:rPr>
          <w:rFonts w:ascii="Times New Roman CYR" w:hAnsi="Times New Roman CYR" w:cs="Times New Roman CYR"/>
        </w:rPr>
        <w:t xml:space="preserve">                                                                                                     </w:t>
      </w:r>
      <w:r w:rsidRPr="004126FF">
        <w:rPr>
          <w:rFonts w:ascii="Times New Roman CYR" w:hAnsi="Times New Roman CYR" w:cs="Times New Roman CYR"/>
        </w:rPr>
        <w:t xml:space="preserve"> /   Кулагина Н.Б.</w:t>
      </w:r>
    </w:p>
    <w:p w14:paraId="31AA8B81" w14:textId="77777777" w:rsidR="004258A0" w:rsidRPr="004126FF" w:rsidRDefault="004258A0" w:rsidP="004258A0">
      <w:pPr>
        <w:autoSpaceDE w:val="0"/>
        <w:autoSpaceDN w:val="0"/>
        <w:adjustRightInd w:val="0"/>
        <w:spacing w:after="0" w:line="240" w:lineRule="auto"/>
        <w:rPr>
          <w:rFonts w:ascii="Calibri" w:hAnsi="Calibri" w:cs="Calibri"/>
        </w:rPr>
      </w:pPr>
    </w:p>
    <w:p w14:paraId="76B6AC20" w14:textId="77777777" w:rsidR="004258A0" w:rsidRPr="004126FF" w:rsidRDefault="004258A0" w:rsidP="004258A0">
      <w:pPr>
        <w:autoSpaceDE w:val="0"/>
        <w:autoSpaceDN w:val="0"/>
        <w:adjustRightInd w:val="0"/>
        <w:spacing w:after="0" w:line="240" w:lineRule="auto"/>
        <w:rPr>
          <w:rFonts w:ascii="Calibri" w:hAnsi="Calibri" w:cs="Calibri"/>
        </w:rPr>
      </w:pPr>
    </w:p>
    <w:p w14:paraId="58F646C7" w14:textId="77777777" w:rsidR="004258A0" w:rsidRPr="0090239E" w:rsidRDefault="004258A0" w:rsidP="004258A0">
      <w:pPr>
        <w:autoSpaceDE w:val="0"/>
        <w:autoSpaceDN w:val="0"/>
        <w:adjustRightInd w:val="0"/>
        <w:spacing w:after="0" w:line="240" w:lineRule="auto"/>
        <w:rPr>
          <w:rFonts w:ascii="Times New Roman CYR" w:hAnsi="Times New Roman CYR" w:cs="Times New Roman CYR"/>
          <w:bCs/>
        </w:rPr>
      </w:pPr>
      <w:r>
        <w:rPr>
          <w:rFonts w:ascii="Times New Roman" w:hAnsi="Times New Roman" w:cs="Times New Roman"/>
          <w:bCs/>
        </w:rPr>
        <w:t xml:space="preserve">29 </w:t>
      </w:r>
      <w:r w:rsidRPr="0090239E">
        <w:rPr>
          <w:rFonts w:ascii="Times New Roman" w:hAnsi="Times New Roman" w:cs="Times New Roman"/>
          <w:bCs/>
        </w:rPr>
        <w:t xml:space="preserve"> </w:t>
      </w:r>
      <w:r w:rsidRPr="0090239E">
        <w:rPr>
          <w:rFonts w:ascii="Times New Roman CYR" w:hAnsi="Times New Roman CYR" w:cs="Times New Roman CYR"/>
          <w:bCs/>
        </w:rPr>
        <w:t>апреля 2013 года</w:t>
      </w:r>
    </w:p>
    <w:p w14:paraId="7B062392" w14:textId="77777777" w:rsidR="004258A0" w:rsidRPr="004126FF" w:rsidRDefault="004258A0" w:rsidP="004258A0">
      <w:pPr>
        <w:autoSpaceDE w:val="0"/>
        <w:autoSpaceDN w:val="0"/>
        <w:adjustRightInd w:val="0"/>
        <w:spacing w:after="0" w:line="240" w:lineRule="auto"/>
        <w:rPr>
          <w:rFonts w:ascii="Calibri" w:hAnsi="Calibri" w:cs="Calibri"/>
        </w:rPr>
      </w:pPr>
    </w:p>
    <w:p w14:paraId="358F8BBB" w14:textId="77777777" w:rsidR="004258A0" w:rsidRPr="004126FF" w:rsidRDefault="004258A0" w:rsidP="004258A0">
      <w:pPr>
        <w:autoSpaceDE w:val="0"/>
        <w:autoSpaceDN w:val="0"/>
        <w:adjustRightInd w:val="0"/>
        <w:spacing w:after="0" w:line="240" w:lineRule="auto"/>
        <w:rPr>
          <w:rFonts w:ascii="Calibri" w:hAnsi="Calibri" w:cs="Calibri"/>
        </w:rPr>
      </w:pPr>
    </w:p>
    <w:p w14:paraId="5EF049CB" w14:textId="77777777" w:rsidR="004258A0" w:rsidRDefault="004258A0" w:rsidP="004258A0">
      <w:pPr>
        <w:autoSpaceDE w:val="0"/>
        <w:autoSpaceDN w:val="0"/>
        <w:adjustRightInd w:val="0"/>
        <w:spacing w:after="0" w:line="240" w:lineRule="auto"/>
        <w:rPr>
          <w:rFonts w:ascii="Calibri" w:hAnsi="Calibri" w:cs="Calibri"/>
        </w:rPr>
        <w:sectPr w:rsidR="004258A0" w:rsidSect="00E266C6">
          <w:headerReference w:type="first" r:id="rId18"/>
          <w:footerReference w:type="first" r:id="rId19"/>
          <w:pgSz w:w="11907" w:h="16840" w:code="9"/>
          <w:pgMar w:top="1134" w:right="902" w:bottom="1134" w:left="1701" w:header="680" w:footer="720" w:gutter="0"/>
          <w:cols w:space="720"/>
          <w:noEndnote/>
          <w:titlePg/>
          <w:docGrid w:linePitch="299"/>
        </w:sectPr>
      </w:pPr>
    </w:p>
    <w:tbl>
      <w:tblPr>
        <w:tblW w:w="5000" w:type="pct"/>
        <w:tblInd w:w="55" w:type="dxa"/>
        <w:tblLayout w:type="fixed"/>
        <w:tblCellMar>
          <w:left w:w="55" w:type="dxa"/>
          <w:right w:w="55" w:type="dxa"/>
        </w:tblCellMar>
        <w:tblLook w:val="0000" w:firstRow="0" w:lastRow="0" w:firstColumn="0" w:lastColumn="0" w:noHBand="0" w:noVBand="0"/>
      </w:tblPr>
      <w:tblGrid>
        <w:gridCol w:w="4945"/>
        <w:gridCol w:w="690"/>
        <w:gridCol w:w="1875"/>
        <w:gridCol w:w="1904"/>
      </w:tblGrid>
      <w:tr w:rsidR="004258A0" w:rsidRPr="0090239E" w14:paraId="4837EC81" w14:textId="77777777" w:rsidTr="00C40DEE">
        <w:trPr>
          <w:trHeight w:val="312"/>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434BC7D0" w14:textId="77777777" w:rsidR="004258A0" w:rsidRPr="00AB32C0" w:rsidRDefault="004258A0" w:rsidP="00C40DEE">
            <w:pPr>
              <w:autoSpaceDE w:val="0"/>
              <w:autoSpaceDN w:val="0"/>
              <w:adjustRightInd w:val="0"/>
              <w:spacing w:after="0" w:line="240" w:lineRule="auto"/>
              <w:rPr>
                <w:rFonts w:ascii="Calibri" w:hAnsi="Calibri" w:cs="Calibri"/>
                <w:sz w:val="20"/>
                <w:szCs w:val="20"/>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4D3D52F3" w14:textId="77777777" w:rsidR="004258A0" w:rsidRPr="00AB32C0" w:rsidRDefault="004258A0" w:rsidP="00C40DEE">
            <w:pPr>
              <w:autoSpaceDE w:val="0"/>
              <w:autoSpaceDN w:val="0"/>
              <w:adjustRightInd w:val="0"/>
              <w:spacing w:after="0" w:line="240" w:lineRule="auto"/>
              <w:rPr>
                <w:rFonts w:ascii="Calibri" w:hAnsi="Calibri" w:cs="Calibri"/>
                <w:sz w:val="20"/>
                <w:szCs w:val="20"/>
                <w:lang w:val="en-US"/>
              </w:rPr>
            </w:pPr>
            <w:r w:rsidRPr="00AB32C0">
              <w:rPr>
                <w:rFonts w:ascii="Times New Roman CYR" w:hAnsi="Times New Roman CYR" w:cs="Times New Roman CYR"/>
                <w:b/>
                <w:bCs/>
                <w:sz w:val="20"/>
                <w:szCs w:val="20"/>
              </w:rPr>
              <w:t>Прим.</w:t>
            </w:r>
          </w:p>
        </w:tc>
        <w:tc>
          <w:tcPr>
            <w:tcW w:w="1920" w:type="dxa"/>
            <w:tcBorders>
              <w:top w:val="single" w:sz="2" w:space="0" w:color="000000"/>
              <w:left w:val="single" w:sz="2" w:space="0" w:color="000000"/>
              <w:bottom w:val="single" w:sz="2" w:space="0" w:color="000000"/>
              <w:right w:val="single" w:sz="2" w:space="0" w:color="000000"/>
            </w:tcBorders>
            <w:shd w:val="clear" w:color="000000" w:fill="FFFFFF"/>
          </w:tcPr>
          <w:p w14:paraId="44A40CB1" w14:textId="77777777" w:rsidR="004258A0" w:rsidRPr="00AB32C0" w:rsidRDefault="004258A0" w:rsidP="00C40DEE">
            <w:pPr>
              <w:autoSpaceDE w:val="0"/>
              <w:autoSpaceDN w:val="0"/>
              <w:adjustRightInd w:val="0"/>
              <w:spacing w:after="0" w:line="240" w:lineRule="auto"/>
              <w:jc w:val="center"/>
              <w:rPr>
                <w:rFonts w:ascii="Calibri" w:hAnsi="Calibri" w:cs="Calibri"/>
                <w:sz w:val="20"/>
                <w:szCs w:val="20"/>
                <w:lang w:val="en-US"/>
              </w:rPr>
            </w:pPr>
            <w:r w:rsidRPr="00AB32C0">
              <w:rPr>
                <w:rFonts w:ascii="Times New Roman CYR" w:hAnsi="Times New Roman CYR" w:cs="Times New Roman CYR"/>
                <w:b/>
                <w:bCs/>
                <w:sz w:val="20"/>
                <w:szCs w:val="20"/>
              </w:rPr>
              <w:t>Год, закончившийся 31.12.2012</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tcPr>
          <w:p w14:paraId="6487C907" w14:textId="77777777" w:rsidR="004258A0" w:rsidRPr="00AB32C0" w:rsidRDefault="004258A0" w:rsidP="00C40DEE">
            <w:pPr>
              <w:autoSpaceDE w:val="0"/>
              <w:autoSpaceDN w:val="0"/>
              <w:adjustRightInd w:val="0"/>
              <w:spacing w:after="0" w:line="240" w:lineRule="auto"/>
              <w:jc w:val="center"/>
              <w:rPr>
                <w:rFonts w:ascii="Calibri" w:hAnsi="Calibri" w:cs="Calibri"/>
                <w:sz w:val="20"/>
                <w:szCs w:val="20"/>
                <w:lang w:val="en-US"/>
              </w:rPr>
            </w:pPr>
            <w:r w:rsidRPr="00AB32C0">
              <w:rPr>
                <w:rFonts w:ascii="Times New Roman CYR" w:hAnsi="Times New Roman CYR" w:cs="Times New Roman CYR"/>
                <w:b/>
                <w:bCs/>
                <w:sz w:val="20"/>
                <w:szCs w:val="20"/>
              </w:rPr>
              <w:t>Год, закончившийся 31.12.2011</w:t>
            </w:r>
          </w:p>
        </w:tc>
      </w:tr>
      <w:tr w:rsidR="004258A0" w:rsidRPr="0090239E" w14:paraId="6696C253" w14:textId="77777777" w:rsidTr="00C40DEE">
        <w:trPr>
          <w:trHeight w:hRule="exact" w:val="329"/>
        </w:trPr>
        <w:tc>
          <w:tcPr>
            <w:tcW w:w="5070"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2478FE56"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Страховые премии полученные</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50C1EB2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68178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462 494</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5C863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433 952</w:t>
            </w:r>
          </w:p>
        </w:tc>
      </w:tr>
      <w:tr w:rsidR="004258A0" w:rsidRPr="0090239E" w14:paraId="2C331320" w14:textId="77777777" w:rsidTr="00C40DEE">
        <w:trPr>
          <w:trHeight w:hRule="exact" w:val="277"/>
        </w:trPr>
        <w:tc>
          <w:tcPr>
            <w:tcW w:w="5070"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40A9E722"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Страховые премии переданные перестраховщикам</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5114DC4A"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lang w:val="en-US"/>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53F40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(373 042)</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C56EA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(378 579)</w:t>
            </w:r>
          </w:p>
        </w:tc>
      </w:tr>
      <w:tr w:rsidR="004258A0" w:rsidRPr="0090239E" w14:paraId="377972AB" w14:textId="77777777" w:rsidTr="00C40DEE">
        <w:trPr>
          <w:trHeight w:hRule="exact" w:val="310"/>
        </w:trPr>
        <w:tc>
          <w:tcPr>
            <w:tcW w:w="5070"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3E718246"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Выплаты по договорам страхования</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239F947E"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10702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(79 993)</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AC565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(18 795)</w:t>
            </w:r>
          </w:p>
        </w:tc>
      </w:tr>
      <w:tr w:rsidR="004258A0" w:rsidRPr="0090239E" w14:paraId="65EE73AE" w14:textId="77777777" w:rsidTr="00C40DEE">
        <w:trPr>
          <w:trHeight w:hRule="exact" w:val="258"/>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4930D7E5"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r w:rsidRPr="00AB32C0">
              <w:rPr>
                <w:rFonts w:ascii="Times New Roman" w:hAnsi="Times New Roman" w:cs="Times New Roman"/>
                <w:sz w:val="20"/>
                <w:szCs w:val="20"/>
              </w:rPr>
              <w:t>Аквизиционные расходы уплаченные</w:t>
            </w:r>
          </w:p>
          <w:p w14:paraId="71D75ADC"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6DC58E9F"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FD6EC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(20 418)</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8EF23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(23 873)</w:t>
            </w:r>
          </w:p>
        </w:tc>
      </w:tr>
      <w:tr w:rsidR="004258A0" w:rsidRPr="0090239E" w14:paraId="0EFAF0C0" w14:textId="77777777" w:rsidTr="00C40DEE">
        <w:trPr>
          <w:trHeight w:hRule="exact" w:val="340"/>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07D8BC4C"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r w:rsidRPr="00AB32C0">
              <w:rPr>
                <w:rFonts w:ascii="Times New Roman" w:hAnsi="Times New Roman" w:cs="Times New Roman"/>
                <w:sz w:val="20"/>
                <w:szCs w:val="20"/>
              </w:rPr>
              <w:t>Доходы от возмещения регрессных исков</w:t>
            </w:r>
          </w:p>
          <w:p w14:paraId="20BC5A2C"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74DC040D"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945E29"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1 075</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ED12E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742</w:t>
            </w:r>
          </w:p>
        </w:tc>
      </w:tr>
      <w:tr w:rsidR="004258A0" w:rsidRPr="0090239E" w14:paraId="72277120" w14:textId="77777777" w:rsidTr="00C40DEE">
        <w:trPr>
          <w:trHeight w:hRule="exact" w:val="595"/>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4BF2BE81"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Вознаграждение, полученное от перестраховщиков по договорам, переданным в перестрахование</w:t>
            </w:r>
          </w:p>
          <w:p w14:paraId="3A834304"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58AEB65C"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196D352"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54 688</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35B9D8"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25 313</w:t>
            </w:r>
          </w:p>
        </w:tc>
      </w:tr>
      <w:tr w:rsidR="004258A0" w:rsidRPr="0090239E" w14:paraId="38C63977" w14:textId="77777777" w:rsidTr="00C40DEE">
        <w:trPr>
          <w:trHeight w:hRule="exact" w:val="340"/>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6E2BDAC6"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Прочие операционные доходы</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2374CB67"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lang w:val="en-US"/>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ABF06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100 228</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3386C7"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57 070</w:t>
            </w:r>
          </w:p>
        </w:tc>
      </w:tr>
      <w:tr w:rsidR="004258A0" w:rsidRPr="0090239E" w14:paraId="2E206B46" w14:textId="77777777" w:rsidTr="00C40DEE">
        <w:trPr>
          <w:trHeight w:hRule="exact" w:val="282"/>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27975469"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Административные и прочие операционные расходы</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738E133D"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84F5D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(153 980)</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D8C594"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(64 904)</w:t>
            </w:r>
          </w:p>
        </w:tc>
      </w:tr>
      <w:tr w:rsidR="004258A0" w:rsidRPr="0090239E" w14:paraId="7C48F21A" w14:textId="77777777" w:rsidTr="00C40DEE">
        <w:trPr>
          <w:trHeight w:hRule="exact" w:val="340"/>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2CC03239"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Налог на прибыль уплаченный</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64538DB8"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70C3F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(1785)</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1A480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(804)</w:t>
            </w:r>
          </w:p>
        </w:tc>
      </w:tr>
      <w:tr w:rsidR="004258A0" w:rsidRPr="0090239E" w14:paraId="7D8BAAB1" w14:textId="77777777" w:rsidTr="00C40DEE">
        <w:trPr>
          <w:trHeight w:hRule="exact" w:val="578"/>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157CC1F0"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Чистые денежные средства, использованные в операционной деятельности</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6E28DCA4"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A57238"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(10 733)</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1BA4B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30 122</w:t>
            </w:r>
          </w:p>
        </w:tc>
      </w:tr>
      <w:tr w:rsidR="004258A0" w:rsidRPr="0090239E" w14:paraId="1EB78F5F" w14:textId="77777777" w:rsidTr="00C40DEE">
        <w:trPr>
          <w:trHeight w:hRule="exact" w:val="273"/>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722045CE"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Денежные средства от инвестиционной деятельности</w:t>
            </w:r>
          </w:p>
          <w:p w14:paraId="5B22D344"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620FB30A"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54709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6FD7D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p>
        </w:tc>
      </w:tr>
      <w:tr w:rsidR="004258A0" w:rsidRPr="0090239E" w14:paraId="2908837E" w14:textId="77777777" w:rsidTr="00C40DEE">
        <w:trPr>
          <w:trHeight w:hRule="exact" w:val="552"/>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03040190"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Приобретение ценных бумаг, имеющихся в наличии для продажи</w:t>
            </w:r>
          </w:p>
          <w:p w14:paraId="4BBCA0D1" w14:textId="77777777" w:rsidR="004258A0" w:rsidRPr="00AB32C0" w:rsidRDefault="004258A0" w:rsidP="00C40DEE">
            <w:pPr>
              <w:rPr>
                <w:rFonts w:ascii="Times New Roman" w:hAnsi="Times New Roman" w:cs="Times New Roman"/>
                <w:b/>
                <w:bCs/>
                <w:sz w:val="20"/>
                <w:szCs w:val="20"/>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1E7251EA"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BD3C46"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(8 000)</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BE2118"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w:t>
            </w:r>
          </w:p>
        </w:tc>
      </w:tr>
      <w:tr w:rsidR="004258A0" w:rsidRPr="0090239E" w14:paraId="5524C64C" w14:textId="77777777" w:rsidTr="00C40DEE">
        <w:trPr>
          <w:trHeight w:hRule="exact" w:val="305"/>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46A93038"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Приобретение торговых ценных бумаг</w:t>
            </w:r>
          </w:p>
          <w:p w14:paraId="63ABBE11" w14:textId="77777777" w:rsidR="004258A0" w:rsidRPr="00AB32C0" w:rsidRDefault="004258A0" w:rsidP="00C40DEE">
            <w:pPr>
              <w:rPr>
                <w:rFonts w:ascii="Times New Roman" w:hAnsi="Times New Roman" w:cs="Times New Roman"/>
                <w:sz w:val="20"/>
                <w:szCs w:val="20"/>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4EA77754"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99B39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(327 649)</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8BC581"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(360 374)</w:t>
            </w:r>
          </w:p>
        </w:tc>
      </w:tr>
      <w:tr w:rsidR="004258A0" w:rsidRPr="0090239E" w14:paraId="331E5E9F" w14:textId="77777777" w:rsidTr="00C40DEE">
        <w:trPr>
          <w:trHeight w:hRule="exact" w:val="280"/>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7ED822AE"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Выручка от продажи торговых ценных бумаг</w:t>
            </w:r>
          </w:p>
          <w:p w14:paraId="44B75B95" w14:textId="77777777" w:rsidR="004258A0" w:rsidRPr="00AB32C0" w:rsidRDefault="004258A0" w:rsidP="00C40DEE">
            <w:pPr>
              <w:rPr>
                <w:rFonts w:ascii="Times New Roman" w:hAnsi="Times New Roman" w:cs="Times New Roman"/>
                <w:sz w:val="20"/>
                <w:szCs w:val="20"/>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49412C09"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4324F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395 297</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EF084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332 041</w:t>
            </w:r>
          </w:p>
        </w:tc>
      </w:tr>
      <w:tr w:rsidR="004258A0" w:rsidRPr="0090239E" w14:paraId="43B87E15" w14:textId="77777777" w:rsidTr="00C40DEE">
        <w:trPr>
          <w:trHeight w:hRule="exact" w:val="340"/>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2F20BBC6"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Выручка от реализации основных средств</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15D075BF"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41D98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175</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440D2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w:t>
            </w:r>
          </w:p>
        </w:tc>
      </w:tr>
      <w:tr w:rsidR="004258A0" w:rsidRPr="0090239E" w14:paraId="3F7FEF10" w14:textId="77777777" w:rsidTr="00C40DEE">
        <w:trPr>
          <w:trHeight w:hRule="exact" w:val="360"/>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17C9D668"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Дивиденды полученные и аналогичные поступления</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3533010A"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BBAB6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13 837</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AAA4C5"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12 281</w:t>
            </w:r>
          </w:p>
        </w:tc>
      </w:tr>
      <w:tr w:rsidR="004258A0" w:rsidRPr="0090239E" w14:paraId="0C88C122" w14:textId="77777777" w:rsidTr="00C40DEE">
        <w:trPr>
          <w:trHeight w:hRule="exact" w:val="564"/>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2A03016B"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Чистые денежные средства использованные в инвестиционной деятельности</w:t>
            </w:r>
          </w:p>
          <w:p w14:paraId="505A4016"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31595A25"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E4023A"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73 660</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363B2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(16 052)</w:t>
            </w:r>
          </w:p>
        </w:tc>
      </w:tr>
      <w:tr w:rsidR="004258A0" w:rsidRPr="0090239E" w14:paraId="3EA07EEC" w14:textId="77777777" w:rsidTr="00C40DEE">
        <w:trPr>
          <w:trHeight w:hRule="exact" w:val="572"/>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7565E707"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Влияние изменений обменного курса на денежные средства и их эквиваленты</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615CE1CA"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4EF1F3"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A4E2E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w:t>
            </w:r>
          </w:p>
        </w:tc>
      </w:tr>
      <w:tr w:rsidR="004258A0" w:rsidRPr="0090239E" w14:paraId="7A9FB8C7" w14:textId="77777777" w:rsidTr="00C40DEE">
        <w:trPr>
          <w:trHeight w:hRule="exact" w:val="568"/>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2E31EB84"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Чистое снижение денежных средств и их эквивалентов</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4C25013E"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AD7CA4"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62 927</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93869C"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14 070</w:t>
            </w:r>
          </w:p>
        </w:tc>
      </w:tr>
      <w:tr w:rsidR="004258A0" w:rsidRPr="0090239E" w14:paraId="7B083F14" w14:textId="77777777" w:rsidTr="00C40DEE">
        <w:trPr>
          <w:trHeight w:hRule="exact" w:val="361"/>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5C80ADA4" w14:textId="77777777" w:rsidR="004258A0" w:rsidRPr="00AB32C0" w:rsidRDefault="004258A0" w:rsidP="00C40DEE">
            <w:pPr>
              <w:rPr>
                <w:rFonts w:ascii="Times New Roman" w:hAnsi="Times New Roman" w:cs="Times New Roman"/>
                <w:sz w:val="20"/>
                <w:szCs w:val="20"/>
              </w:rPr>
            </w:pPr>
            <w:r w:rsidRPr="00AB32C0">
              <w:rPr>
                <w:rFonts w:ascii="Times New Roman" w:hAnsi="Times New Roman" w:cs="Times New Roman"/>
                <w:sz w:val="20"/>
                <w:szCs w:val="20"/>
              </w:rPr>
              <w:t>Денежные средства и их эквиваленты на начало периода</w:t>
            </w: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4F925674"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0B6CDE"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90 712</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5C5A7D"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76 642</w:t>
            </w:r>
          </w:p>
        </w:tc>
      </w:tr>
      <w:tr w:rsidR="004258A0" w:rsidRPr="0090239E" w14:paraId="0E4A402E" w14:textId="77777777" w:rsidTr="00C40DEE">
        <w:trPr>
          <w:trHeight w:hRule="exact" w:val="566"/>
        </w:trPr>
        <w:tc>
          <w:tcPr>
            <w:tcW w:w="5070" w:type="dxa"/>
            <w:tcBorders>
              <w:top w:val="single" w:sz="2" w:space="0" w:color="000000"/>
              <w:left w:val="single" w:sz="2" w:space="0" w:color="000000"/>
              <w:bottom w:val="single" w:sz="2" w:space="0" w:color="000000"/>
              <w:right w:val="single" w:sz="2" w:space="0" w:color="000000"/>
            </w:tcBorders>
            <w:shd w:val="clear" w:color="000000" w:fill="FFFFFF"/>
          </w:tcPr>
          <w:p w14:paraId="0668E206" w14:textId="77777777" w:rsidR="004258A0" w:rsidRPr="00AB32C0" w:rsidRDefault="004258A0" w:rsidP="00C40DEE">
            <w:pPr>
              <w:rPr>
                <w:rFonts w:ascii="Times New Roman" w:hAnsi="Times New Roman" w:cs="Times New Roman"/>
                <w:b/>
                <w:bCs/>
                <w:sz w:val="20"/>
                <w:szCs w:val="20"/>
              </w:rPr>
            </w:pPr>
            <w:r w:rsidRPr="00AB32C0">
              <w:rPr>
                <w:rFonts w:ascii="Times New Roman" w:hAnsi="Times New Roman" w:cs="Times New Roman"/>
                <w:b/>
                <w:bCs/>
                <w:sz w:val="20"/>
                <w:szCs w:val="20"/>
              </w:rPr>
              <w:t>Денежные средства и их эквиваленты на конец периода</w:t>
            </w:r>
          </w:p>
          <w:p w14:paraId="00B3A81F" w14:textId="77777777" w:rsidR="004258A0" w:rsidRPr="00AB32C0" w:rsidRDefault="004258A0" w:rsidP="00C40DEE">
            <w:pPr>
              <w:autoSpaceDE w:val="0"/>
              <w:autoSpaceDN w:val="0"/>
              <w:adjustRightInd w:val="0"/>
              <w:spacing w:after="0" w:line="240" w:lineRule="auto"/>
              <w:rPr>
                <w:rFonts w:ascii="Times New Roman" w:hAnsi="Times New Roman" w:cs="Times New Roman"/>
                <w:sz w:val="20"/>
                <w:szCs w:val="20"/>
              </w:rPr>
            </w:pPr>
          </w:p>
        </w:tc>
        <w:tc>
          <w:tcPr>
            <w:tcW w:w="705" w:type="dxa"/>
            <w:tcBorders>
              <w:top w:val="single" w:sz="2" w:space="0" w:color="000000"/>
              <w:left w:val="single" w:sz="2" w:space="0" w:color="000000"/>
              <w:bottom w:val="single" w:sz="2" w:space="0" w:color="000000"/>
              <w:right w:val="single" w:sz="2" w:space="0" w:color="000000"/>
            </w:tcBorders>
            <w:shd w:val="clear" w:color="000000" w:fill="FFFFFF"/>
          </w:tcPr>
          <w:p w14:paraId="074559A0"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sz w:val="20"/>
                <w:szCs w:val="20"/>
              </w:rPr>
            </w:pPr>
            <w:r w:rsidRPr="00AB32C0">
              <w:rPr>
                <w:rFonts w:ascii="Times New Roman" w:hAnsi="Times New Roman" w:cs="Times New Roman"/>
                <w:sz w:val="20"/>
                <w:szCs w:val="20"/>
              </w:rPr>
              <w:t>4</w:t>
            </w:r>
          </w:p>
        </w:tc>
        <w:tc>
          <w:tcPr>
            <w:tcW w:w="19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8BF09F"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153 639</w:t>
            </w:r>
          </w:p>
        </w:tc>
        <w:tc>
          <w:tcPr>
            <w:tcW w:w="1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9ACA28" w14:textId="77777777" w:rsidR="004258A0" w:rsidRPr="00AB32C0" w:rsidRDefault="004258A0" w:rsidP="00C40DEE">
            <w:pPr>
              <w:autoSpaceDE w:val="0"/>
              <w:autoSpaceDN w:val="0"/>
              <w:adjustRightInd w:val="0"/>
              <w:spacing w:after="0" w:line="240" w:lineRule="auto"/>
              <w:jc w:val="center"/>
              <w:rPr>
                <w:rFonts w:ascii="Times New Roman" w:hAnsi="Times New Roman" w:cs="Times New Roman"/>
                <w:b/>
                <w:sz w:val="20"/>
                <w:szCs w:val="20"/>
              </w:rPr>
            </w:pPr>
            <w:r w:rsidRPr="00AB32C0">
              <w:rPr>
                <w:rFonts w:ascii="Times New Roman" w:hAnsi="Times New Roman" w:cs="Times New Roman"/>
                <w:b/>
                <w:sz w:val="20"/>
                <w:szCs w:val="20"/>
              </w:rPr>
              <w:t>90 712</w:t>
            </w:r>
          </w:p>
        </w:tc>
      </w:tr>
    </w:tbl>
    <w:p w14:paraId="518CE633" w14:textId="77777777" w:rsidR="004258A0" w:rsidRDefault="004258A0" w:rsidP="004258A0">
      <w:pPr>
        <w:autoSpaceDE w:val="0"/>
        <w:autoSpaceDN w:val="0"/>
        <w:adjustRightInd w:val="0"/>
        <w:spacing w:after="0" w:line="240" w:lineRule="auto"/>
        <w:rPr>
          <w:rFonts w:ascii="Times New Roman CYR" w:hAnsi="Times New Roman CYR" w:cs="Times New Roman CYR"/>
        </w:rPr>
      </w:pPr>
    </w:p>
    <w:p w14:paraId="256802ED" w14:textId="77777777" w:rsidR="004258A0" w:rsidRPr="004126FF" w:rsidRDefault="004258A0" w:rsidP="004258A0">
      <w:pPr>
        <w:autoSpaceDE w:val="0"/>
        <w:autoSpaceDN w:val="0"/>
        <w:adjustRightInd w:val="0"/>
        <w:spacing w:after="0" w:line="240" w:lineRule="auto"/>
        <w:rPr>
          <w:rFonts w:ascii="Times New Roman CYR" w:hAnsi="Times New Roman CYR" w:cs="Times New Roman CYR"/>
          <w:u w:val="single"/>
        </w:rPr>
      </w:pPr>
      <w:r w:rsidRPr="004126FF">
        <w:rPr>
          <w:rFonts w:ascii="Times New Roman CYR" w:hAnsi="Times New Roman CYR" w:cs="Times New Roman CYR"/>
        </w:rPr>
        <w:t>Генеральный директор</w:t>
      </w:r>
      <w:r>
        <w:rPr>
          <w:rFonts w:ascii="Times New Roman CYR" w:hAnsi="Times New Roman CYR" w:cs="Times New Roman CYR"/>
        </w:rPr>
        <w:t xml:space="preserve">                                                                                                </w:t>
      </w:r>
      <w:r w:rsidRPr="004126FF">
        <w:rPr>
          <w:rFonts w:ascii="Times New Roman CYR" w:hAnsi="Times New Roman CYR" w:cs="Times New Roman CYR"/>
        </w:rPr>
        <w:t xml:space="preserve"> /   Родионов А.В.</w:t>
      </w:r>
    </w:p>
    <w:p w14:paraId="2245141E" w14:textId="77777777" w:rsidR="004258A0" w:rsidRPr="004126FF" w:rsidRDefault="004258A0" w:rsidP="004258A0">
      <w:pPr>
        <w:autoSpaceDE w:val="0"/>
        <w:autoSpaceDN w:val="0"/>
        <w:adjustRightInd w:val="0"/>
        <w:spacing w:after="0" w:line="240" w:lineRule="auto"/>
        <w:rPr>
          <w:rFonts w:ascii="Calibri" w:hAnsi="Calibri" w:cs="Calibri"/>
        </w:rPr>
      </w:pPr>
    </w:p>
    <w:p w14:paraId="4F218A74" w14:textId="77777777" w:rsidR="004258A0" w:rsidRPr="004126FF" w:rsidRDefault="004258A0" w:rsidP="004258A0">
      <w:pPr>
        <w:autoSpaceDE w:val="0"/>
        <w:autoSpaceDN w:val="0"/>
        <w:adjustRightInd w:val="0"/>
        <w:spacing w:after="0" w:line="240" w:lineRule="auto"/>
        <w:rPr>
          <w:rFonts w:ascii="Times New Roman CYR" w:hAnsi="Times New Roman CYR" w:cs="Times New Roman CYR"/>
          <w:u w:val="single"/>
        </w:rPr>
      </w:pPr>
      <w:r w:rsidRPr="004126FF">
        <w:rPr>
          <w:rFonts w:ascii="Times New Roman CYR" w:hAnsi="Times New Roman CYR" w:cs="Times New Roman CYR"/>
        </w:rPr>
        <w:t xml:space="preserve">Главный бухгалтер </w:t>
      </w:r>
      <w:r>
        <w:rPr>
          <w:rFonts w:ascii="Times New Roman CYR" w:hAnsi="Times New Roman CYR" w:cs="Times New Roman CYR"/>
        </w:rPr>
        <w:t xml:space="preserve">                                                                                                      </w:t>
      </w:r>
      <w:r w:rsidRPr="004126FF">
        <w:rPr>
          <w:rFonts w:ascii="Times New Roman CYR" w:hAnsi="Times New Roman CYR" w:cs="Times New Roman CYR"/>
        </w:rPr>
        <w:t>/   Кулагина Н.Б.</w:t>
      </w:r>
    </w:p>
    <w:p w14:paraId="54C96FE3" w14:textId="77777777" w:rsidR="004258A0" w:rsidRPr="004126FF" w:rsidRDefault="004258A0" w:rsidP="004258A0">
      <w:pPr>
        <w:autoSpaceDE w:val="0"/>
        <w:autoSpaceDN w:val="0"/>
        <w:adjustRightInd w:val="0"/>
        <w:spacing w:after="0" w:line="240" w:lineRule="auto"/>
        <w:rPr>
          <w:rFonts w:ascii="Calibri" w:hAnsi="Calibri" w:cs="Calibri"/>
        </w:rPr>
      </w:pPr>
    </w:p>
    <w:p w14:paraId="4ED638F2" w14:textId="77777777" w:rsidR="004258A0" w:rsidRPr="0090239E" w:rsidRDefault="004258A0" w:rsidP="004258A0">
      <w:pPr>
        <w:autoSpaceDE w:val="0"/>
        <w:autoSpaceDN w:val="0"/>
        <w:adjustRightInd w:val="0"/>
        <w:spacing w:after="0" w:line="240" w:lineRule="auto"/>
        <w:rPr>
          <w:rFonts w:ascii="Times New Roman CYR" w:hAnsi="Times New Roman CYR" w:cs="Times New Roman CYR"/>
          <w:bCs/>
        </w:rPr>
      </w:pPr>
      <w:r>
        <w:rPr>
          <w:rFonts w:ascii="Times New Roman" w:hAnsi="Times New Roman" w:cs="Times New Roman"/>
          <w:bCs/>
        </w:rPr>
        <w:t>29</w:t>
      </w:r>
      <w:r w:rsidRPr="0090239E">
        <w:rPr>
          <w:rFonts w:ascii="Times New Roman" w:hAnsi="Times New Roman" w:cs="Times New Roman"/>
          <w:bCs/>
        </w:rPr>
        <w:t xml:space="preserve"> </w:t>
      </w:r>
      <w:r w:rsidRPr="0090239E">
        <w:rPr>
          <w:rFonts w:ascii="Times New Roman CYR" w:hAnsi="Times New Roman CYR" w:cs="Times New Roman CYR"/>
          <w:bCs/>
        </w:rPr>
        <w:t>апреля 2013 года</w:t>
      </w:r>
    </w:p>
    <w:p w14:paraId="0B5381D2" w14:textId="77777777" w:rsidR="004258A0" w:rsidRDefault="004258A0" w:rsidP="004258A0">
      <w:pPr>
        <w:autoSpaceDE w:val="0"/>
        <w:autoSpaceDN w:val="0"/>
        <w:adjustRightInd w:val="0"/>
        <w:spacing w:after="0" w:line="240" w:lineRule="auto"/>
        <w:rPr>
          <w:rFonts w:ascii="Calibri" w:hAnsi="Calibri" w:cs="Calibri"/>
        </w:rPr>
      </w:pPr>
    </w:p>
    <w:p w14:paraId="1DA809F7" w14:textId="77777777" w:rsidR="004258A0" w:rsidRDefault="004258A0" w:rsidP="004258A0">
      <w:pPr>
        <w:rPr>
          <w:rFonts w:ascii="Calibri" w:hAnsi="Calibri" w:cs="Calibri"/>
        </w:rPr>
        <w:sectPr w:rsidR="004258A0" w:rsidSect="00E266C6">
          <w:headerReference w:type="first" r:id="rId20"/>
          <w:footerReference w:type="first" r:id="rId21"/>
          <w:pgSz w:w="11907" w:h="16840" w:code="9"/>
          <w:pgMar w:top="1134" w:right="902" w:bottom="1134" w:left="1701" w:header="680" w:footer="720" w:gutter="0"/>
          <w:cols w:space="720"/>
          <w:noEndnote/>
          <w:titlePg/>
          <w:docGrid w:linePitch="299"/>
        </w:sectPr>
      </w:pPr>
    </w:p>
    <w:p w14:paraId="41DD2FA3" w14:textId="77777777" w:rsidR="00C32CE6" w:rsidRDefault="00C32CE6" w:rsidP="00C86CD3">
      <w:pPr>
        <w:autoSpaceDE w:val="0"/>
        <w:autoSpaceDN w:val="0"/>
        <w:adjustRightInd w:val="0"/>
        <w:spacing w:after="0" w:line="240" w:lineRule="auto"/>
        <w:ind w:right="475"/>
        <w:rPr>
          <w:rFonts w:ascii="Times New Roman CYR" w:hAnsi="Times New Roman CYR" w:cs="Times New Roman CYR"/>
          <w:color w:val="000000" w:themeColor="text1"/>
          <w:sz w:val="24"/>
          <w:szCs w:val="24"/>
        </w:rPr>
      </w:pPr>
    </w:p>
    <w:p w14:paraId="0030B783" w14:textId="77777777" w:rsidR="00285C11" w:rsidRPr="0090239E" w:rsidRDefault="00AB32C0" w:rsidP="0090239E">
      <w:pPr>
        <w:autoSpaceDE w:val="0"/>
        <w:autoSpaceDN w:val="0"/>
        <w:adjustRightInd w:val="0"/>
        <w:spacing w:after="0" w:line="0" w:lineRule="atLeast"/>
        <w:ind w:firstLine="426"/>
        <w:jc w:val="both"/>
        <w:rPr>
          <w:rFonts w:ascii="Times New Roman" w:hAnsi="Times New Roman" w:cs="Times New Roman"/>
          <w:b/>
          <w:bCs/>
          <w:sz w:val="28"/>
          <w:szCs w:val="28"/>
        </w:rPr>
      </w:pPr>
      <w:r>
        <w:rPr>
          <w:rFonts w:ascii="Times New Roman" w:hAnsi="Times New Roman" w:cs="Times New Roman"/>
          <w:b/>
          <w:bCs/>
          <w:sz w:val="28"/>
          <w:szCs w:val="28"/>
        </w:rPr>
        <w:t>П</w:t>
      </w:r>
      <w:r w:rsidR="00285C11" w:rsidRPr="0090239E">
        <w:rPr>
          <w:rFonts w:ascii="Times New Roman" w:hAnsi="Times New Roman" w:cs="Times New Roman"/>
          <w:b/>
          <w:bCs/>
          <w:sz w:val="28"/>
          <w:szCs w:val="28"/>
        </w:rPr>
        <w:t>римечания к финансовой отчетности</w:t>
      </w:r>
    </w:p>
    <w:p w14:paraId="67FCC580" w14:textId="77777777" w:rsidR="00CE53D8" w:rsidRPr="0090239E" w:rsidRDefault="00CE53D8" w:rsidP="0090239E">
      <w:pPr>
        <w:autoSpaceDE w:val="0"/>
        <w:autoSpaceDN w:val="0"/>
        <w:adjustRightInd w:val="0"/>
        <w:spacing w:after="0" w:line="0" w:lineRule="atLeast"/>
        <w:ind w:firstLine="426"/>
        <w:jc w:val="both"/>
        <w:rPr>
          <w:rFonts w:ascii="Times New Roman" w:hAnsi="Times New Roman" w:cs="Times New Roman"/>
          <w:b/>
          <w:bCs/>
          <w:sz w:val="28"/>
          <w:szCs w:val="28"/>
        </w:rPr>
      </w:pPr>
    </w:p>
    <w:p w14:paraId="6731A015" w14:textId="77777777" w:rsidR="004126FF" w:rsidRPr="0090239E" w:rsidRDefault="004126FF" w:rsidP="0090239E">
      <w:pPr>
        <w:shd w:val="clear" w:color="auto" w:fill="FFFFFF"/>
        <w:spacing w:after="0" w:line="0" w:lineRule="atLeast"/>
        <w:ind w:left="29" w:firstLine="426"/>
        <w:jc w:val="both"/>
        <w:rPr>
          <w:rFonts w:ascii="Times New Roman" w:hAnsi="Times New Roman" w:cs="Times New Roman"/>
          <w:b/>
          <w:bCs/>
          <w:sz w:val="24"/>
          <w:szCs w:val="24"/>
        </w:rPr>
      </w:pPr>
      <w:r w:rsidRPr="0090239E">
        <w:rPr>
          <w:rFonts w:ascii="Times New Roman" w:hAnsi="Times New Roman" w:cs="Times New Roman"/>
          <w:b/>
          <w:bCs/>
          <w:color w:val="000000"/>
          <w:sz w:val="24"/>
          <w:szCs w:val="24"/>
        </w:rPr>
        <w:t xml:space="preserve">1. </w:t>
      </w:r>
      <w:r w:rsidRPr="0090239E">
        <w:rPr>
          <w:rFonts w:ascii="Times New Roman" w:hAnsi="Times New Roman" w:cs="Times New Roman"/>
          <w:b/>
          <w:bCs/>
          <w:sz w:val="24"/>
          <w:szCs w:val="24"/>
        </w:rPr>
        <w:t>Общие положения</w:t>
      </w:r>
    </w:p>
    <w:p w14:paraId="75D73305" w14:textId="77777777" w:rsidR="00C32CE6" w:rsidRPr="0090239E" w:rsidRDefault="00C32CE6" w:rsidP="0090239E">
      <w:pPr>
        <w:shd w:val="clear" w:color="auto" w:fill="FFFFFF"/>
        <w:spacing w:after="0" w:line="0" w:lineRule="atLeast"/>
        <w:ind w:left="29" w:firstLine="426"/>
        <w:jc w:val="both"/>
        <w:rPr>
          <w:rFonts w:ascii="Times New Roman" w:hAnsi="Times New Roman" w:cs="Times New Roman"/>
          <w:b/>
          <w:bCs/>
          <w:sz w:val="24"/>
          <w:szCs w:val="24"/>
        </w:rPr>
      </w:pPr>
    </w:p>
    <w:p w14:paraId="5BCD4E83" w14:textId="77777777" w:rsidR="004126FF" w:rsidRPr="0090239E" w:rsidRDefault="004126FF" w:rsidP="0090239E">
      <w:pPr>
        <w:shd w:val="clear" w:color="auto" w:fill="FFFFFF"/>
        <w:spacing w:after="0" w:line="0" w:lineRule="atLeast"/>
        <w:ind w:left="29" w:firstLine="426"/>
        <w:jc w:val="both"/>
        <w:rPr>
          <w:rFonts w:ascii="Times New Roman" w:hAnsi="Times New Roman" w:cs="Times New Roman"/>
          <w:sz w:val="24"/>
          <w:szCs w:val="24"/>
        </w:rPr>
      </w:pPr>
      <w:r w:rsidRPr="0090239E">
        <w:rPr>
          <w:rFonts w:ascii="Times New Roman" w:hAnsi="Times New Roman" w:cs="Times New Roman"/>
          <w:b/>
          <w:i/>
          <w:sz w:val="24"/>
          <w:szCs w:val="24"/>
        </w:rPr>
        <w:t>Цель и задача составления консолидированной финансовой отчетности</w:t>
      </w:r>
    </w:p>
    <w:p w14:paraId="6E49CFA1" w14:textId="6EEB80FF" w:rsidR="004126FF" w:rsidRPr="0090239E" w:rsidRDefault="004126FF"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bCs/>
          <w:sz w:val="24"/>
          <w:szCs w:val="24"/>
        </w:rPr>
        <w:t xml:space="preserve">Консолидированная  финансовая  отчетность   подготовлена   в  соответствии   с требованиями  Федерального </w:t>
      </w:r>
      <w:hyperlink r:id="rId22" w:history="1">
        <w:r w:rsidR="00970889">
          <w:rPr>
            <w:rFonts w:ascii="Times New Roman" w:hAnsi="Times New Roman" w:cs="Times New Roman"/>
            <w:bCs/>
            <w:sz w:val="24"/>
            <w:szCs w:val="24"/>
          </w:rPr>
          <w:t>з</w:t>
        </w:r>
        <w:r w:rsidRPr="0090239E">
          <w:rPr>
            <w:rFonts w:ascii="Times New Roman" w:hAnsi="Times New Roman" w:cs="Times New Roman"/>
            <w:bCs/>
            <w:sz w:val="24"/>
            <w:szCs w:val="24"/>
          </w:rPr>
          <w:t>акон</w:t>
        </w:r>
      </w:hyperlink>
      <w:r w:rsidRPr="0090239E">
        <w:rPr>
          <w:rFonts w:ascii="Times New Roman" w:hAnsi="Times New Roman" w:cs="Times New Roman"/>
          <w:bCs/>
          <w:sz w:val="24"/>
          <w:szCs w:val="24"/>
        </w:rPr>
        <w:t xml:space="preserve">а  </w:t>
      </w:r>
      <w:r w:rsidRPr="0090239E">
        <w:rPr>
          <w:rFonts w:ascii="Times New Roman" w:hAnsi="Times New Roman" w:cs="Times New Roman"/>
          <w:sz w:val="24"/>
          <w:szCs w:val="24"/>
        </w:rPr>
        <w:t>от 27.07.2010г. N 208-ФЗ «О консолидированной финансовой отчетности».</w:t>
      </w:r>
    </w:p>
    <w:p w14:paraId="20AF3DBD" w14:textId="77777777" w:rsidR="004126FF" w:rsidRPr="0090239E" w:rsidRDefault="004126FF" w:rsidP="0090239E">
      <w:pPr>
        <w:spacing w:after="0" w:line="0" w:lineRule="atLeast"/>
        <w:ind w:firstLine="426"/>
        <w:jc w:val="both"/>
        <w:rPr>
          <w:rFonts w:ascii="Times New Roman" w:hAnsi="Times New Roman" w:cs="Times New Roman"/>
          <w:bCs/>
          <w:sz w:val="24"/>
          <w:szCs w:val="24"/>
        </w:rPr>
      </w:pPr>
      <w:r w:rsidRPr="0090239E">
        <w:rPr>
          <w:rFonts w:ascii="Times New Roman" w:hAnsi="Times New Roman" w:cs="Times New Roman"/>
          <w:bCs/>
          <w:sz w:val="24"/>
          <w:szCs w:val="24"/>
        </w:rPr>
        <w:t>Под консолидированной финансовой отчетностью понимается систематизированная информация, отражающая финансовое положение, финансовые результаты деятельности и изменение финансового положения организации, на отчетную дату.</w:t>
      </w:r>
    </w:p>
    <w:p w14:paraId="7DE04503" w14:textId="77777777" w:rsidR="004126FF" w:rsidRPr="0090239E" w:rsidRDefault="004126FF"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Основная задача введения консолидированной  финансовой отчетности - это привлечение дополнительных инвестиций в российскую экономику и придание финансовой отчетности, составленной на основе МСФО, международного статуса на мировых рынках капитала. Введение консолидированной отчетности  также способствует повышению качества и установлению прозрачности финансовой отчетности организаций.</w:t>
      </w:r>
    </w:p>
    <w:p w14:paraId="1FC47DA0" w14:textId="77777777" w:rsidR="004126FF" w:rsidRPr="0090239E" w:rsidRDefault="004126FF"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Правительством РФ принят ряд нормативных документов по  составлению консолидированной отчетности по МСФО, начиная с отчетности за 2012 год.</w:t>
      </w:r>
    </w:p>
    <w:p w14:paraId="50142E94" w14:textId="77777777" w:rsidR="004126FF" w:rsidRPr="0090239E" w:rsidRDefault="004126FF"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Так, Правительство РФ приняло </w:t>
      </w:r>
      <w:hyperlink r:id="rId23" w:history="1">
        <w:r w:rsidRPr="0090239E">
          <w:rPr>
            <w:rFonts w:ascii="Times New Roman" w:hAnsi="Times New Roman" w:cs="Times New Roman"/>
            <w:sz w:val="24"/>
            <w:szCs w:val="24"/>
          </w:rPr>
          <w:t>Постановление</w:t>
        </w:r>
      </w:hyperlink>
      <w:r w:rsidRPr="0090239E">
        <w:rPr>
          <w:rFonts w:ascii="Times New Roman" w:hAnsi="Times New Roman" w:cs="Times New Roman"/>
          <w:sz w:val="24"/>
          <w:szCs w:val="24"/>
        </w:rPr>
        <w:t xml:space="preserve"> от 25 февраля 2011 г. N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w:t>
      </w:r>
    </w:p>
    <w:p w14:paraId="314BBA3C" w14:textId="77777777" w:rsidR="004126FF" w:rsidRPr="0090239E" w:rsidRDefault="004126FF"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В развитие данного </w:t>
      </w:r>
      <w:hyperlink r:id="rId24" w:history="1">
        <w:r w:rsidRPr="0090239E">
          <w:rPr>
            <w:rFonts w:ascii="Times New Roman" w:hAnsi="Times New Roman" w:cs="Times New Roman"/>
            <w:sz w:val="24"/>
            <w:szCs w:val="24"/>
          </w:rPr>
          <w:t>Постановления</w:t>
        </w:r>
      </w:hyperlink>
      <w:r w:rsidRPr="0090239E">
        <w:rPr>
          <w:rFonts w:ascii="Times New Roman" w:hAnsi="Times New Roman" w:cs="Times New Roman"/>
          <w:sz w:val="24"/>
          <w:szCs w:val="24"/>
        </w:rPr>
        <w:t xml:space="preserve"> вышел </w:t>
      </w:r>
      <w:hyperlink r:id="rId25" w:history="1">
        <w:r w:rsidRPr="0090239E">
          <w:rPr>
            <w:rFonts w:ascii="Times New Roman" w:hAnsi="Times New Roman" w:cs="Times New Roman"/>
            <w:sz w:val="24"/>
            <w:szCs w:val="24"/>
          </w:rPr>
          <w:t>Приказ</w:t>
        </w:r>
      </w:hyperlink>
      <w:r w:rsidRPr="0090239E">
        <w:rPr>
          <w:rFonts w:ascii="Times New Roman" w:hAnsi="Times New Roman" w:cs="Times New Roman"/>
          <w:sz w:val="24"/>
          <w:szCs w:val="24"/>
        </w:rPr>
        <w:t xml:space="preserve"> Минфина России от 25 ноября 2011 г. N 160н «О введении в действие Международных стандартов финансовой отчетности и Разъяснений к Международным стандартам финансовой отчетности на территории Российской Федерации» с Приложениями.</w:t>
      </w:r>
    </w:p>
    <w:p w14:paraId="41345ACD" w14:textId="77777777" w:rsidR="00285C11" w:rsidRPr="0090239E" w:rsidRDefault="00285C11" w:rsidP="0090239E">
      <w:pPr>
        <w:autoSpaceDE w:val="0"/>
        <w:autoSpaceDN w:val="0"/>
        <w:adjustRightInd w:val="0"/>
        <w:spacing w:after="0" w:line="0" w:lineRule="atLeast"/>
        <w:ind w:firstLine="426"/>
        <w:jc w:val="both"/>
        <w:rPr>
          <w:rFonts w:ascii="Times New Roman" w:hAnsi="Times New Roman" w:cs="Times New Roman"/>
          <w:sz w:val="24"/>
          <w:szCs w:val="24"/>
        </w:rPr>
      </w:pPr>
    </w:p>
    <w:p w14:paraId="108C3D7F" w14:textId="77777777" w:rsidR="00285C11" w:rsidRPr="0090239E" w:rsidRDefault="00285C11" w:rsidP="0090239E">
      <w:pPr>
        <w:autoSpaceDE w:val="0"/>
        <w:autoSpaceDN w:val="0"/>
        <w:adjustRightInd w:val="0"/>
        <w:spacing w:after="0" w:line="0" w:lineRule="atLeast"/>
        <w:ind w:firstLine="426"/>
        <w:jc w:val="both"/>
        <w:rPr>
          <w:rFonts w:ascii="Times New Roman" w:hAnsi="Times New Roman" w:cs="Times New Roman"/>
          <w:b/>
          <w:bCs/>
          <w:i/>
          <w:sz w:val="24"/>
          <w:szCs w:val="24"/>
        </w:rPr>
      </w:pPr>
      <w:r w:rsidRPr="0090239E">
        <w:rPr>
          <w:rFonts w:ascii="Times New Roman" w:hAnsi="Times New Roman" w:cs="Times New Roman"/>
          <w:b/>
          <w:bCs/>
          <w:i/>
          <w:sz w:val="24"/>
          <w:szCs w:val="24"/>
        </w:rPr>
        <w:t>Основная деятельность</w:t>
      </w:r>
    </w:p>
    <w:p w14:paraId="6F1FEE80" w14:textId="715A5775" w:rsidR="00F2547C" w:rsidRPr="0090239E" w:rsidRDefault="00F2547C" w:rsidP="0090239E">
      <w:pPr>
        <w:spacing w:after="0" w:line="0" w:lineRule="atLeast"/>
        <w:ind w:firstLine="426"/>
        <w:jc w:val="both"/>
        <w:rPr>
          <w:rFonts w:ascii="Times New Roman" w:eastAsia="Times New Roman" w:hAnsi="Times New Roman" w:cs="Times New Roman"/>
          <w:sz w:val="24"/>
          <w:szCs w:val="24"/>
        </w:rPr>
      </w:pPr>
      <w:r w:rsidRPr="0090239E">
        <w:rPr>
          <w:rFonts w:ascii="Times New Roman" w:eastAsia="Times New Roman" w:hAnsi="Times New Roman" w:cs="Times New Roman"/>
          <w:sz w:val="24"/>
          <w:szCs w:val="24"/>
        </w:rPr>
        <w:t>ЗАО «Страховая компания НИК»</w:t>
      </w:r>
      <w:r w:rsidR="00285C11" w:rsidRPr="0090239E">
        <w:rPr>
          <w:rFonts w:ascii="Times New Roman" w:hAnsi="Times New Roman" w:cs="Times New Roman"/>
          <w:sz w:val="24"/>
          <w:szCs w:val="24"/>
        </w:rPr>
        <w:t xml:space="preserve"> (далее по тексту «</w:t>
      </w:r>
      <w:r w:rsidR="00C805EC" w:rsidRPr="0090239E">
        <w:rPr>
          <w:rFonts w:ascii="Times New Roman" w:hAnsi="Times New Roman" w:cs="Times New Roman"/>
          <w:sz w:val="24"/>
          <w:szCs w:val="24"/>
        </w:rPr>
        <w:t>Общество</w:t>
      </w:r>
      <w:r w:rsidR="00285C11" w:rsidRPr="0090239E">
        <w:rPr>
          <w:rFonts w:ascii="Times New Roman" w:hAnsi="Times New Roman" w:cs="Times New Roman"/>
          <w:sz w:val="24"/>
          <w:szCs w:val="24"/>
        </w:rPr>
        <w:t xml:space="preserve">») </w:t>
      </w:r>
      <w:r w:rsidRPr="0090239E">
        <w:rPr>
          <w:rFonts w:ascii="Times New Roman" w:eastAsia="Times New Roman" w:hAnsi="Times New Roman" w:cs="Times New Roman"/>
          <w:sz w:val="24"/>
          <w:szCs w:val="24"/>
        </w:rPr>
        <w:t>является юридическим лицом, созданным в соответствие с законодательством РФ, действующим в форме закрытого акционерного общества.</w:t>
      </w:r>
      <w:r w:rsidR="00E66CC2">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rPr>
        <w:t xml:space="preserve">Полное наименование Общества на русском языке - </w:t>
      </w:r>
      <w:r w:rsidR="00E66CC2">
        <w:rPr>
          <w:rFonts w:ascii="Times New Roman" w:eastAsia="Times New Roman" w:hAnsi="Times New Roman" w:cs="Times New Roman"/>
          <w:sz w:val="24"/>
          <w:szCs w:val="24"/>
        </w:rPr>
        <w:t>З</w:t>
      </w:r>
      <w:r w:rsidRPr="0090239E">
        <w:rPr>
          <w:rFonts w:ascii="Times New Roman" w:eastAsia="Times New Roman" w:hAnsi="Times New Roman" w:cs="Times New Roman"/>
          <w:sz w:val="24"/>
          <w:szCs w:val="24"/>
        </w:rPr>
        <w:t>акрытое акционерное общество «Страховая компания НИК».</w:t>
      </w:r>
      <w:r w:rsidR="00E66CC2">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rPr>
        <w:t>Сокращенное наименование Общества на русском языке - ЗАО «СК НИК»</w:t>
      </w:r>
      <w:r w:rsidRPr="0090239E">
        <w:rPr>
          <w:rFonts w:ascii="Times New Roman" w:hAnsi="Times New Roman" w:cs="Times New Roman"/>
          <w:sz w:val="24"/>
          <w:szCs w:val="24"/>
        </w:rPr>
        <w:t xml:space="preserve">. </w:t>
      </w:r>
      <w:r w:rsidRPr="0090239E">
        <w:rPr>
          <w:rFonts w:ascii="Times New Roman" w:eastAsia="Times New Roman" w:hAnsi="Times New Roman" w:cs="Times New Roman"/>
          <w:sz w:val="24"/>
          <w:szCs w:val="24"/>
        </w:rPr>
        <w:t>Полное</w:t>
      </w:r>
      <w:r w:rsidR="00E66CC2"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rPr>
        <w:t>наименование</w:t>
      </w:r>
      <w:r w:rsidR="00E66CC2"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rPr>
        <w:t>Общества</w:t>
      </w:r>
      <w:r w:rsidR="00E66CC2"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rPr>
        <w:t>на</w:t>
      </w:r>
      <w:r w:rsidR="00E66CC2"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rPr>
        <w:t>английском</w:t>
      </w:r>
      <w:r w:rsidR="00E66CC2"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rPr>
        <w:t>языке</w:t>
      </w:r>
      <w:r w:rsidRPr="00AC6306">
        <w:rPr>
          <w:rFonts w:ascii="Times New Roman" w:eastAsia="Times New Roman" w:hAnsi="Times New Roman" w:cs="Times New Roman"/>
          <w:sz w:val="24"/>
          <w:szCs w:val="24"/>
        </w:rPr>
        <w:t xml:space="preserve"> </w:t>
      </w:r>
      <w:r w:rsidR="00970889" w:rsidRPr="00AC6306">
        <w:rPr>
          <w:rFonts w:ascii="Times New Roman" w:eastAsia="Times New Roman" w:hAnsi="Times New Roman" w:cs="Times New Roman"/>
          <w:sz w:val="24"/>
          <w:szCs w:val="24"/>
        </w:rPr>
        <w:t>–</w:t>
      </w:r>
      <w:r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lang w:val="en-US"/>
        </w:rPr>
        <w:t>Joint</w:t>
      </w:r>
      <w:r w:rsidR="00970889"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lang w:val="en-US"/>
        </w:rPr>
        <w:t>stock</w:t>
      </w:r>
      <w:r w:rsidR="00970889" w:rsidRPr="00AC6306">
        <w:rPr>
          <w:rFonts w:ascii="Times New Roman" w:eastAsia="Times New Roman" w:hAnsi="Times New Roman" w:cs="Times New Roman"/>
          <w:sz w:val="24"/>
          <w:szCs w:val="24"/>
        </w:rPr>
        <w:t xml:space="preserve"> </w:t>
      </w:r>
      <w:r w:rsidR="009930F6" w:rsidRPr="0090239E">
        <w:rPr>
          <w:rFonts w:ascii="Times New Roman" w:eastAsia="Times New Roman" w:hAnsi="Times New Roman" w:cs="Times New Roman"/>
          <w:sz w:val="24"/>
          <w:szCs w:val="24"/>
          <w:lang w:val="en-US"/>
        </w:rPr>
        <w:t>c</w:t>
      </w:r>
      <w:r w:rsidRPr="0090239E">
        <w:rPr>
          <w:rFonts w:ascii="Times New Roman" w:eastAsia="Times New Roman" w:hAnsi="Times New Roman" w:cs="Times New Roman"/>
          <w:sz w:val="24"/>
          <w:szCs w:val="24"/>
          <w:lang w:val="en-US"/>
        </w:rPr>
        <w:t>ompany</w:t>
      </w:r>
      <w:r w:rsidR="00970889"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lang w:val="en-US"/>
        </w:rPr>
        <w:t>of</w:t>
      </w:r>
      <w:r w:rsidR="00970889"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lang w:val="en-US"/>
        </w:rPr>
        <w:t>closed</w:t>
      </w:r>
      <w:r w:rsidR="00970889"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lang w:val="en-US"/>
        </w:rPr>
        <w:t>type</w:t>
      </w:r>
      <w:r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lang w:val="en-US"/>
        </w:rPr>
        <w:t>New</w:t>
      </w:r>
      <w:r w:rsidR="00970889"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lang w:val="en-US"/>
        </w:rPr>
        <w:t>Insurance</w:t>
      </w:r>
      <w:r w:rsidR="00970889"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lang w:val="en-US"/>
        </w:rPr>
        <w:t>Company</w:t>
      </w:r>
      <w:r w:rsidRPr="00AC6306">
        <w:rPr>
          <w:rFonts w:ascii="Times New Roman" w:eastAsia="Times New Roman" w:hAnsi="Times New Roman" w:cs="Times New Roman"/>
          <w:sz w:val="24"/>
          <w:szCs w:val="24"/>
        </w:rPr>
        <w:t>».</w:t>
      </w:r>
      <w:r w:rsidR="00E66CC2" w:rsidRPr="00AC6306">
        <w:rPr>
          <w:rFonts w:ascii="Times New Roman" w:eastAsia="Times New Roman" w:hAnsi="Times New Roman" w:cs="Times New Roman"/>
          <w:sz w:val="24"/>
          <w:szCs w:val="24"/>
        </w:rPr>
        <w:t xml:space="preserve"> </w:t>
      </w:r>
      <w:r w:rsidRPr="0090239E">
        <w:rPr>
          <w:rFonts w:ascii="Times New Roman" w:eastAsia="Times New Roman" w:hAnsi="Times New Roman" w:cs="Times New Roman"/>
          <w:sz w:val="24"/>
          <w:szCs w:val="24"/>
        </w:rPr>
        <w:t xml:space="preserve">Сокращенное наименование Общества на английском языке - </w:t>
      </w:r>
      <w:r w:rsidRPr="0090239E">
        <w:rPr>
          <w:rFonts w:ascii="Times New Roman" w:eastAsia="Times New Roman" w:hAnsi="Times New Roman" w:cs="Times New Roman"/>
          <w:sz w:val="24"/>
          <w:szCs w:val="24"/>
          <w:lang w:val="en-US"/>
        </w:rPr>
        <w:t>JS</w:t>
      </w:r>
      <w:r w:rsidRPr="0090239E">
        <w:rPr>
          <w:rFonts w:ascii="Times New Roman" w:eastAsia="Times New Roman" w:hAnsi="Times New Roman" w:cs="Times New Roman"/>
          <w:sz w:val="24"/>
          <w:szCs w:val="24"/>
        </w:rPr>
        <w:t>С «</w:t>
      </w:r>
      <w:r w:rsidRPr="0090239E">
        <w:rPr>
          <w:rFonts w:ascii="Times New Roman" w:eastAsia="Times New Roman" w:hAnsi="Times New Roman" w:cs="Times New Roman"/>
          <w:sz w:val="24"/>
          <w:szCs w:val="24"/>
          <w:lang w:val="en-US"/>
        </w:rPr>
        <w:t>NIC</w:t>
      </w:r>
      <w:r w:rsidRPr="0090239E">
        <w:rPr>
          <w:rFonts w:ascii="Times New Roman" w:eastAsia="Times New Roman" w:hAnsi="Times New Roman" w:cs="Times New Roman"/>
          <w:sz w:val="24"/>
          <w:szCs w:val="24"/>
        </w:rPr>
        <w:t>» .</w:t>
      </w:r>
    </w:p>
    <w:p w14:paraId="370D9BA3" w14:textId="77777777" w:rsidR="00F2547C" w:rsidRPr="0090239E" w:rsidRDefault="00F2547C" w:rsidP="0090239E">
      <w:pPr>
        <w:spacing w:after="0" w:line="0" w:lineRule="atLeast"/>
        <w:ind w:firstLine="426"/>
        <w:jc w:val="both"/>
        <w:rPr>
          <w:rFonts w:ascii="Times New Roman" w:eastAsia="Times New Roman" w:hAnsi="Times New Roman" w:cs="Times New Roman"/>
          <w:sz w:val="24"/>
          <w:szCs w:val="24"/>
        </w:rPr>
      </w:pPr>
      <w:r w:rsidRPr="0090239E">
        <w:rPr>
          <w:rFonts w:ascii="Times New Roman" w:eastAsia="Times New Roman" w:hAnsi="Times New Roman" w:cs="Times New Roman"/>
          <w:sz w:val="24"/>
          <w:szCs w:val="24"/>
        </w:rPr>
        <w:t>Местонахождение Общества: Россия, 432072, г. Ульяновск, ул. 40-летия Победы, 29.</w:t>
      </w:r>
    </w:p>
    <w:p w14:paraId="20188EDD" w14:textId="77777777" w:rsidR="00F2547C" w:rsidRPr="0090239E" w:rsidRDefault="00F2547C" w:rsidP="0090239E">
      <w:pPr>
        <w:spacing w:after="0" w:line="0" w:lineRule="atLeast"/>
        <w:ind w:firstLine="426"/>
        <w:jc w:val="both"/>
        <w:rPr>
          <w:rFonts w:ascii="Times New Roman" w:eastAsia="Times New Roman" w:hAnsi="Times New Roman" w:cs="Times New Roman"/>
          <w:sz w:val="24"/>
          <w:szCs w:val="24"/>
        </w:rPr>
      </w:pPr>
      <w:r w:rsidRPr="0090239E">
        <w:rPr>
          <w:rFonts w:ascii="Times New Roman" w:eastAsia="Times New Roman" w:hAnsi="Times New Roman" w:cs="Times New Roman"/>
          <w:sz w:val="24"/>
          <w:szCs w:val="24"/>
        </w:rPr>
        <w:t>Последняя  редакция Устава Общества утверждена годовым общим собранием акционеров АО «Страховая компания НИК» 29.06.2011г. Изменения в Устав зарегистрированы на основании Свидетельства серии 73 № 002212198 от 19.07.2011 г. ГРН 2117328028860, выданного ИФНС РФ по Заволжскому району г. Ульяновска.</w:t>
      </w:r>
    </w:p>
    <w:p w14:paraId="692D752C" w14:textId="77777777" w:rsidR="00CE53D8" w:rsidRPr="0090239E" w:rsidRDefault="00CE53D8" w:rsidP="0090239E">
      <w:pPr>
        <w:pStyle w:val="ab"/>
        <w:spacing w:after="0" w:line="0" w:lineRule="atLeast"/>
        <w:ind w:left="0" w:firstLine="426"/>
        <w:jc w:val="both"/>
      </w:pPr>
      <w:r w:rsidRPr="0090239E">
        <w:t>Общество в настоящее врем</w:t>
      </w:r>
      <w:r w:rsidR="009930F6" w:rsidRPr="0090239E">
        <w:t>я предоставляет полный комплекс</w:t>
      </w:r>
      <w:r w:rsidR="00E66CC2">
        <w:t xml:space="preserve"> </w:t>
      </w:r>
      <w:r w:rsidRPr="0090239E">
        <w:t xml:space="preserve">страховых услуг для компаний группы компаний «Волга-Днепр»: страхование воздушных судов, прочего имущества,  персонала, ответственности. </w:t>
      </w:r>
    </w:p>
    <w:p w14:paraId="0FF4FE5E" w14:textId="77777777" w:rsidR="00CE53D8" w:rsidRPr="0090239E" w:rsidRDefault="00CE53D8" w:rsidP="0090239E">
      <w:pPr>
        <w:pStyle w:val="a9"/>
        <w:spacing w:line="0" w:lineRule="atLeast"/>
        <w:ind w:firstLine="426"/>
        <w:rPr>
          <w:iCs/>
          <w:szCs w:val="24"/>
        </w:rPr>
      </w:pPr>
      <w:r w:rsidRPr="0090239E">
        <w:rPr>
          <w:iCs/>
          <w:szCs w:val="24"/>
        </w:rPr>
        <w:t xml:space="preserve">Общество также осуществляет деятельность по страхованию иных видов имущественных рисков юридических и физических лиц </w:t>
      </w:r>
      <w:r w:rsidRPr="0090239E">
        <w:rPr>
          <w:szCs w:val="24"/>
        </w:rPr>
        <w:t>группы компаний «Волга-Днепр»</w:t>
      </w:r>
      <w:r w:rsidRPr="0090239E">
        <w:rPr>
          <w:iCs/>
          <w:szCs w:val="24"/>
        </w:rPr>
        <w:t xml:space="preserve"> (страхование имущества предприятий, автомобильное страхование, страхование ответственности, добровольное медицинское страхование и т.д.). </w:t>
      </w:r>
    </w:p>
    <w:p w14:paraId="44CF0668" w14:textId="2580D2F8" w:rsidR="00CE53D8" w:rsidRDefault="00CE53D8" w:rsidP="0090239E">
      <w:pPr>
        <w:spacing w:after="0" w:line="0" w:lineRule="atLeast"/>
        <w:ind w:firstLine="426"/>
        <w:jc w:val="both"/>
        <w:rPr>
          <w:rFonts w:ascii="Times New Roman" w:eastAsia="Times New Roman" w:hAnsi="Times New Roman" w:cs="Times New Roman"/>
          <w:iCs/>
          <w:sz w:val="24"/>
          <w:szCs w:val="24"/>
        </w:rPr>
      </w:pPr>
      <w:r w:rsidRPr="0090239E">
        <w:rPr>
          <w:rFonts w:ascii="Times New Roman" w:eastAsia="Times New Roman" w:hAnsi="Times New Roman" w:cs="Times New Roman"/>
          <w:iCs/>
          <w:sz w:val="24"/>
          <w:szCs w:val="24"/>
        </w:rPr>
        <w:t>Деловая активность Общества увеличилась по сравн</w:t>
      </w:r>
      <w:r w:rsidR="00FC0060">
        <w:rPr>
          <w:rFonts w:ascii="Times New Roman" w:eastAsia="Times New Roman" w:hAnsi="Times New Roman" w:cs="Times New Roman"/>
          <w:iCs/>
          <w:sz w:val="24"/>
          <w:szCs w:val="24"/>
        </w:rPr>
        <w:t>ению с 2011 годом с 31% до 42%.</w:t>
      </w:r>
    </w:p>
    <w:p w14:paraId="57E273C9" w14:textId="77777777" w:rsidR="00FC0060" w:rsidRPr="0090239E" w:rsidRDefault="00FC0060" w:rsidP="0090239E">
      <w:pPr>
        <w:spacing w:after="0" w:line="0" w:lineRule="atLeast"/>
        <w:ind w:firstLine="426"/>
        <w:jc w:val="both"/>
        <w:rPr>
          <w:rFonts w:ascii="Times New Roman" w:eastAsia="Times New Roman" w:hAnsi="Times New Roman" w:cs="Times New Roman"/>
          <w:iCs/>
          <w:sz w:val="24"/>
          <w:szCs w:val="24"/>
        </w:rPr>
      </w:pPr>
    </w:p>
    <w:p w14:paraId="5535AEB4" w14:textId="77777777" w:rsidR="00C805EC" w:rsidRPr="0090239E" w:rsidRDefault="00C805EC" w:rsidP="0090239E">
      <w:pPr>
        <w:pStyle w:val="a9"/>
        <w:spacing w:line="0" w:lineRule="atLeast"/>
        <w:ind w:firstLine="426"/>
        <w:rPr>
          <w:b/>
          <w:iCs/>
          <w:szCs w:val="24"/>
        </w:rPr>
      </w:pPr>
      <w:r w:rsidRPr="0090239E">
        <w:rPr>
          <w:iCs/>
          <w:szCs w:val="24"/>
        </w:rPr>
        <w:lastRenderedPageBreak/>
        <w:t>Страховую деятельность в 2012 году Общество осуществляло на основании лицензии на право проведения страховой деятельности С № 2917 73 от 29.06.2007г. Регистрационный номер в реестре страховщиков 2917.</w:t>
      </w:r>
    </w:p>
    <w:p w14:paraId="077C10F3" w14:textId="77777777" w:rsidR="00C805EC" w:rsidRPr="0090239E" w:rsidRDefault="00C805EC"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В декабре 2011 года согласно принятому решению Совета директоров ЗАО «СК НИК» (протокол № 6 от 03.11.2011г.) Общество добровольно отказалось от осуществления деятельности, предусмотренной лицензией П № 2917 73 от 29.06.2007г. по перестрахованию, с целью недопущения факта нарушения законодательства РФ в области страхования в части соблюдения требований к минимальному размеру уставного капитала страховых организаций.</w:t>
      </w:r>
    </w:p>
    <w:p w14:paraId="3DA300C9" w14:textId="77777777" w:rsidR="00F2547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В связи с этим Федеральной службой по финансовым рынкам приказом ФСФР России от 13.03.2012г. № 12-567/пз-и была отозвана лицензия П № 2917 73 от 29.06.2007 на осуществление перестрахования ЗАО «СК НИК». Указанный приказ опубликован в информационном бюллетене «Приложение к Вестнику ФСФР России» от 23.03.2012 № 22 (1446) и вступил в силу со дня его опубликования.</w:t>
      </w:r>
    </w:p>
    <w:p w14:paraId="3161F5F0" w14:textId="77777777" w:rsidR="00C805EC" w:rsidRPr="0090239E" w:rsidRDefault="00C805EC" w:rsidP="0090239E">
      <w:pPr>
        <w:spacing w:after="0" w:line="0" w:lineRule="atLeast"/>
        <w:ind w:firstLine="426"/>
        <w:jc w:val="both"/>
        <w:rPr>
          <w:rFonts w:ascii="Times New Roman" w:hAnsi="Times New Roman" w:cs="Times New Roman"/>
          <w:color w:val="000000"/>
          <w:sz w:val="24"/>
          <w:szCs w:val="24"/>
        </w:rPr>
      </w:pPr>
      <w:r w:rsidRPr="0090239E">
        <w:rPr>
          <w:rFonts w:ascii="Times New Roman" w:hAnsi="Times New Roman" w:cs="Times New Roman"/>
          <w:color w:val="000000"/>
          <w:sz w:val="24"/>
          <w:szCs w:val="24"/>
        </w:rPr>
        <w:t xml:space="preserve">ЗАО «Страховая компания НИК» была создана в 1995 году в рамках обеспечивающего бизнеса ГрК «Волга-Днепр» в целях обеспечения надежной страховой защиты воздушного флота Группы компаний. На сегодняшний день компанией наработан уникальный опыт страхования крупных авиационных рисков, а также налажено эффективное партнерство в области перестрахования с ведущими международными страховыми компаниями: Chartis, Aspen, PartnerRe, Allianz, Liberty, Torus, LaReunionAerienne, синдикатами Lloyd’s и другими. В СК «НИК» ведется непрерывная работа по расширению перечня долгосрочных партнёров-перестраховщиков. </w:t>
      </w:r>
    </w:p>
    <w:p w14:paraId="1624C6A4"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На основании лицензии на право проведения страховой деятельности С № 2917 73 от 29.06.2007г. Общество имеет право осуществлять страховую деятельность по 16 видам страхования. Фактически Общество осуществляет следующие виды добровольного страхования:</w:t>
      </w:r>
    </w:p>
    <w:p w14:paraId="1BE53BE0"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 медицинское страхование</w:t>
      </w:r>
    </w:p>
    <w:p w14:paraId="4436BFFD"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 страхование от несчастного случая</w:t>
      </w:r>
    </w:p>
    <w:p w14:paraId="03702EEC"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 страхование граждан, выезжающих за рубеж</w:t>
      </w:r>
    </w:p>
    <w:p w14:paraId="01C4B754"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 страхование средств воздушного транспорта</w:t>
      </w:r>
    </w:p>
    <w:p w14:paraId="72B9CFB4"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 xml:space="preserve">- страхование средств наземного транспорта </w:t>
      </w:r>
    </w:p>
    <w:p w14:paraId="5D622374"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 страхование грузов</w:t>
      </w:r>
    </w:p>
    <w:p w14:paraId="18F6FBAD"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 страхование имущества физических и юридических лиц</w:t>
      </w:r>
    </w:p>
    <w:p w14:paraId="5621C9DA"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 страхование гражданской ответственности владельцев автотранспортных средств</w:t>
      </w:r>
    </w:p>
    <w:p w14:paraId="69499E43" w14:textId="77777777" w:rsidR="00C805EC" w:rsidRPr="0090239E" w:rsidRDefault="00C805EC"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iCs/>
          <w:sz w:val="24"/>
          <w:szCs w:val="24"/>
        </w:rPr>
        <w:t>- страхование гражданской ответственности перевозчика</w:t>
      </w:r>
    </w:p>
    <w:p w14:paraId="48496A06"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 страхование ответственности, кроме перечисленной в учетных группах 13-17.</w:t>
      </w:r>
    </w:p>
    <w:p w14:paraId="4375416B"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 xml:space="preserve">В течение 17 лет Общество осуществляет страхование средств воздушного транспорта, 15 лет - страхование от несчастного случая, страхование автотранспорта, имущества предприятий, грузов, страхование ответственности таможенного перевозчика, 12 лет - страхование гражданской ответственности перевозчика, 11 лет – добровольное медицинское страхование и страхование имущества физических лиц. </w:t>
      </w:r>
    </w:p>
    <w:p w14:paraId="045B8C87" w14:textId="77777777" w:rsidR="00C805EC" w:rsidRPr="0090239E" w:rsidRDefault="00C805EC" w:rsidP="0090239E">
      <w:pPr>
        <w:spacing w:after="0" w:line="0" w:lineRule="atLeast"/>
        <w:ind w:firstLine="426"/>
        <w:jc w:val="both"/>
        <w:rPr>
          <w:rFonts w:ascii="Times New Roman" w:hAnsi="Times New Roman" w:cs="Times New Roman"/>
          <w:iCs/>
          <w:sz w:val="24"/>
          <w:szCs w:val="24"/>
        </w:rPr>
      </w:pPr>
      <w:r w:rsidRPr="0090239E">
        <w:rPr>
          <w:rFonts w:ascii="Times New Roman" w:hAnsi="Times New Roman" w:cs="Times New Roman"/>
          <w:iCs/>
          <w:sz w:val="24"/>
          <w:szCs w:val="24"/>
        </w:rPr>
        <w:t>Во второй половине 2012 года Общество начало осуществлять страхование граждан, выезжающих за рубеж.</w:t>
      </w:r>
    </w:p>
    <w:p w14:paraId="472AC4AD" w14:textId="77777777" w:rsidR="00C805EC" w:rsidRPr="0090239E" w:rsidRDefault="00C805EC" w:rsidP="0090239E">
      <w:pPr>
        <w:spacing w:after="0" w:line="0" w:lineRule="atLeast"/>
        <w:ind w:firstLine="426"/>
        <w:jc w:val="both"/>
        <w:rPr>
          <w:rFonts w:ascii="Times New Roman" w:eastAsia="Times New Roman" w:hAnsi="Times New Roman" w:cs="Times New Roman"/>
          <w:sz w:val="24"/>
          <w:szCs w:val="24"/>
          <w:highlight w:val="yellow"/>
        </w:rPr>
      </w:pPr>
    </w:p>
    <w:p w14:paraId="4EC7EC13" w14:textId="77777777" w:rsidR="00285C11" w:rsidRDefault="00CE53D8" w:rsidP="0090239E">
      <w:pPr>
        <w:autoSpaceDE w:val="0"/>
        <w:autoSpaceDN w:val="0"/>
        <w:adjustRightInd w:val="0"/>
        <w:spacing w:after="0" w:line="0" w:lineRule="atLeast"/>
        <w:ind w:firstLine="426"/>
        <w:jc w:val="both"/>
        <w:rPr>
          <w:rFonts w:ascii="Times New Roman" w:hAnsi="Times New Roman" w:cs="Times New Roman"/>
          <w:b/>
          <w:bCs/>
          <w:sz w:val="24"/>
          <w:szCs w:val="24"/>
          <w:highlight w:val="white"/>
        </w:rPr>
      </w:pPr>
      <w:r w:rsidRPr="0090239E">
        <w:rPr>
          <w:rFonts w:ascii="Times New Roman" w:hAnsi="Times New Roman" w:cs="Times New Roman"/>
          <w:b/>
          <w:bCs/>
          <w:sz w:val="24"/>
          <w:szCs w:val="24"/>
          <w:highlight w:val="white"/>
        </w:rPr>
        <w:t xml:space="preserve">2. </w:t>
      </w:r>
      <w:r w:rsidR="00285C11" w:rsidRPr="0090239E">
        <w:rPr>
          <w:rFonts w:ascii="Times New Roman" w:hAnsi="Times New Roman" w:cs="Times New Roman"/>
          <w:b/>
          <w:bCs/>
          <w:sz w:val="24"/>
          <w:szCs w:val="24"/>
          <w:highlight w:val="white"/>
        </w:rPr>
        <w:t>Существенные положения учетной политики</w:t>
      </w:r>
    </w:p>
    <w:p w14:paraId="66B87CD3" w14:textId="77777777" w:rsidR="00E66CC2" w:rsidRPr="0090239E" w:rsidRDefault="00E66CC2" w:rsidP="0090239E">
      <w:pPr>
        <w:autoSpaceDE w:val="0"/>
        <w:autoSpaceDN w:val="0"/>
        <w:adjustRightInd w:val="0"/>
        <w:spacing w:after="0" w:line="0" w:lineRule="atLeast"/>
        <w:ind w:firstLine="426"/>
        <w:jc w:val="both"/>
        <w:rPr>
          <w:rFonts w:ascii="Times New Roman" w:hAnsi="Times New Roman" w:cs="Times New Roman"/>
          <w:b/>
          <w:bCs/>
          <w:sz w:val="24"/>
          <w:szCs w:val="24"/>
          <w:highlight w:val="white"/>
        </w:rPr>
      </w:pPr>
    </w:p>
    <w:p w14:paraId="4E99A862" w14:textId="77777777" w:rsidR="00285C11" w:rsidRPr="0090239E" w:rsidRDefault="00285C11" w:rsidP="0090239E">
      <w:pPr>
        <w:autoSpaceDE w:val="0"/>
        <w:autoSpaceDN w:val="0"/>
        <w:adjustRightInd w:val="0"/>
        <w:spacing w:after="0" w:line="0" w:lineRule="atLeast"/>
        <w:ind w:firstLine="426"/>
        <w:jc w:val="both"/>
        <w:rPr>
          <w:rFonts w:ascii="Times New Roman" w:hAnsi="Times New Roman" w:cs="Times New Roman"/>
          <w:sz w:val="24"/>
          <w:szCs w:val="24"/>
          <w:highlight w:val="white"/>
        </w:rPr>
      </w:pPr>
      <w:r w:rsidRPr="0090239E">
        <w:rPr>
          <w:rFonts w:ascii="Times New Roman" w:hAnsi="Times New Roman" w:cs="Times New Roman"/>
          <w:sz w:val="24"/>
          <w:szCs w:val="24"/>
          <w:highlight w:val="white"/>
        </w:rPr>
        <w:t>Основные положения учетной политики, использовавшейся при составлении этой финансовой отчетности, приведены ниже.</w:t>
      </w:r>
    </w:p>
    <w:p w14:paraId="77DD897F" w14:textId="77777777" w:rsidR="00285C11" w:rsidRDefault="00285C11" w:rsidP="0090239E">
      <w:pPr>
        <w:autoSpaceDE w:val="0"/>
        <w:autoSpaceDN w:val="0"/>
        <w:adjustRightInd w:val="0"/>
        <w:spacing w:after="0" w:line="0" w:lineRule="atLeast"/>
        <w:ind w:firstLine="426"/>
        <w:jc w:val="both"/>
        <w:rPr>
          <w:rFonts w:ascii="Times New Roman" w:hAnsi="Times New Roman" w:cs="Times New Roman"/>
          <w:sz w:val="24"/>
          <w:szCs w:val="24"/>
        </w:rPr>
      </w:pPr>
    </w:p>
    <w:p w14:paraId="08F0BB6F" w14:textId="77777777" w:rsidR="00285C11" w:rsidRPr="0090239E" w:rsidRDefault="006210DA" w:rsidP="0090239E">
      <w:pPr>
        <w:autoSpaceDE w:val="0"/>
        <w:autoSpaceDN w:val="0"/>
        <w:adjustRightInd w:val="0"/>
        <w:spacing w:after="0" w:line="0" w:lineRule="atLeast"/>
        <w:ind w:firstLine="426"/>
        <w:jc w:val="both"/>
        <w:rPr>
          <w:rFonts w:ascii="Times New Roman" w:hAnsi="Times New Roman" w:cs="Times New Roman"/>
          <w:b/>
          <w:bCs/>
          <w:i/>
          <w:sz w:val="24"/>
          <w:szCs w:val="24"/>
          <w:highlight w:val="white"/>
        </w:rPr>
      </w:pPr>
      <w:r w:rsidRPr="0090239E">
        <w:rPr>
          <w:rFonts w:ascii="Times New Roman" w:hAnsi="Times New Roman" w:cs="Times New Roman"/>
          <w:b/>
          <w:bCs/>
          <w:i/>
          <w:sz w:val="24"/>
          <w:szCs w:val="24"/>
          <w:highlight w:val="white"/>
        </w:rPr>
        <w:t>2.1</w:t>
      </w:r>
      <w:r w:rsidR="00C32CE6" w:rsidRPr="0090239E">
        <w:rPr>
          <w:rFonts w:ascii="Times New Roman" w:hAnsi="Times New Roman" w:cs="Times New Roman"/>
          <w:b/>
          <w:bCs/>
          <w:i/>
          <w:sz w:val="24"/>
          <w:szCs w:val="24"/>
          <w:highlight w:val="white"/>
        </w:rPr>
        <w:t>.</w:t>
      </w:r>
      <w:r w:rsidR="00285C11" w:rsidRPr="0090239E">
        <w:rPr>
          <w:rFonts w:ascii="Times New Roman" w:hAnsi="Times New Roman" w:cs="Times New Roman"/>
          <w:b/>
          <w:bCs/>
          <w:i/>
          <w:sz w:val="24"/>
          <w:szCs w:val="24"/>
          <w:highlight w:val="white"/>
        </w:rPr>
        <w:t>Основные представления отчетности</w:t>
      </w:r>
    </w:p>
    <w:p w14:paraId="16535330" w14:textId="77777777" w:rsidR="00285C11" w:rsidRPr="0090239E" w:rsidRDefault="00285C11" w:rsidP="0090239E">
      <w:pPr>
        <w:autoSpaceDE w:val="0"/>
        <w:autoSpaceDN w:val="0"/>
        <w:adjustRightInd w:val="0"/>
        <w:spacing w:after="0" w:line="0" w:lineRule="atLeast"/>
        <w:ind w:firstLine="426"/>
        <w:jc w:val="both"/>
        <w:rPr>
          <w:rFonts w:ascii="Times New Roman" w:hAnsi="Times New Roman" w:cs="Times New Roman"/>
          <w:sz w:val="24"/>
          <w:szCs w:val="24"/>
          <w:highlight w:val="white"/>
        </w:rPr>
      </w:pPr>
      <w:r w:rsidRPr="0090239E">
        <w:rPr>
          <w:rFonts w:ascii="Times New Roman" w:hAnsi="Times New Roman" w:cs="Times New Roman"/>
          <w:sz w:val="24"/>
          <w:szCs w:val="24"/>
          <w:highlight w:val="white"/>
        </w:rPr>
        <w:t>Данная финансовая отчетность была подготовлена в соответствии с Международными Стандартами Финансовой Отчетности (далее по тексту «МСФО»).</w:t>
      </w:r>
    </w:p>
    <w:p w14:paraId="15AB2551" w14:textId="77777777" w:rsidR="006210DA" w:rsidRPr="0090239E" w:rsidRDefault="00285C11" w:rsidP="0090239E">
      <w:pPr>
        <w:autoSpaceDE w:val="0"/>
        <w:autoSpaceDN w:val="0"/>
        <w:adjustRightInd w:val="0"/>
        <w:spacing w:after="0" w:line="0" w:lineRule="atLeast"/>
        <w:ind w:firstLine="426"/>
        <w:jc w:val="both"/>
        <w:rPr>
          <w:rFonts w:ascii="Times New Roman" w:hAnsi="Times New Roman" w:cs="Times New Roman"/>
          <w:sz w:val="24"/>
          <w:szCs w:val="24"/>
          <w:highlight w:val="white"/>
        </w:rPr>
      </w:pPr>
      <w:r w:rsidRPr="0090239E">
        <w:rPr>
          <w:rFonts w:ascii="Times New Roman" w:hAnsi="Times New Roman" w:cs="Times New Roman"/>
          <w:sz w:val="24"/>
          <w:szCs w:val="24"/>
          <w:highlight w:val="white"/>
        </w:rPr>
        <w:lastRenderedPageBreak/>
        <w:t xml:space="preserve">Настоящая финансовая отчетность за год, завершившийся 31.12.2012, является первой финансовой отчетностью </w:t>
      </w:r>
      <w:r w:rsidR="006210DA" w:rsidRPr="0090239E">
        <w:rPr>
          <w:rFonts w:ascii="Times New Roman" w:hAnsi="Times New Roman" w:cs="Times New Roman"/>
          <w:sz w:val="24"/>
          <w:szCs w:val="24"/>
          <w:highlight w:val="white"/>
        </w:rPr>
        <w:t>Общества</w:t>
      </w:r>
      <w:r w:rsidRPr="0090239E">
        <w:rPr>
          <w:rFonts w:ascii="Times New Roman" w:hAnsi="Times New Roman" w:cs="Times New Roman"/>
          <w:sz w:val="24"/>
          <w:szCs w:val="24"/>
          <w:highlight w:val="white"/>
        </w:rPr>
        <w:t xml:space="preserve">, подготовленной в соответствии с МСФО. </w:t>
      </w:r>
    </w:p>
    <w:p w14:paraId="61C355D6" w14:textId="77777777" w:rsidR="006210DA" w:rsidRPr="0090239E" w:rsidRDefault="006210DA" w:rsidP="0090239E">
      <w:pPr>
        <w:autoSpaceDE w:val="0"/>
        <w:autoSpaceDN w:val="0"/>
        <w:adjustRightInd w:val="0"/>
        <w:spacing w:after="0" w:line="0" w:lineRule="atLeast"/>
        <w:ind w:firstLine="426"/>
        <w:jc w:val="both"/>
        <w:rPr>
          <w:rFonts w:ascii="Times New Roman" w:hAnsi="Times New Roman" w:cs="Times New Roman"/>
          <w:sz w:val="24"/>
          <w:szCs w:val="24"/>
          <w:highlight w:val="white"/>
        </w:rPr>
      </w:pPr>
    </w:p>
    <w:p w14:paraId="1DC0E28A" w14:textId="77777777" w:rsidR="006210DA" w:rsidRPr="0090239E" w:rsidRDefault="006210DA" w:rsidP="0090239E">
      <w:pPr>
        <w:pStyle w:val="ConsPlusNonformat"/>
        <w:tabs>
          <w:tab w:val="left" w:pos="7380"/>
          <w:tab w:val="left" w:pos="8100"/>
        </w:tabs>
        <w:spacing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2.2.Функциональная валюта и валюта отчетности</w:t>
      </w:r>
    </w:p>
    <w:p w14:paraId="0BBF7BE9" w14:textId="77777777" w:rsidR="006210DA" w:rsidRPr="0090239E" w:rsidRDefault="006210DA" w:rsidP="0090239E">
      <w:pPr>
        <w:pStyle w:val="ConsPlusNonformat"/>
        <w:tabs>
          <w:tab w:val="left" w:pos="7380"/>
          <w:tab w:val="left" w:pos="8100"/>
        </w:tabs>
        <w:spacing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Национальная валюта Российской Федерации - российский рубль, является функциональной валютой  Общества и одновременно валютой, в которой  была подготовлена  прилагаемая  консолидированная финансовая отчетность. Округление  всей  финансовой информации, представленной в рублях, осуществлялось до ближайшей тысячи.</w:t>
      </w:r>
    </w:p>
    <w:p w14:paraId="4C0160D3" w14:textId="77777777" w:rsidR="00285C11" w:rsidRPr="0090239E" w:rsidRDefault="00285C11" w:rsidP="0090239E">
      <w:pPr>
        <w:autoSpaceDE w:val="0"/>
        <w:autoSpaceDN w:val="0"/>
        <w:adjustRightInd w:val="0"/>
        <w:spacing w:after="0" w:line="0" w:lineRule="atLeast"/>
        <w:ind w:firstLine="426"/>
        <w:jc w:val="both"/>
        <w:rPr>
          <w:rFonts w:ascii="Times New Roman" w:hAnsi="Times New Roman" w:cs="Times New Roman"/>
          <w:sz w:val="24"/>
          <w:szCs w:val="24"/>
          <w:highlight w:val="white"/>
        </w:rPr>
      </w:pPr>
      <w:r w:rsidRPr="0090239E">
        <w:rPr>
          <w:rFonts w:ascii="Times New Roman" w:hAnsi="Times New Roman" w:cs="Times New Roman"/>
          <w:sz w:val="24"/>
          <w:szCs w:val="24"/>
          <w:highlight w:val="white"/>
        </w:rPr>
        <w:t>Данная финансовая отчетность составлена на основе данных учета в соответствии с российским законодательством, с соответствующими корректировками и реклассификациями, произведенными для приведения учетных данных в соответствие с МСФО.</w:t>
      </w:r>
    </w:p>
    <w:p w14:paraId="6BEC6DEB" w14:textId="77777777" w:rsidR="00285C11" w:rsidRPr="0090239E" w:rsidRDefault="00285C11" w:rsidP="0090239E">
      <w:pPr>
        <w:autoSpaceDE w:val="0"/>
        <w:autoSpaceDN w:val="0"/>
        <w:adjustRightInd w:val="0"/>
        <w:spacing w:after="0" w:line="0" w:lineRule="atLeast"/>
        <w:ind w:firstLine="426"/>
        <w:jc w:val="both"/>
        <w:rPr>
          <w:rFonts w:ascii="Times New Roman" w:hAnsi="Times New Roman" w:cs="Times New Roman"/>
          <w:sz w:val="24"/>
          <w:szCs w:val="24"/>
          <w:highlight w:val="white"/>
        </w:rPr>
      </w:pPr>
      <w:r w:rsidRPr="0090239E">
        <w:rPr>
          <w:rFonts w:ascii="Times New Roman" w:hAnsi="Times New Roman" w:cs="Times New Roman"/>
          <w:sz w:val="24"/>
          <w:szCs w:val="24"/>
          <w:highlight w:val="white"/>
        </w:rPr>
        <w:t xml:space="preserve">Финансовая отчетность была подготовлена в соответствии с принципом оценки по исторической стоимости, за исключением случаев, раскрытых в данной учетной политике. Составление финансовой отчетности </w:t>
      </w:r>
      <w:r w:rsidR="006210DA" w:rsidRPr="0090239E">
        <w:rPr>
          <w:rFonts w:ascii="Times New Roman" w:hAnsi="Times New Roman" w:cs="Times New Roman"/>
          <w:sz w:val="24"/>
          <w:szCs w:val="24"/>
          <w:highlight w:val="white"/>
        </w:rPr>
        <w:t>Общества</w:t>
      </w:r>
      <w:r w:rsidRPr="0090239E">
        <w:rPr>
          <w:rFonts w:ascii="Times New Roman" w:hAnsi="Times New Roman" w:cs="Times New Roman"/>
          <w:sz w:val="24"/>
          <w:szCs w:val="24"/>
          <w:highlight w:val="white"/>
        </w:rPr>
        <w:t xml:space="preserve"> требует от ее руководителя вынесения суждений и определения оценочных значений. </w:t>
      </w:r>
    </w:p>
    <w:p w14:paraId="6841C675" w14:textId="77777777" w:rsidR="00C805EC" w:rsidRPr="0090239E" w:rsidRDefault="00C805EC" w:rsidP="0090239E">
      <w:pPr>
        <w:autoSpaceDE w:val="0"/>
        <w:autoSpaceDN w:val="0"/>
        <w:adjustRightInd w:val="0"/>
        <w:spacing w:after="0" w:line="0" w:lineRule="atLeast"/>
        <w:ind w:firstLine="426"/>
        <w:jc w:val="both"/>
        <w:rPr>
          <w:rFonts w:ascii="Times New Roman" w:hAnsi="Times New Roman" w:cs="Times New Roman"/>
          <w:sz w:val="24"/>
          <w:szCs w:val="24"/>
          <w:highlight w:val="white"/>
        </w:rPr>
      </w:pPr>
    </w:p>
    <w:p w14:paraId="3E675A89" w14:textId="77777777" w:rsidR="006210DA" w:rsidRPr="0090239E" w:rsidRDefault="006210DA"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2.3. Непрерывность деятельности</w:t>
      </w:r>
    </w:p>
    <w:p w14:paraId="1E09000E" w14:textId="77777777" w:rsidR="006210DA" w:rsidRPr="0090239E" w:rsidRDefault="006210DA" w:rsidP="0090239E">
      <w:pPr>
        <w:shd w:val="clear" w:color="auto" w:fill="FFFFFF"/>
        <w:spacing w:after="0" w:line="0" w:lineRule="atLeast"/>
        <w:ind w:right="6" w:firstLine="426"/>
        <w:jc w:val="both"/>
        <w:rPr>
          <w:rFonts w:ascii="Times New Roman" w:hAnsi="Times New Roman" w:cs="Times New Roman"/>
          <w:b/>
          <w:bCs/>
          <w:i/>
          <w:iCs/>
          <w:color w:val="0000FF"/>
          <w:spacing w:val="4"/>
          <w:sz w:val="24"/>
          <w:szCs w:val="24"/>
        </w:rPr>
      </w:pPr>
      <w:r w:rsidRPr="0090239E">
        <w:rPr>
          <w:rFonts w:ascii="Times New Roman" w:hAnsi="Times New Roman" w:cs="Times New Roman"/>
          <w:spacing w:val="3"/>
          <w:sz w:val="24"/>
          <w:szCs w:val="24"/>
        </w:rPr>
        <w:t xml:space="preserve">Данная финансовая отчетность была подготовлена исходя из </w:t>
      </w:r>
      <w:r w:rsidRPr="0090239E">
        <w:rPr>
          <w:rFonts w:ascii="Times New Roman" w:hAnsi="Times New Roman" w:cs="Times New Roman"/>
          <w:spacing w:val="-1"/>
          <w:sz w:val="24"/>
          <w:szCs w:val="24"/>
        </w:rPr>
        <w:t xml:space="preserve">допущения непрерывности деятельности Общества, в соответствии с которым реализация активов и погашение </w:t>
      </w:r>
      <w:r w:rsidRPr="0090239E">
        <w:rPr>
          <w:rFonts w:ascii="Times New Roman" w:hAnsi="Times New Roman" w:cs="Times New Roman"/>
          <w:spacing w:val="4"/>
          <w:sz w:val="24"/>
          <w:szCs w:val="24"/>
        </w:rPr>
        <w:t xml:space="preserve">обязательств происходит в ходе обычной деятельности. Данная финансовая отчетность не включает </w:t>
      </w:r>
      <w:r w:rsidRPr="0090239E">
        <w:rPr>
          <w:rFonts w:ascii="Times New Roman" w:hAnsi="Times New Roman" w:cs="Times New Roman"/>
          <w:spacing w:val="-4"/>
          <w:sz w:val="24"/>
          <w:szCs w:val="24"/>
        </w:rPr>
        <w:t xml:space="preserve">корректировки, которые необходимо было бы произвести в том случае, если бы Общество  не могло продолжить </w:t>
      </w:r>
      <w:r w:rsidRPr="0090239E">
        <w:rPr>
          <w:rFonts w:ascii="Times New Roman" w:hAnsi="Times New Roman" w:cs="Times New Roman"/>
          <w:spacing w:val="1"/>
          <w:sz w:val="24"/>
          <w:szCs w:val="24"/>
        </w:rPr>
        <w:t xml:space="preserve">дальнейшее осуществление финансово-хозяйственной деятельности в соответствии с принципом </w:t>
      </w:r>
      <w:r w:rsidRPr="0090239E">
        <w:rPr>
          <w:rFonts w:ascii="Times New Roman" w:hAnsi="Times New Roman" w:cs="Times New Roman"/>
          <w:spacing w:val="-4"/>
          <w:sz w:val="24"/>
          <w:szCs w:val="24"/>
        </w:rPr>
        <w:t>непрерывности деятельности.</w:t>
      </w:r>
    </w:p>
    <w:p w14:paraId="5A53DB19" w14:textId="77777777" w:rsidR="006210DA" w:rsidRPr="0090239E" w:rsidRDefault="006210DA" w:rsidP="0090239E">
      <w:pPr>
        <w:spacing w:after="0" w:line="0" w:lineRule="atLeast"/>
        <w:ind w:firstLine="426"/>
        <w:jc w:val="both"/>
        <w:rPr>
          <w:rFonts w:ascii="Times New Roman" w:hAnsi="Times New Roman" w:cs="Times New Roman"/>
          <w:b/>
          <w:bCs/>
          <w:i/>
          <w:iCs/>
          <w:color w:val="FF0000"/>
          <w:sz w:val="24"/>
          <w:szCs w:val="24"/>
        </w:rPr>
      </w:pPr>
    </w:p>
    <w:p w14:paraId="5E0928E5" w14:textId="77777777" w:rsidR="006210DA" w:rsidRPr="0090239E" w:rsidRDefault="006210DA" w:rsidP="0090239E">
      <w:pPr>
        <w:spacing w:after="0" w:line="0" w:lineRule="atLeast"/>
        <w:ind w:firstLine="426"/>
        <w:jc w:val="both"/>
        <w:rPr>
          <w:rFonts w:ascii="Times New Roman" w:hAnsi="Times New Roman" w:cs="Times New Roman"/>
          <w:b/>
          <w:bCs/>
          <w:i/>
          <w:iCs/>
          <w:sz w:val="24"/>
          <w:szCs w:val="24"/>
        </w:rPr>
      </w:pPr>
      <w:r w:rsidRPr="0090239E">
        <w:rPr>
          <w:rFonts w:ascii="Times New Roman" w:hAnsi="Times New Roman" w:cs="Times New Roman"/>
          <w:b/>
          <w:bCs/>
          <w:i/>
          <w:iCs/>
          <w:sz w:val="24"/>
          <w:szCs w:val="24"/>
        </w:rPr>
        <w:t>2.4. Принцип начисления</w:t>
      </w:r>
    </w:p>
    <w:p w14:paraId="2072B8BA" w14:textId="77777777" w:rsidR="006210DA" w:rsidRPr="0090239E" w:rsidRDefault="006210DA" w:rsidP="0090239E">
      <w:pPr>
        <w:spacing w:after="0" w:line="0" w:lineRule="atLeast"/>
        <w:ind w:firstLine="426"/>
        <w:jc w:val="both"/>
        <w:rPr>
          <w:rFonts w:ascii="Times New Roman" w:hAnsi="Times New Roman" w:cs="Times New Roman"/>
          <w:bCs/>
          <w:iCs/>
          <w:sz w:val="24"/>
          <w:szCs w:val="24"/>
        </w:rPr>
      </w:pPr>
      <w:r w:rsidRPr="0090239E">
        <w:rPr>
          <w:rFonts w:ascii="Times New Roman" w:hAnsi="Times New Roman" w:cs="Times New Roman"/>
          <w:bCs/>
          <w:iCs/>
          <w:sz w:val="24"/>
          <w:szCs w:val="24"/>
        </w:rPr>
        <w:t>Общество использует в своем учете и при составлении финансовой отчетности принцип начисления, в соответствии с которым события и операции регистрируются в учетных регистрах и представляются в финансовой  отчетности тех периодов, когда они произошли, независимо от связанных с этими событиями поступлениями или выплатами денежных средств и их эквивалентов, за  исключением   информации  о движении денежных  средств.</w:t>
      </w:r>
    </w:p>
    <w:p w14:paraId="6C2581BF" w14:textId="77777777" w:rsidR="006210DA" w:rsidRPr="0090239E" w:rsidRDefault="006210DA" w:rsidP="0090239E">
      <w:pPr>
        <w:shd w:val="clear" w:color="auto" w:fill="FFFFFF"/>
        <w:spacing w:after="0" w:line="0" w:lineRule="atLeast"/>
        <w:ind w:firstLine="426"/>
        <w:jc w:val="both"/>
        <w:rPr>
          <w:rFonts w:ascii="Times New Roman" w:hAnsi="Times New Roman" w:cs="Times New Roman"/>
          <w:b/>
          <w:bCs/>
          <w:i/>
          <w:iCs/>
          <w:sz w:val="24"/>
          <w:szCs w:val="24"/>
        </w:rPr>
      </w:pPr>
    </w:p>
    <w:p w14:paraId="75EF75D8" w14:textId="77777777" w:rsidR="006210DA" w:rsidRPr="0090239E" w:rsidRDefault="006210DA" w:rsidP="0090239E">
      <w:pPr>
        <w:shd w:val="clear" w:color="auto" w:fill="FFFFFF"/>
        <w:spacing w:after="0" w:line="0" w:lineRule="atLeast"/>
        <w:ind w:firstLine="426"/>
        <w:jc w:val="both"/>
        <w:rPr>
          <w:rFonts w:ascii="Times New Roman" w:hAnsi="Times New Roman" w:cs="Times New Roman"/>
          <w:b/>
          <w:bCs/>
          <w:i/>
          <w:iCs/>
          <w:sz w:val="24"/>
          <w:szCs w:val="24"/>
        </w:rPr>
      </w:pPr>
      <w:r w:rsidRPr="0090239E">
        <w:rPr>
          <w:rFonts w:ascii="Times New Roman" w:hAnsi="Times New Roman" w:cs="Times New Roman"/>
          <w:b/>
          <w:bCs/>
          <w:i/>
          <w:iCs/>
          <w:sz w:val="24"/>
          <w:szCs w:val="24"/>
        </w:rPr>
        <w:t>2.</w:t>
      </w:r>
      <w:r w:rsidR="009960B4" w:rsidRPr="0090239E">
        <w:rPr>
          <w:rFonts w:ascii="Times New Roman" w:hAnsi="Times New Roman" w:cs="Times New Roman"/>
          <w:b/>
          <w:bCs/>
          <w:i/>
          <w:iCs/>
          <w:sz w:val="24"/>
          <w:szCs w:val="24"/>
        </w:rPr>
        <w:t>5</w:t>
      </w:r>
      <w:r w:rsidRPr="0090239E">
        <w:rPr>
          <w:rFonts w:ascii="Times New Roman" w:hAnsi="Times New Roman" w:cs="Times New Roman"/>
          <w:b/>
          <w:bCs/>
          <w:i/>
          <w:iCs/>
          <w:sz w:val="24"/>
          <w:szCs w:val="24"/>
        </w:rPr>
        <w:t>. Последовательность  в представлении</w:t>
      </w:r>
    </w:p>
    <w:p w14:paraId="7E88CA3D" w14:textId="77777777" w:rsidR="006210DA" w:rsidRPr="0090239E" w:rsidRDefault="006210DA" w:rsidP="0090239E">
      <w:pPr>
        <w:spacing w:after="0" w:line="0" w:lineRule="atLeast"/>
        <w:ind w:firstLine="426"/>
        <w:jc w:val="both"/>
        <w:rPr>
          <w:rFonts w:ascii="Times New Roman" w:hAnsi="Times New Roman" w:cs="Times New Roman"/>
          <w:bCs/>
          <w:iCs/>
          <w:sz w:val="24"/>
          <w:szCs w:val="24"/>
        </w:rPr>
      </w:pPr>
      <w:r w:rsidRPr="0090239E">
        <w:rPr>
          <w:rFonts w:ascii="Times New Roman" w:hAnsi="Times New Roman" w:cs="Times New Roman"/>
          <w:bCs/>
          <w:iCs/>
          <w:sz w:val="24"/>
          <w:szCs w:val="24"/>
        </w:rPr>
        <w:t xml:space="preserve">При представлении и классификации статей в финансовой отчетности Обществом применен принцип последовательности. Общество изменяет представление информации в своей финансовой отчетности только в тех случаях, когда новое представление обеспечивает информацию, которая является надежной и более уместной для пользователей финансовой отчетности, и когда пересмотренная структура, вероятнее всего, будет сохранена и в будущем с тем, чтобы не нарушалась сопоставимость информации. </w:t>
      </w:r>
    </w:p>
    <w:p w14:paraId="60C38037" w14:textId="77777777" w:rsidR="006210DA" w:rsidRPr="0090239E" w:rsidRDefault="006210DA" w:rsidP="0090239E">
      <w:pPr>
        <w:shd w:val="clear" w:color="auto" w:fill="FFFFFF"/>
        <w:spacing w:after="0" w:line="0" w:lineRule="atLeast"/>
        <w:ind w:firstLine="426"/>
        <w:jc w:val="both"/>
        <w:rPr>
          <w:rFonts w:ascii="Times New Roman" w:hAnsi="Times New Roman" w:cs="Times New Roman"/>
          <w:bCs/>
          <w:iCs/>
          <w:sz w:val="24"/>
          <w:szCs w:val="24"/>
        </w:rPr>
      </w:pPr>
    </w:p>
    <w:p w14:paraId="471ABA23" w14:textId="77777777" w:rsidR="006210DA" w:rsidRPr="0090239E" w:rsidRDefault="006210DA" w:rsidP="0090239E">
      <w:pPr>
        <w:shd w:val="clear" w:color="auto" w:fill="FFFFFF"/>
        <w:spacing w:after="0" w:line="0" w:lineRule="atLeast"/>
        <w:ind w:firstLine="426"/>
        <w:jc w:val="both"/>
        <w:rPr>
          <w:rFonts w:ascii="Times New Roman" w:hAnsi="Times New Roman" w:cs="Times New Roman"/>
          <w:b/>
          <w:bCs/>
          <w:i/>
          <w:iCs/>
          <w:sz w:val="24"/>
          <w:szCs w:val="24"/>
        </w:rPr>
      </w:pPr>
      <w:r w:rsidRPr="0090239E">
        <w:rPr>
          <w:rFonts w:ascii="Times New Roman" w:hAnsi="Times New Roman" w:cs="Times New Roman"/>
          <w:b/>
          <w:bCs/>
          <w:i/>
          <w:iCs/>
          <w:sz w:val="24"/>
          <w:szCs w:val="24"/>
        </w:rPr>
        <w:t>2.</w:t>
      </w:r>
      <w:r w:rsidR="009960B4" w:rsidRPr="0090239E">
        <w:rPr>
          <w:rFonts w:ascii="Times New Roman" w:hAnsi="Times New Roman" w:cs="Times New Roman"/>
          <w:b/>
          <w:bCs/>
          <w:i/>
          <w:iCs/>
          <w:sz w:val="24"/>
          <w:szCs w:val="24"/>
        </w:rPr>
        <w:t>6</w:t>
      </w:r>
      <w:r w:rsidRPr="0090239E">
        <w:rPr>
          <w:rFonts w:ascii="Times New Roman" w:hAnsi="Times New Roman" w:cs="Times New Roman"/>
          <w:b/>
          <w:bCs/>
          <w:i/>
          <w:iCs/>
          <w:sz w:val="24"/>
          <w:szCs w:val="24"/>
        </w:rPr>
        <w:t>. Применение  стандартов</w:t>
      </w:r>
    </w:p>
    <w:p w14:paraId="6763A9BA" w14:textId="77777777" w:rsidR="00285C11" w:rsidRPr="0090239E" w:rsidRDefault="00285C11" w:rsidP="0090239E">
      <w:pPr>
        <w:autoSpaceDE w:val="0"/>
        <w:autoSpaceDN w:val="0"/>
        <w:adjustRightInd w:val="0"/>
        <w:spacing w:after="0" w:line="0" w:lineRule="atLeast"/>
        <w:ind w:firstLine="426"/>
        <w:jc w:val="both"/>
        <w:rPr>
          <w:rFonts w:ascii="Times New Roman" w:hAnsi="Times New Roman" w:cs="Times New Roman"/>
          <w:sz w:val="24"/>
          <w:szCs w:val="24"/>
          <w:highlight w:val="white"/>
        </w:rPr>
      </w:pPr>
      <w:r w:rsidRPr="0090239E">
        <w:rPr>
          <w:rFonts w:ascii="Times New Roman" w:hAnsi="Times New Roman" w:cs="Times New Roman"/>
          <w:sz w:val="24"/>
          <w:szCs w:val="24"/>
          <w:highlight w:val="white"/>
        </w:rPr>
        <w:t xml:space="preserve">Ниже приводятся стандарты, которые были выпущены, но еще не вступили в силу на дату выпуска финансовой отчетности </w:t>
      </w:r>
      <w:r w:rsidR="006210DA" w:rsidRPr="0090239E">
        <w:rPr>
          <w:rFonts w:ascii="Times New Roman" w:hAnsi="Times New Roman" w:cs="Times New Roman"/>
          <w:sz w:val="24"/>
          <w:szCs w:val="24"/>
          <w:highlight w:val="white"/>
        </w:rPr>
        <w:t>Общества</w:t>
      </w:r>
      <w:r w:rsidRPr="0090239E">
        <w:rPr>
          <w:rFonts w:ascii="Times New Roman" w:hAnsi="Times New Roman" w:cs="Times New Roman"/>
          <w:sz w:val="24"/>
          <w:szCs w:val="24"/>
          <w:highlight w:val="white"/>
        </w:rPr>
        <w:t xml:space="preserve">. В список включены выпущенные стандарты и интерпретации, которые, с точки зрения </w:t>
      </w:r>
      <w:r w:rsidR="006210DA" w:rsidRPr="0090239E">
        <w:rPr>
          <w:rFonts w:ascii="Times New Roman" w:hAnsi="Times New Roman" w:cs="Times New Roman"/>
          <w:sz w:val="24"/>
          <w:szCs w:val="24"/>
          <w:highlight w:val="white"/>
        </w:rPr>
        <w:t>Общества</w:t>
      </w:r>
      <w:r w:rsidRPr="0090239E">
        <w:rPr>
          <w:rFonts w:ascii="Times New Roman" w:hAnsi="Times New Roman" w:cs="Times New Roman"/>
          <w:sz w:val="24"/>
          <w:szCs w:val="24"/>
          <w:highlight w:val="white"/>
        </w:rPr>
        <w:t xml:space="preserve">, могут оказать влияние на раскрытие информации, финансовое положение или финансовые результаты деятельности в случае применения в будущем. </w:t>
      </w:r>
      <w:r w:rsidR="006210DA" w:rsidRPr="0090239E">
        <w:rPr>
          <w:rFonts w:ascii="Times New Roman" w:hAnsi="Times New Roman" w:cs="Times New Roman"/>
          <w:sz w:val="24"/>
          <w:szCs w:val="24"/>
          <w:highlight w:val="white"/>
        </w:rPr>
        <w:t>Общество</w:t>
      </w:r>
      <w:r w:rsidRPr="0090239E">
        <w:rPr>
          <w:rFonts w:ascii="Times New Roman" w:hAnsi="Times New Roman" w:cs="Times New Roman"/>
          <w:sz w:val="24"/>
          <w:szCs w:val="24"/>
          <w:highlight w:val="white"/>
        </w:rPr>
        <w:t xml:space="preserve"> намерен</w:t>
      </w:r>
      <w:r w:rsidR="006210DA" w:rsidRPr="0090239E">
        <w:rPr>
          <w:rFonts w:ascii="Times New Roman" w:hAnsi="Times New Roman" w:cs="Times New Roman"/>
          <w:sz w:val="24"/>
          <w:szCs w:val="24"/>
          <w:highlight w:val="white"/>
        </w:rPr>
        <w:t>о</w:t>
      </w:r>
      <w:r w:rsidRPr="0090239E">
        <w:rPr>
          <w:rFonts w:ascii="Times New Roman" w:hAnsi="Times New Roman" w:cs="Times New Roman"/>
          <w:sz w:val="24"/>
          <w:szCs w:val="24"/>
          <w:highlight w:val="white"/>
        </w:rPr>
        <w:t xml:space="preserve"> применить эти стандарты с даты их вступления в силу.</w:t>
      </w:r>
    </w:p>
    <w:p w14:paraId="75733CAD" w14:textId="77777777" w:rsidR="00285C11" w:rsidRPr="0090239E" w:rsidRDefault="00285C11" w:rsidP="0090239E">
      <w:pPr>
        <w:autoSpaceDE w:val="0"/>
        <w:autoSpaceDN w:val="0"/>
        <w:adjustRightInd w:val="0"/>
        <w:spacing w:after="0" w:line="0" w:lineRule="atLeast"/>
        <w:ind w:firstLine="426"/>
        <w:jc w:val="both"/>
        <w:rPr>
          <w:rFonts w:ascii="Times New Roman" w:hAnsi="Times New Roman" w:cs="Times New Roman"/>
          <w:sz w:val="24"/>
          <w:szCs w:val="24"/>
          <w:highlight w:val="white"/>
        </w:rPr>
      </w:pPr>
      <w:r w:rsidRPr="0090239E">
        <w:rPr>
          <w:rFonts w:ascii="Times New Roman" w:hAnsi="Times New Roman" w:cs="Times New Roman"/>
          <w:sz w:val="24"/>
          <w:szCs w:val="24"/>
          <w:highlight w:val="white"/>
        </w:rPr>
        <w:t xml:space="preserve">- </w:t>
      </w:r>
      <w:r w:rsidRPr="0090239E">
        <w:rPr>
          <w:rFonts w:ascii="Times New Roman" w:hAnsi="Times New Roman" w:cs="Times New Roman"/>
          <w:sz w:val="24"/>
          <w:szCs w:val="24"/>
          <w:highlight w:val="white"/>
          <w:lang w:val="en-US"/>
        </w:rPr>
        <w:t>IFRS</w:t>
      </w:r>
      <w:r w:rsidRPr="0090239E">
        <w:rPr>
          <w:rFonts w:ascii="Times New Roman" w:hAnsi="Times New Roman" w:cs="Times New Roman"/>
          <w:sz w:val="24"/>
          <w:szCs w:val="24"/>
          <w:highlight w:val="white"/>
        </w:rPr>
        <w:t xml:space="preserve"> 9 «Финансовые инструменты Часть 1: Классификация и оценка» (вступает в силу для годовых периодов, начинающихся 01.01.2015 или после этой даты). IFRS 9, </w:t>
      </w:r>
      <w:r w:rsidRPr="0090239E">
        <w:rPr>
          <w:rFonts w:ascii="Times New Roman" w:hAnsi="Times New Roman" w:cs="Times New Roman"/>
          <w:sz w:val="24"/>
          <w:szCs w:val="24"/>
          <w:highlight w:val="white"/>
        </w:rPr>
        <w:lastRenderedPageBreak/>
        <w:t>выпущенный в ноябре 2009 года, заменяет разделы IAS 39, относящиеся к классификации и оценке финансовых активов. Впоследствии IFRS 9 был изменен в октябре 2010 года, а так же в декабре 2011 года в отношении даты вступления в силу. Пересмотренный  IFRS 9 охватывает классификацию и оценку финансовых обязательств. Основные отличия стандарта следующие:</w:t>
      </w:r>
    </w:p>
    <w:p w14:paraId="60EBBF91" w14:textId="77777777" w:rsidR="00285C11" w:rsidRPr="0090239E" w:rsidRDefault="0090239E" w:rsidP="0090239E">
      <w:pPr>
        <w:tabs>
          <w:tab w:val="left" w:pos="426"/>
        </w:tabs>
        <w:autoSpaceDE w:val="0"/>
        <w:autoSpaceDN w:val="0"/>
        <w:adjustRightInd w:val="0"/>
        <w:spacing w:after="0" w:line="0" w:lineRule="atLeast"/>
        <w:ind w:firstLine="425"/>
        <w:jc w:val="both"/>
        <w:rPr>
          <w:rFonts w:ascii="Times New Roman" w:hAnsi="Times New Roman" w:cs="Times New Roman"/>
          <w:sz w:val="24"/>
          <w:szCs w:val="24"/>
          <w:highlight w:val="white"/>
        </w:rPr>
      </w:pPr>
      <w:r>
        <w:rPr>
          <w:rFonts w:ascii="Times New Roman" w:hAnsi="Times New Roman" w:cs="Times New Roman"/>
          <w:sz w:val="24"/>
          <w:szCs w:val="24"/>
          <w:highlight w:val="white"/>
        </w:rPr>
        <w:t>-</w:t>
      </w:r>
      <w:r w:rsidR="00285C11" w:rsidRPr="0090239E">
        <w:rPr>
          <w:rFonts w:ascii="Times New Roman" w:hAnsi="Times New Roman" w:cs="Times New Roman"/>
          <w:sz w:val="24"/>
          <w:szCs w:val="24"/>
          <w:highlight w:val="white"/>
        </w:rPr>
        <w:t>Финансовые активы должны классифицироваться по двум категориям оценки: оцениваемые впоследствии по справедливой стоимости и оцениваемые впоследствии по амортизированной стоимости.</w:t>
      </w:r>
    </w:p>
    <w:p w14:paraId="4F210E4B" w14:textId="77777777" w:rsidR="00285C11" w:rsidRPr="0090239E" w:rsidRDefault="0090239E" w:rsidP="0090239E">
      <w:pPr>
        <w:autoSpaceDE w:val="0"/>
        <w:autoSpaceDN w:val="0"/>
        <w:adjustRightInd w:val="0"/>
        <w:spacing w:after="0" w:line="0" w:lineRule="atLeast"/>
        <w:ind w:firstLine="425"/>
        <w:jc w:val="both"/>
        <w:rPr>
          <w:rFonts w:ascii="Times New Roman" w:hAnsi="Times New Roman" w:cs="Times New Roman"/>
          <w:sz w:val="24"/>
          <w:szCs w:val="24"/>
          <w:highlight w:val="white"/>
        </w:rPr>
      </w:pPr>
      <w:r>
        <w:rPr>
          <w:rFonts w:ascii="Times New Roman" w:hAnsi="Times New Roman" w:cs="Times New Roman"/>
          <w:sz w:val="24"/>
          <w:szCs w:val="24"/>
          <w:highlight w:val="white"/>
        </w:rPr>
        <w:t>-</w:t>
      </w:r>
      <w:r w:rsidR="00285C11" w:rsidRPr="0090239E">
        <w:rPr>
          <w:rFonts w:ascii="Times New Roman" w:hAnsi="Times New Roman" w:cs="Times New Roman"/>
          <w:sz w:val="24"/>
          <w:szCs w:val="24"/>
          <w:highlight w:val="white"/>
        </w:rPr>
        <w:t>Инструмент впоследствии оценивается по амортизированной стоимости только в том случае, когда он является долговым инструментом, а также (i) бизнес-модель компании ориентирована на удержание данного актива для целей получения контрактных денежных потоков, и одновременно (ii) контрактные денежные потоки по данному активу представляют собой только выплаты основной суммы и процентов. Все остальные долговые инструменты должны оцениваться по справедливой стоимости через счета прибылей и убытков.</w:t>
      </w:r>
    </w:p>
    <w:p w14:paraId="422E2D4F" w14:textId="77777777" w:rsidR="00285C11" w:rsidRPr="0090239E" w:rsidRDefault="0090239E" w:rsidP="0090239E">
      <w:pPr>
        <w:tabs>
          <w:tab w:val="left" w:pos="1701"/>
        </w:tabs>
        <w:autoSpaceDE w:val="0"/>
        <w:autoSpaceDN w:val="0"/>
        <w:adjustRightInd w:val="0"/>
        <w:spacing w:after="0" w:line="0" w:lineRule="atLeast"/>
        <w:ind w:firstLine="426"/>
        <w:jc w:val="both"/>
        <w:rPr>
          <w:rFonts w:ascii="Times New Roman" w:hAnsi="Times New Roman" w:cs="Times New Roman"/>
          <w:sz w:val="24"/>
          <w:szCs w:val="24"/>
          <w:highlight w:val="white"/>
        </w:rPr>
      </w:pPr>
      <w:r>
        <w:rPr>
          <w:rFonts w:ascii="Times New Roman" w:hAnsi="Times New Roman" w:cs="Times New Roman"/>
          <w:sz w:val="24"/>
          <w:szCs w:val="24"/>
          <w:highlight w:val="white"/>
        </w:rPr>
        <w:t>-</w:t>
      </w:r>
      <w:r w:rsidR="00285C11" w:rsidRPr="0090239E">
        <w:rPr>
          <w:rFonts w:ascii="Times New Roman" w:hAnsi="Times New Roman" w:cs="Times New Roman"/>
          <w:sz w:val="24"/>
          <w:szCs w:val="24"/>
          <w:highlight w:val="white"/>
        </w:rPr>
        <w:t>Все долевые инструменты должны впоследствии оцениваться по справедливой стоимости. Долевые инструменты, удерживаемые для торговли, будут оцениваться и отражаться по справедливой стоимости на счете прибылей и убытков. Для остальных долевых инвестиций при первоначальном признании может быть принято окончательное решение об отражении нереализованной и реализованной прибыли или убытка от переоценки по справедливой стоимости в составе прочего совокупного дохода, а не в составе прибылей или убытков. Доходы и расходы от переоценки не переносятся на счета прибылей или убытков. Это решение может приниматься индивидуально для каждого финансового инструмента. Дивиденды должны отражаться в составе прибылей и убытков, так как они представляют собой доходность инвестиций.</w:t>
      </w:r>
    </w:p>
    <w:p w14:paraId="008D1648" w14:textId="77777777" w:rsidR="00285C11" w:rsidRPr="0090239E" w:rsidRDefault="0090239E" w:rsidP="0090239E">
      <w:pPr>
        <w:pStyle w:val="a3"/>
        <w:tabs>
          <w:tab w:val="left" w:pos="0"/>
        </w:tabs>
        <w:autoSpaceDE w:val="0"/>
        <w:autoSpaceDN w:val="0"/>
        <w:adjustRightInd w:val="0"/>
        <w:spacing w:after="0" w:line="0" w:lineRule="atLeast"/>
        <w:ind w:left="0" w:firstLine="426"/>
        <w:jc w:val="both"/>
        <w:rPr>
          <w:rFonts w:ascii="Times New Roman" w:hAnsi="Times New Roman" w:cs="Times New Roman"/>
          <w:sz w:val="24"/>
          <w:szCs w:val="24"/>
          <w:highlight w:val="white"/>
        </w:rPr>
      </w:pPr>
      <w:r>
        <w:rPr>
          <w:rFonts w:ascii="Times New Roman" w:hAnsi="Times New Roman" w:cs="Times New Roman"/>
          <w:sz w:val="24"/>
          <w:szCs w:val="24"/>
          <w:highlight w:val="white"/>
        </w:rPr>
        <w:t>-</w:t>
      </w:r>
      <w:r w:rsidR="00285C11" w:rsidRPr="0090239E">
        <w:rPr>
          <w:rFonts w:ascii="Times New Roman" w:hAnsi="Times New Roman" w:cs="Times New Roman"/>
          <w:sz w:val="24"/>
          <w:szCs w:val="24"/>
          <w:highlight w:val="white"/>
        </w:rPr>
        <w:t>Большинство требований IAS 39 в отношении классификации и оценки финансовых обязательств были перенесены в МСФО (IFRS) 9 без изменений. Основным отличием является требование к компании раскрывать эффект изменений собственного кредитного риска финансовых обязательств, отнесенных к категории отражаемых по справедливой стоимости в составе прибылей и убытков, в составе прочего совокупного дохода.</w:t>
      </w:r>
    </w:p>
    <w:p w14:paraId="3F9C6ED2" w14:textId="77777777" w:rsidR="00285C11" w:rsidRPr="0090239E" w:rsidRDefault="00285C11" w:rsidP="0090239E">
      <w:pPr>
        <w:autoSpaceDE w:val="0"/>
        <w:autoSpaceDN w:val="0"/>
        <w:adjustRightInd w:val="0"/>
        <w:spacing w:after="0" w:line="0" w:lineRule="atLeast"/>
        <w:ind w:firstLine="426"/>
        <w:jc w:val="both"/>
        <w:rPr>
          <w:rFonts w:ascii="Times New Roman" w:hAnsi="Times New Roman" w:cs="Times New Roman"/>
          <w:sz w:val="24"/>
          <w:szCs w:val="24"/>
          <w:highlight w:val="white"/>
        </w:rPr>
      </w:pPr>
      <w:r w:rsidRPr="0090239E">
        <w:rPr>
          <w:rFonts w:ascii="Times New Roman" w:hAnsi="Times New Roman" w:cs="Times New Roman"/>
          <w:sz w:val="24"/>
          <w:szCs w:val="24"/>
          <w:highlight w:val="white"/>
        </w:rPr>
        <w:t xml:space="preserve">В настоящее время </w:t>
      </w:r>
      <w:r w:rsidR="009960B4" w:rsidRPr="0090239E">
        <w:rPr>
          <w:rFonts w:ascii="Times New Roman" w:hAnsi="Times New Roman" w:cs="Times New Roman"/>
          <w:sz w:val="24"/>
          <w:szCs w:val="24"/>
          <w:highlight w:val="white"/>
        </w:rPr>
        <w:t>Общество</w:t>
      </w:r>
      <w:r w:rsidRPr="0090239E">
        <w:rPr>
          <w:rFonts w:ascii="Times New Roman" w:hAnsi="Times New Roman" w:cs="Times New Roman"/>
          <w:sz w:val="24"/>
          <w:szCs w:val="24"/>
          <w:highlight w:val="white"/>
        </w:rPr>
        <w:t xml:space="preserve"> изучает последствия принятия этого стандарта и его воздействие на отчетность </w:t>
      </w:r>
      <w:r w:rsidR="009960B4" w:rsidRPr="0090239E">
        <w:rPr>
          <w:rFonts w:ascii="Times New Roman" w:hAnsi="Times New Roman" w:cs="Times New Roman"/>
          <w:sz w:val="24"/>
          <w:szCs w:val="24"/>
          <w:highlight w:val="white"/>
        </w:rPr>
        <w:t>Общества</w:t>
      </w:r>
      <w:r w:rsidRPr="0090239E">
        <w:rPr>
          <w:rFonts w:ascii="Times New Roman" w:hAnsi="Times New Roman" w:cs="Times New Roman"/>
          <w:sz w:val="24"/>
          <w:szCs w:val="24"/>
          <w:highlight w:val="white"/>
        </w:rPr>
        <w:t>.</w:t>
      </w:r>
    </w:p>
    <w:p w14:paraId="6F543DA3" w14:textId="77777777" w:rsidR="00E417BA" w:rsidRPr="0090239E" w:rsidRDefault="00285C11" w:rsidP="0090239E">
      <w:pPr>
        <w:pStyle w:val="a3"/>
        <w:numPr>
          <w:ilvl w:val="0"/>
          <w:numId w:val="3"/>
        </w:numPr>
        <w:spacing w:after="0" w:line="0" w:lineRule="atLeast"/>
        <w:ind w:left="0" w:firstLine="426"/>
        <w:jc w:val="both"/>
        <w:rPr>
          <w:rFonts w:ascii="Times New Roman" w:hAnsi="Times New Roman" w:cs="Times New Roman"/>
          <w:sz w:val="24"/>
          <w:szCs w:val="24"/>
        </w:rPr>
      </w:pPr>
      <w:r w:rsidRPr="0090239E">
        <w:rPr>
          <w:rFonts w:ascii="Times New Roman" w:hAnsi="Times New Roman" w:cs="Times New Roman"/>
          <w:sz w:val="24"/>
          <w:szCs w:val="24"/>
        </w:rPr>
        <w:t>МСФО (</w:t>
      </w:r>
      <w:r w:rsidRPr="0090239E">
        <w:rPr>
          <w:rFonts w:ascii="Times New Roman" w:hAnsi="Times New Roman" w:cs="Times New Roman"/>
          <w:sz w:val="24"/>
          <w:szCs w:val="24"/>
          <w:lang w:val="en-US"/>
        </w:rPr>
        <w:t>IAS</w:t>
      </w:r>
      <w:r w:rsidRPr="0090239E">
        <w:rPr>
          <w:rFonts w:ascii="Times New Roman" w:hAnsi="Times New Roman" w:cs="Times New Roman"/>
          <w:sz w:val="24"/>
          <w:szCs w:val="24"/>
        </w:rPr>
        <w:t>) 27 «Отдельная финансовая отч</w:t>
      </w:r>
      <w:r w:rsidR="009960B4" w:rsidRPr="0090239E">
        <w:rPr>
          <w:rFonts w:ascii="Times New Roman" w:hAnsi="Times New Roman" w:cs="Times New Roman"/>
          <w:sz w:val="24"/>
          <w:szCs w:val="24"/>
        </w:rPr>
        <w:t xml:space="preserve">етность» (в редакции 2011 года; </w:t>
      </w:r>
      <w:r w:rsidRPr="0090239E">
        <w:rPr>
          <w:rFonts w:ascii="Times New Roman" w:hAnsi="Times New Roman" w:cs="Times New Roman"/>
          <w:sz w:val="24"/>
          <w:szCs w:val="24"/>
        </w:rPr>
        <w:t>применяется для годовых периодов, начинающихся 01.01.2013 или после этой даты). В результате публикации новых стандартов МСФО (</w:t>
      </w:r>
      <w:r w:rsidRPr="0090239E">
        <w:rPr>
          <w:rFonts w:ascii="Times New Roman" w:hAnsi="Times New Roman" w:cs="Times New Roman"/>
          <w:sz w:val="24"/>
          <w:szCs w:val="24"/>
          <w:lang w:val="en-US"/>
        </w:rPr>
        <w:t>IFRS</w:t>
      </w:r>
      <w:r w:rsidRPr="0090239E">
        <w:rPr>
          <w:rFonts w:ascii="Times New Roman" w:hAnsi="Times New Roman" w:cs="Times New Roman"/>
          <w:sz w:val="24"/>
          <w:szCs w:val="24"/>
        </w:rPr>
        <w:t>) 10 и МСФО (</w:t>
      </w:r>
      <w:r w:rsidRPr="0090239E">
        <w:rPr>
          <w:rFonts w:ascii="Times New Roman" w:hAnsi="Times New Roman" w:cs="Times New Roman"/>
          <w:sz w:val="24"/>
          <w:szCs w:val="24"/>
          <w:lang w:val="en-US"/>
        </w:rPr>
        <w:t>IFRS</w:t>
      </w:r>
      <w:r w:rsidRPr="0090239E">
        <w:rPr>
          <w:rFonts w:ascii="Times New Roman" w:hAnsi="Times New Roman" w:cs="Times New Roman"/>
          <w:sz w:val="24"/>
          <w:szCs w:val="24"/>
        </w:rPr>
        <w:t>) 12, МСФО (</w:t>
      </w:r>
      <w:r w:rsidRPr="0090239E">
        <w:rPr>
          <w:rFonts w:ascii="Times New Roman" w:hAnsi="Times New Roman" w:cs="Times New Roman"/>
          <w:sz w:val="24"/>
          <w:szCs w:val="24"/>
          <w:lang w:val="en-US"/>
        </w:rPr>
        <w:t>IAS</w:t>
      </w:r>
      <w:r w:rsidRPr="0090239E">
        <w:rPr>
          <w:rFonts w:ascii="Times New Roman" w:hAnsi="Times New Roman" w:cs="Times New Roman"/>
          <w:sz w:val="24"/>
          <w:szCs w:val="24"/>
        </w:rPr>
        <w:t>) 27 в новой редакции ограничивается учетом дочерних, совместно контролируемых и ассоциированных компаний в отдельной финансовой отчетности.</w:t>
      </w:r>
    </w:p>
    <w:p w14:paraId="0DCD893C" w14:textId="77777777" w:rsidR="00285C11" w:rsidRPr="0090239E" w:rsidRDefault="00285C11" w:rsidP="0090239E">
      <w:pPr>
        <w:pStyle w:val="a3"/>
        <w:numPr>
          <w:ilvl w:val="0"/>
          <w:numId w:val="3"/>
        </w:numPr>
        <w:spacing w:after="0" w:line="0" w:lineRule="atLeast"/>
        <w:ind w:left="0" w:firstLine="426"/>
        <w:jc w:val="both"/>
        <w:rPr>
          <w:rFonts w:ascii="Times New Roman" w:hAnsi="Times New Roman" w:cs="Times New Roman"/>
          <w:sz w:val="24"/>
          <w:szCs w:val="24"/>
        </w:rPr>
      </w:pPr>
      <w:r w:rsidRPr="0090239E">
        <w:rPr>
          <w:rFonts w:ascii="Times New Roman" w:hAnsi="Times New Roman" w:cs="Times New Roman"/>
          <w:sz w:val="24"/>
          <w:szCs w:val="24"/>
        </w:rPr>
        <w:t>МСФО (</w:t>
      </w:r>
      <w:r w:rsidRPr="0090239E">
        <w:rPr>
          <w:rFonts w:ascii="Times New Roman" w:hAnsi="Times New Roman" w:cs="Times New Roman"/>
          <w:sz w:val="24"/>
          <w:szCs w:val="24"/>
          <w:lang w:val="en-US"/>
        </w:rPr>
        <w:t>IFRS</w:t>
      </w:r>
      <w:r w:rsidRPr="0090239E">
        <w:rPr>
          <w:rFonts w:ascii="Times New Roman" w:hAnsi="Times New Roman" w:cs="Times New Roman"/>
          <w:sz w:val="24"/>
          <w:szCs w:val="24"/>
        </w:rPr>
        <w:t>) 13 «Оценка справедливой стоимости» (вступает в силу для годовых периодов, начинающихся 01.01.2013 или после этой даты). МСФО (</w:t>
      </w:r>
      <w:r w:rsidRPr="0090239E">
        <w:rPr>
          <w:rFonts w:ascii="Times New Roman" w:hAnsi="Times New Roman" w:cs="Times New Roman"/>
          <w:sz w:val="24"/>
          <w:szCs w:val="24"/>
          <w:lang w:val="en-US"/>
        </w:rPr>
        <w:t>IFRS</w:t>
      </w:r>
      <w:r w:rsidRPr="0090239E">
        <w:rPr>
          <w:rFonts w:ascii="Times New Roman" w:hAnsi="Times New Roman" w:cs="Times New Roman"/>
          <w:sz w:val="24"/>
          <w:szCs w:val="24"/>
        </w:rPr>
        <w:t>) 13</w:t>
      </w:r>
      <w:r w:rsidR="008A56BE" w:rsidRPr="0090239E">
        <w:rPr>
          <w:rFonts w:ascii="Times New Roman" w:hAnsi="Times New Roman" w:cs="Times New Roman"/>
          <w:sz w:val="24"/>
          <w:szCs w:val="24"/>
        </w:rPr>
        <w:t xml:space="preserve"> объединяет в одном стандарте все указания относительно оценки справедливой стоимости согласно МСФО. МСФО (</w:t>
      </w:r>
      <w:r w:rsidR="008A56BE" w:rsidRPr="0090239E">
        <w:rPr>
          <w:rFonts w:ascii="Times New Roman" w:hAnsi="Times New Roman" w:cs="Times New Roman"/>
          <w:sz w:val="24"/>
          <w:szCs w:val="24"/>
          <w:lang w:val="en-US"/>
        </w:rPr>
        <w:t>IFRS</w:t>
      </w:r>
      <w:r w:rsidR="008A56BE" w:rsidRPr="0090239E">
        <w:rPr>
          <w:rFonts w:ascii="Times New Roman" w:hAnsi="Times New Roman" w:cs="Times New Roman"/>
          <w:sz w:val="24"/>
          <w:szCs w:val="24"/>
        </w:rPr>
        <w:t xml:space="preserve">) 13 не вносит изменений в то, когда компании обязаны использовать справедливую стоимость, а предоставляет указания относительно оценки справедливой стоимости согласно МСФО, когда использование справедливой стоимости требуется или разрешается. В настоящее время </w:t>
      </w:r>
      <w:r w:rsidR="009960B4" w:rsidRPr="0090239E">
        <w:rPr>
          <w:rFonts w:ascii="Times New Roman" w:hAnsi="Times New Roman" w:cs="Times New Roman"/>
          <w:sz w:val="24"/>
          <w:szCs w:val="24"/>
        </w:rPr>
        <w:t>Общество</w:t>
      </w:r>
      <w:r w:rsidR="008A56BE" w:rsidRPr="0090239E">
        <w:rPr>
          <w:rFonts w:ascii="Times New Roman" w:hAnsi="Times New Roman" w:cs="Times New Roman"/>
          <w:sz w:val="24"/>
          <w:szCs w:val="24"/>
        </w:rPr>
        <w:t xml:space="preserve"> оценивает влияние применения данного стандарта на финансовое положение и результаты финансовой деятельности.</w:t>
      </w:r>
    </w:p>
    <w:p w14:paraId="21166F62" w14:textId="77777777" w:rsidR="008A56BE" w:rsidRPr="0090239E" w:rsidRDefault="008A56BE" w:rsidP="0090239E">
      <w:pPr>
        <w:pStyle w:val="a3"/>
        <w:numPr>
          <w:ilvl w:val="0"/>
          <w:numId w:val="3"/>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t>Изменения к МСФО (</w:t>
      </w:r>
      <w:r w:rsidRPr="0090239E">
        <w:rPr>
          <w:rFonts w:ascii="Times New Roman" w:hAnsi="Times New Roman" w:cs="Times New Roman"/>
          <w:sz w:val="24"/>
          <w:szCs w:val="24"/>
          <w:lang w:val="en-US"/>
        </w:rPr>
        <w:t>IAS</w:t>
      </w:r>
      <w:r w:rsidRPr="0090239E">
        <w:rPr>
          <w:rFonts w:ascii="Times New Roman" w:hAnsi="Times New Roman" w:cs="Times New Roman"/>
          <w:sz w:val="24"/>
          <w:szCs w:val="24"/>
        </w:rPr>
        <w:t>) 1 «Представление финансовой отчетности»(выпущены в июне 2011 и вступают в силу для годовых периодов, начинающихся с 01.07.2012 года или после этой даты), вносят изменения в раскрытие статей, представленных в составе прочего совокупного дохода. Согласно данным изменениям компании обязаны подразделять статьи, представленные в составе прочего совокупного дохода, на две категории, исходя из того, могут ли эти статьи быть переклассифицированы в прибыли и убытки в будущем. Предложенное в МСФО (</w:t>
      </w:r>
      <w:r w:rsidRPr="0090239E">
        <w:rPr>
          <w:rFonts w:ascii="Times New Roman" w:hAnsi="Times New Roman" w:cs="Times New Roman"/>
          <w:sz w:val="24"/>
          <w:szCs w:val="24"/>
          <w:lang w:val="en-US"/>
        </w:rPr>
        <w:t>IAS</w:t>
      </w:r>
      <w:r w:rsidRPr="0090239E">
        <w:rPr>
          <w:rFonts w:ascii="Times New Roman" w:hAnsi="Times New Roman" w:cs="Times New Roman"/>
          <w:sz w:val="24"/>
          <w:szCs w:val="24"/>
        </w:rPr>
        <w:t xml:space="preserve">) 1 название отчета теперь изменено на </w:t>
      </w:r>
      <w:r w:rsidRPr="0090239E">
        <w:rPr>
          <w:rFonts w:ascii="Times New Roman" w:hAnsi="Times New Roman" w:cs="Times New Roman"/>
          <w:sz w:val="24"/>
          <w:szCs w:val="24"/>
        </w:rPr>
        <w:lastRenderedPageBreak/>
        <w:t xml:space="preserve">«Отчет о прибыли и убытках и прочем совокупном доходе». </w:t>
      </w:r>
      <w:r w:rsidR="009960B4"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считает, что пересмотренный стандарт изменит представление финансовой отчетности, но при этом не окажет воздействие на оценку операций и остатков.</w:t>
      </w:r>
    </w:p>
    <w:p w14:paraId="74BBB8FF" w14:textId="77777777" w:rsidR="008A56BE" w:rsidRPr="0090239E" w:rsidRDefault="008A56BE" w:rsidP="0090239E">
      <w:pPr>
        <w:pStyle w:val="a3"/>
        <w:numPr>
          <w:ilvl w:val="0"/>
          <w:numId w:val="3"/>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t>Пересмотренный МСФО (</w:t>
      </w:r>
      <w:r w:rsidRPr="0090239E">
        <w:rPr>
          <w:rFonts w:ascii="Times New Roman" w:hAnsi="Times New Roman" w:cs="Times New Roman"/>
          <w:sz w:val="24"/>
          <w:szCs w:val="24"/>
          <w:lang w:val="en-US"/>
        </w:rPr>
        <w:t>IAS</w:t>
      </w:r>
      <w:r w:rsidRPr="0090239E">
        <w:rPr>
          <w:rFonts w:ascii="Times New Roman" w:hAnsi="Times New Roman" w:cs="Times New Roman"/>
          <w:sz w:val="24"/>
          <w:szCs w:val="24"/>
        </w:rPr>
        <w:t>) 9 «Вознаграждения работникам» (выпущен в июне 2011 и применяется к периодам, начинающимся с 01.01.2013 года или послей этой даты) вносит значительные изменения в порядок признания и оценки расходов по пенсионному плану с установленными выплатами и выходных пособий, а</w:t>
      </w:r>
      <w:r w:rsidR="00A01C45" w:rsidRPr="0090239E">
        <w:rPr>
          <w:rFonts w:ascii="Times New Roman" w:hAnsi="Times New Roman" w:cs="Times New Roman"/>
          <w:sz w:val="24"/>
          <w:szCs w:val="24"/>
        </w:rPr>
        <w:t xml:space="preserve"> также значительно меняет требования к раскрытию информации обо всех видах вознаграждений работникам. Данный стандарт требует признания всех изменений в чистых обязательствах (активах) по пенсионному плану с установленными выплатами в момент их возникновения следующим образом: стоимость услуг и чистый процентный доход отражаются в прибыли или убытке; а переоценка – в прочем совокупном доходе.</w:t>
      </w:r>
    </w:p>
    <w:p w14:paraId="60B509E4" w14:textId="77777777" w:rsidR="00A01C45" w:rsidRPr="0090239E" w:rsidRDefault="00A01C45" w:rsidP="0090239E">
      <w:pPr>
        <w:pStyle w:val="a3"/>
        <w:numPr>
          <w:ilvl w:val="0"/>
          <w:numId w:val="3"/>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t>«Раскрытия – Взаимозачет финансовых активов и финансовых обязательств» - Изменения к МСФО 7 (выпущено в декабре 2011 года и вступает в силу для годовых периодов, начинающихся 01.01.2013 года или после этой даты). Данное изменение требует раскрытия, которое позволит пользователям финансовой отчетности компании оценить воздействие или потенциальное воздействие соглашений о взаимозачете, включая права на зачет. Данное изменение окажет воздействия на раскрытие информации, но не окажет воздействие на оценку и признание финансовых инструментов.</w:t>
      </w:r>
    </w:p>
    <w:p w14:paraId="1C496864" w14:textId="77777777" w:rsidR="00A01C45" w:rsidRPr="0090239E" w:rsidRDefault="00A01C45" w:rsidP="0090239E">
      <w:pPr>
        <w:pStyle w:val="a3"/>
        <w:numPr>
          <w:ilvl w:val="0"/>
          <w:numId w:val="3"/>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t>Взаимозачет финансовых активов и финансовых обязательств – Изменение к МСФО (</w:t>
      </w:r>
      <w:r w:rsidRPr="0090239E">
        <w:rPr>
          <w:rFonts w:ascii="Times New Roman" w:hAnsi="Times New Roman" w:cs="Times New Roman"/>
          <w:sz w:val="24"/>
          <w:szCs w:val="24"/>
          <w:lang w:val="en-US"/>
        </w:rPr>
        <w:t>IAS</w:t>
      </w:r>
      <w:r w:rsidRPr="0090239E">
        <w:rPr>
          <w:rFonts w:ascii="Times New Roman" w:hAnsi="Times New Roman" w:cs="Times New Roman"/>
          <w:sz w:val="24"/>
          <w:szCs w:val="24"/>
        </w:rPr>
        <w:t>) 32 (выпущено в декабре 2011 года и вступает в силу для годовых периодов, начинающихся 01.01.2014 года или после этой даты). Данное изменение вводит руководство по применению МСФО (</w:t>
      </w:r>
      <w:r w:rsidRPr="0090239E">
        <w:rPr>
          <w:rFonts w:ascii="Times New Roman" w:hAnsi="Times New Roman" w:cs="Times New Roman"/>
          <w:sz w:val="24"/>
          <w:szCs w:val="24"/>
          <w:lang w:val="en-US"/>
        </w:rPr>
        <w:t>IAS</w:t>
      </w:r>
      <w:r w:rsidRPr="0090239E">
        <w:rPr>
          <w:rFonts w:ascii="Times New Roman" w:hAnsi="Times New Roman" w:cs="Times New Roman"/>
          <w:sz w:val="24"/>
          <w:szCs w:val="24"/>
        </w:rPr>
        <w:t xml:space="preserve">) 32 с целью устранения противоречий, выявленных при применении некоторых критериев взаимозачета. Это включает разъяснение значения выражения «в настоящее время имеет законодательно установленное право на зачет» и того, что некоторые системы с расчетом на нетто основе могут считаться эквивалентными системам с расчетом на валовой основе. В настоящее время </w:t>
      </w:r>
      <w:r w:rsidR="009960B4"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изучает последствия принятия этого изменения, его воздействие на свою финансовую отчетность.</w:t>
      </w:r>
    </w:p>
    <w:p w14:paraId="473681C5" w14:textId="77777777" w:rsidR="00A01C45" w:rsidRPr="0090239E" w:rsidRDefault="00D341B1" w:rsidP="0090239E">
      <w:pPr>
        <w:pStyle w:val="a3"/>
        <w:numPr>
          <w:ilvl w:val="0"/>
          <w:numId w:val="3"/>
        </w:numPr>
        <w:spacing w:after="0" w:line="0" w:lineRule="atLeast"/>
        <w:ind w:left="0" w:firstLine="426"/>
        <w:jc w:val="both"/>
        <w:rPr>
          <w:rFonts w:ascii="Times New Roman" w:hAnsi="Times New Roman" w:cs="Times New Roman"/>
          <w:sz w:val="24"/>
          <w:szCs w:val="24"/>
        </w:rPr>
      </w:pPr>
      <w:r w:rsidRPr="0090239E">
        <w:rPr>
          <w:rFonts w:ascii="Times New Roman" w:hAnsi="Times New Roman" w:cs="Times New Roman"/>
          <w:sz w:val="24"/>
          <w:szCs w:val="24"/>
        </w:rPr>
        <w:t>Прочие пересмотренные стандарты и интерпретации: Изменения к МСФО 1 «Первое применение МСФО», относящиеся к высокой гиперинфляции и устраняющие ссылки на фиксированные даты для некоторых обязательных и добровольных исключений, не окажут воздействия на данную финансовую отчетность. Изменение к МСФО (</w:t>
      </w:r>
      <w:r w:rsidRPr="0090239E">
        <w:rPr>
          <w:rFonts w:ascii="Times New Roman" w:hAnsi="Times New Roman" w:cs="Times New Roman"/>
          <w:sz w:val="24"/>
          <w:szCs w:val="24"/>
          <w:lang w:val="en-US"/>
        </w:rPr>
        <w:t>IAS</w:t>
      </w:r>
      <w:r w:rsidRPr="0090239E">
        <w:rPr>
          <w:rFonts w:ascii="Times New Roman" w:hAnsi="Times New Roman" w:cs="Times New Roman"/>
          <w:sz w:val="24"/>
          <w:szCs w:val="24"/>
        </w:rPr>
        <w:t>) 12 «Налоги на прибыль», вводящее опровержимое предположение о том, что стоимость инвестиционной собственности, отражаемой по справедливой стоимости, полностью возмещается за счет продажи, не окажет воздействия на годовую финансовую отчетность. Усовершенствования МСФО, выпущенные в мае 2012 года, вносят ряд изменений в МСФО (</w:t>
      </w:r>
      <w:r w:rsidRPr="0090239E">
        <w:rPr>
          <w:rFonts w:ascii="Times New Roman" w:hAnsi="Times New Roman" w:cs="Times New Roman"/>
          <w:sz w:val="24"/>
          <w:szCs w:val="24"/>
          <w:lang w:val="en-US"/>
        </w:rPr>
        <w:t>IAS</w:t>
      </w:r>
      <w:r w:rsidRPr="0090239E">
        <w:rPr>
          <w:rFonts w:ascii="Times New Roman" w:hAnsi="Times New Roman" w:cs="Times New Roman"/>
          <w:sz w:val="24"/>
          <w:szCs w:val="24"/>
        </w:rPr>
        <w:t>) 1, МСФО (</w:t>
      </w:r>
      <w:r w:rsidRPr="0090239E">
        <w:rPr>
          <w:rFonts w:ascii="Times New Roman" w:hAnsi="Times New Roman" w:cs="Times New Roman"/>
          <w:sz w:val="24"/>
          <w:szCs w:val="24"/>
          <w:lang w:val="en-US"/>
        </w:rPr>
        <w:t>IFRS</w:t>
      </w:r>
      <w:r w:rsidRPr="0090239E">
        <w:rPr>
          <w:rFonts w:ascii="Times New Roman" w:hAnsi="Times New Roman" w:cs="Times New Roman"/>
          <w:sz w:val="24"/>
          <w:szCs w:val="24"/>
        </w:rPr>
        <w:t>) 1, МСФО 14, МСФО 32 и МСФО 34. Дополнения к МСФО 10, МСФО 11 и МСФО 12 разъясняют переходные положения данных стандартов.</w:t>
      </w:r>
    </w:p>
    <w:p w14:paraId="111D3A50" w14:textId="77777777" w:rsidR="00D341B1" w:rsidRPr="0090239E" w:rsidRDefault="00D341B1"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 xml:space="preserve">Если выше не указано иное, ожидается, что данные стандарты и интерпретации существенно не повлияют на финансовую отчетность </w:t>
      </w:r>
      <w:r w:rsidR="009960B4" w:rsidRPr="0090239E">
        <w:rPr>
          <w:rFonts w:ascii="Times New Roman" w:hAnsi="Times New Roman" w:cs="Times New Roman"/>
          <w:sz w:val="24"/>
          <w:szCs w:val="24"/>
        </w:rPr>
        <w:t>Общества</w:t>
      </w:r>
      <w:r w:rsidRPr="0090239E">
        <w:rPr>
          <w:rFonts w:ascii="Times New Roman" w:hAnsi="Times New Roman" w:cs="Times New Roman"/>
          <w:sz w:val="24"/>
          <w:szCs w:val="24"/>
        </w:rPr>
        <w:t>.</w:t>
      </w:r>
    </w:p>
    <w:p w14:paraId="2952B713" w14:textId="77777777" w:rsidR="00AE6BC3" w:rsidRPr="0090239E" w:rsidRDefault="00AE6BC3" w:rsidP="0090239E">
      <w:pPr>
        <w:spacing w:after="0" w:line="0" w:lineRule="atLeast"/>
        <w:ind w:firstLine="425"/>
        <w:jc w:val="both"/>
        <w:rPr>
          <w:rFonts w:ascii="Times New Roman" w:hAnsi="Times New Roman" w:cs="Times New Roman"/>
          <w:sz w:val="24"/>
          <w:szCs w:val="24"/>
        </w:rPr>
      </w:pPr>
    </w:p>
    <w:p w14:paraId="65462D97" w14:textId="77777777" w:rsidR="00D341B1" w:rsidRPr="0090239E" w:rsidRDefault="00D341B1" w:rsidP="00F202A0">
      <w:pPr>
        <w:spacing w:after="0" w:line="0" w:lineRule="atLeast"/>
        <w:ind w:left="360" w:firstLine="66"/>
        <w:jc w:val="both"/>
        <w:rPr>
          <w:rFonts w:ascii="Times New Roman" w:hAnsi="Times New Roman" w:cs="Times New Roman"/>
          <w:b/>
          <w:i/>
          <w:sz w:val="24"/>
          <w:szCs w:val="24"/>
        </w:rPr>
      </w:pPr>
      <w:r w:rsidRPr="0090239E">
        <w:rPr>
          <w:rFonts w:ascii="Times New Roman" w:hAnsi="Times New Roman" w:cs="Times New Roman"/>
          <w:b/>
          <w:i/>
          <w:sz w:val="24"/>
          <w:szCs w:val="24"/>
        </w:rPr>
        <w:t>2.</w:t>
      </w:r>
      <w:r w:rsidR="009960B4" w:rsidRPr="0090239E">
        <w:rPr>
          <w:rFonts w:ascii="Times New Roman" w:hAnsi="Times New Roman" w:cs="Times New Roman"/>
          <w:b/>
          <w:i/>
          <w:sz w:val="24"/>
          <w:szCs w:val="24"/>
        </w:rPr>
        <w:t>7</w:t>
      </w:r>
      <w:r w:rsidRPr="0090239E">
        <w:rPr>
          <w:rFonts w:ascii="Times New Roman" w:hAnsi="Times New Roman" w:cs="Times New Roman"/>
          <w:b/>
          <w:i/>
          <w:sz w:val="24"/>
          <w:szCs w:val="24"/>
        </w:rPr>
        <w:t>. Первое применение МСФО</w:t>
      </w:r>
    </w:p>
    <w:p w14:paraId="504FE3F4" w14:textId="77777777" w:rsidR="00D341B1" w:rsidRPr="0090239E" w:rsidRDefault="00D341B1"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Данная отдельная финансовая отчетность за год, закончившийся 31.12.2012</w:t>
      </w:r>
      <w:r w:rsidR="00242C66">
        <w:rPr>
          <w:rFonts w:ascii="Times New Roman" w:hAnsi="Times New Roman" w:cs="Times New Roman"/>
          <w:sz w:val="24"/>
          <w:szCs w:val="24"/>
        </w:rPr>
        <w:t>г.</w:t>
      </w:r>
      <w:r w:rsidRPr="0090239E">
        <w:rPr>
          <w:rFonts w:ascii="Times New Roman" w:hAnsi="Times New Roman" w:cs="Times New Roman"/>
          <w:sz w:val="24"/>
          <w:szCs w:val="24"/>
        </w:rPr>
        <w:t xml:space="preserve">, была впервые подготовлена в соответствии с МСФО. Датой перехода на МСФО было определено </w:t>
      </w:r>
      <w:r w:rsidRPr="00242C66">
        <w:rPr>
          <w:rFonts w:ascii="Times New Roman" w:hAnsi="Times New Roman" w:cs="Times New Roman"/>
          <w:sz w:val="24"/>
          <w:szCs w:val="24"/>
        </w:rPr>
        <w:t>01.01.2011</w:t>
      </w:r>
      <w:r w:rsidR="00242C66" w:rsidRPr="00242C66">
        <w:rPr>
          <w:rFonts w:ascii="Times New Roman" w:hAnsi="Times New Roman" w:cs="Times New Roman"/>
          <w:sz w:val="24"/>
          <w:szCs w:val="24"/>
        </w:rPr>
        <w:t>г</w:t>
      </w:r>
      <w:r w:rsidR="00242C66">
        <w:rPr>
          <w:rFonts w:ascii="Times New Roman" w:hAnsi="Times New Roman" w:cs="Times New Roman"/>
          <w:sz w:val="24"/>
          <w:szCs w:val="24"/>
        </w:rPr>
        <w:t>.</w:t>
      </w:r>
      <w:r w:rsidRPr="0090239E">
        <w:rPr>
          <w:rFonts w:ascii="Times New Roman" w:hAnsi="Times New Roman" w:cs="Times New Roman"/>
          <w:sz w:val="24"/>
          <w:szCs w:val="24"/>
        </w:rPr>
        <w:t xml:space="preserve">, соответственно на эту дату был подготовлен начальный отчет о финансовом положении </w:t>
      </w:r>
      <w:r w:rsidR="00B257A9"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С учетом некоторых исключений, МСФО 1 требует ретроспективного применения текущей редакции стандартов и интерпретаций, действительных на </w:t>
      </w:r>
      <w:r w:rsidRPr="00242C66">
        <w:rPr>
          <w:rFonts w:ascii="Times New Roman" w:hAnsi="Times New Roman" w:cs="Times New Roman"/>
          <w:sz w:val="24"/>
          <w:szCs w:val="24"/>
        </w:rPr>
        <w:t>31.12.201</w:t>
      </w:r>
      <w:r w:rsidR="00242C66" w:rsidRPr="00242C66">
        <w:rPr>
          <w:rFonts w:ascii="Times New Roman" w:hAnsi="Times New Roman" w:cs="Times New Roman"/>
          <w:sz w:val="24"/>
          <w:szCs w:val="24"/>
        </w:rPr>
        <w:t>2г.</w:t>
      </w:r>
      <w:r w:rsidRPr="00242C66">
        <w:rPr>
          <w:rFonts w:ascii="Times New Roman" w:hAnsi="Times New Roman" w:cs="Times New Roman"/>
          <w:sz w:val="24"/>
          <w:szCs w:val="24"/>
        </w:rPr>
        <w:t>,</w:t>
      </w:r>
      <w:r w:rsidRPr="0090239E">
        <w:rPr>
          <w:rFonts w:ascii="Times New Roman" w:hAnsi="Times New Roman" w:cs="Times New Roman"/>
          <w:sz w:val="24"/>
          <w:szCs w:val="24"/>
        </w:rPr>
        <w:t xml:space="preserve"> при подготовке начального отчета о финансовом </w:t>
      </w:r>
      <w:r w:rsidRPr="0090239E">
        <w:rPr>
          <w:rFonts w:ascii="Times New Roman" w:hAnsi="Times New Roman" w:cs="Times New Roman"/>
          <w:sz w:val="24"/>
          <w:szCs w:val="24"/>
        </w:rPr>
        <w:lastRenderedPageBreak/>
        <w:t>положении и в течение последующих периодов до окончания первого отчетного периода для первой финансовой отчетности по МСФО.</w:t>
      </w:r>
    </w:p>
    <w:p w14:paraId="23E8E946" w14:textId="77777777" w:rsidR="00D341B1" w:rsidRPr="0090239E" w:rsidRDefault="00D341B1"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Ниже представлено сопоставление данных отчетности </w:t>
      </w:r>
      <w:r w:rsidR="00B257A9" w:rsidRPr="0090239E">
        <w:rPr>
          <w:rFonts w:ascii="Times New Roman" w:hAnsi="Times New Roman" w:cs="Times New Roman"/>
          <w:sz w:val="24"/>
          <w:szCs w:val="24"/>
        </w:rPr>
        <w:t>Общества</w:t>
      </w:r>
      <w:r w:rsidRPr="0090239E">
        <w:rPr>
          <w:rFonts w:ascii="Times New Roman" w:hAnsi="Times New Roman" w:cs="Times New Roman"/>
          <w:sz w:val="24"/>
          <w:szCs w:val="24"/>
        </w:rPr>
        <w:t>, составленной в соответствии с требованиями законодательства Российской Федерации (</w:t>
      </w:r>
      <w:r w:rsidR="00654461" w:rsidRPr="0090239E">
        <w:rPr>
          <w:rFonts w:ascii="Times New Roman" w:hAnsi="Times New Roman" w:cs="Times New Roman"/>
          <w:sz w:val="24"/>
          <w:szCs w:val="24"/>
        </w:rPr>
        <w:t>РСБУ</w:t>
      </w:r>
      <w:r w:rsidRPr="0090239E">
        <w:rPr>
          <w:rFonts w:ascii="Times New Roman" w:hAnsi="Times New Roman" w:cs="Times New Roman"/>
          <w:sz w:val="24"/>
          <w:szCs w:val="24"/>
        </w:rPr>
        <w:t>)</w:t>
      </w:r>
      <w:r w:rsidR="00654461" w:rsidRPr="0090239E">
        <w:rPr>
          <w:rFonts w:ascii="Times New Roman" w:hAnsi="Times New Roman" w:cs="Times New Roman"/>
          <w:sz w:val="24"/>
          <w:szCs w:val="24"/>
        </w:rPr>
        <w:t xml:space="preserve">, с данными отчетности </w:t>
      </w:r>
      <w:r w:rsidR="00B257A9" w:rsidRPr="0090239E">
        <w:rPr>
          <w:rFonts w:ascii="Times New Roman" w:hAnsi="Times New Roman" w:cs="Times New Roman"/>
          <w:sz w:val="24"/>
          <w:szCs w:val="24"/>
        </w:rPr>
        <w:t>Общества</w:t>
      </w:r>
      <w:r w:rsidR="00654461" w:rsidRPr="0090239E">
        <w:rPr>
          <w:rFonts w:ascii="Times New Roman" w:hAnsi="Times New Roman" w:cs="Times New Roman"/>
          <w:sz w:val="24"/>
          <w:szCs w:val="24"/>
        </w:rPr>
        <w:t xml:space="preserve"> по МСФО за год, закончившийся 31.12.2012</w:t>
      </w:r>
      <w:r w:rsidR="00F202A0">
        <w:rPr>
          <w:rFonts w:ascii="Times New Roman" w:hAnsi="Times New Roman" w:cs="Times New Roman"/>
          <w:sz w:val="24"/>
          <w:szCs w:val="24"/>
        </w:rPr>
        <w:t>г.</w:t>
      </w:r>
      <w:r w:rsidR="00654461" w:rsidRPr="0090239E">
        <w:rPr>
          <w:rFonts w:ascii="Times New Roman" w:hAnsi="Times New Roman" w:cs="Times New Roman"/>
          <w:sz w:val="24"/>
          <w:szCs w:val="24"/>
        </w:rPr>
        <w:t>:</w:t>
      </w:r>
    </w:p>
    <w:p w14:paraId="3949EFE8" w14:textId="77777777" w:rsidR="00CC34EC" w:rsidRPr="0090239E" w:rsidRDefault="00CC34EC" w:rsidP="0090239E">
      <w:pPr>
        <w:spacing w:after="0" w:line="0" w:lineRule="atLeast"/>
        <w:ind w:firstLine="426"/>
        <w:jc w:val="both"/>
        <w:rPr>
          <w:rFonts w:ascii="Times New Roman" w:hAnsi="Times New Roman" w:cs="Times New Roman"/>
          <w:sz w:val="24"/>
          <w:szCs w:val="24"/>
        </w:rPr>
      </w:pPr>
    </w:p>
    <w:p w14:paraId="64856A13" w14:textId="77777777" w:rsidR="00C805EC" w:rsidRPr="0090239E" w:rsidRDefault="00C805EC"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Отчет о финансовом положении</w:t>
      </w:r>
    </w:p>
    <w:tbl>
      <w:tblPr>
        <w:tblStyle w:val="a4"/>
        <w:tblW w:w="5000" w:type="pct"/>
        <w:tblInd w:w="108" w:type="dxa"/>
        <w:tblLayout w:type="fixed"/>
        <w:tblLook w:val="04A0" w:firstRow="1" w:lastRow="0" w:firstColumn="1" w:lastColumn="0" w:noHBand="0" w:noVBand="1"/>
      </w:tblPr>
      <w:tblGrid>
        <w:gridCol w:w="1856"/>
        <w:gridCol w:w="897"/>
        <w:gridCol w:w="850"/>
        <w:gridCol w:w="735"/>
        <w:gridCol w:w="898"/>
        <w:gridCol w:w="868"/>
        <w:gridCol w:w="877"/>
        <w:gridCol w:w="804"/>
        <w:gridCol w:w="841"/>
        <w:gridCol w:w="894"/>
      </w:tblGrid>
      <w:tr w:rsidR="00B257A9" w:rsidRPr="0090239E" w14:paraId="06C44B65" w14:textId="77777777" w:rsidTr="00E266C6">
        <w:tc>
          <w:tcPr>
            <w:tcW w:w="1884" w:type="dxa"/>
          </w:tcPr>
          <w:p w14:paraId="6D435016" w14:textId="77777777" w:rsidR="00B257A9" w:rsidRPr="0090239E" w:rsidRDefault="00B257A9" w:rsidP="0090239E">
            <w:pPr>
              <w:spacing w:line="0" w:lineRule="atLeast"/>
              <w:jc w:val="center"/>
              <w:rPr>
                <w:rFonts w:ascii="Times New Roman" w:hAnsi="Times New Roman" w:cs="Times New Roman"/>
                <w:sz w:val="18"/>
                <w:szCs w:val="18"/>
              </w:rPr>
            </w:pPr>
          </w:p>
        </w:tc>
        <w:tc>
          <w:tcPr>
            <w:tcW w:w="2511" w:type="dxa"/>
            <w:gridSpan w:val="3"/>
          </w:tcPr>
          <w:p w14:paraId="4A645F7E"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2012</w:t>
            </w:r>
          </w:p>
        </w:tc>
        <w:tc>
          <w:tcPr>
            <w:tcW w:w="2675" w:type="dxa"/>
            <w:gridSpan w:val="3"/>
          </w:tcPr>
          <w:p w14:paraId="07B03639"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2011</w:t>
            </w:r>
          </w:p>
        </w:tc>
        <w:tc>
          <w:tcPr>
            <w:tcW w:w="2569" w:type="dxa"/>
            <w:gridSpan w:val="3"/>
          </w:tcPr>
          <w:p w14:paraId="0E1CED32"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2010</w:t>
            </w:r>
          </w:p>
        </w:tc>
      </w:tr>
      <w:tr w:rsidR="008865ED" w:rsidRPr="0090239E" w14:paraId="0896E161" w14:textId="77777777" w:rsidTr="00E266C6">
        <w:tc>
          <w:tcPr>
            <w:tcW w:w="1884" w:type="dxa"/>
          </w:tcPr>
          <w:p w14:paraId="338D05F5" w14:textId="77777777" w:rsidR="00B257A9" w:rsidRPr="0090239E" w:rsidRDefault="00B257A9" w:rsidP="0090239E">
            <w:pPr>
              <w:spacing w:line="0" w:lineRule="atLeast"/>
              <w:jc w:val="center"/>
              <w:rPr>
                <w:rFonts w:ascii="Times New Roman" w:hAnsi="Times New Roman" w:cs="Times New Roman"/>
                <w:sz w:val="18"/>
                <w:szCs w:val="18"/>
              </w:rPr>
            </w:pPr>
          </w:p>
        </w:tc>
        <w:tc>
          <w:tcPr>
            <w:tcW w:w="908" w:type="dxa"/>
          </w:tcPr>
          <w:p w14:paraId="442A5E8C"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МСФО</w:t>
            </w:r>
          </w:p>
        </w:tc>
        <w:tc>
          <w:tcPr>
            <w:tcW w:w="860" w:type="dxa"/>
          </w:tcPr>
          <w:p w14:paraId="2879F2D5"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РСБУ</w:t>
            </w:r>
          </w:p>
        </w:tc>
        <w:tc>
          <w:tcPr>
            <w:tcW w:w="743" w:type="dxa"/>
          </w:tcPr>
          <w:p w14:paraId="6965A447"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Эффект</w:t>
            </w:r>
          </w:p>
        </w:tc>
        <w:tc>
          <w:tcPr>
            <w:tcW w:w="909" w:type="dxa"/>
          </w:tcPr>
          <w:p w14:paraId="7B5C1BE5"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МСФО</w:t>
            </w:r>
          </w:p>
        </w:tc>
        <w:tc>
          <w:tcPr>
            <w:tcW w:w="878" w:type="dxa"/>
          </w:tcPr>
          <w:p w14:paraId="17A713CF"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РСБУ</w:t>
            </w:r>
          </w:p>
        </w:tc>
        <w:tc>
          <w:tcPr>
            <w:tcW w:w="888" w:type="dxa"/>
          </w:tcPr>
          <w:p w14:paraId="7FAFAA29"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Эффект</w:t>
            </w:r>
          </w:p>
        </w:tc>
        <w:tc>
          <w:tcPr>
            <w:tcW w:w="813" w:type="dxa"/>
          </w:tcPr>
          <w:p w14:paraId="111FEF6B"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МСФО</w:t>
            </w:r>
          </w:p>
        </w:tc>
        <w:tc>
          <w:tcPr>
            <w:tcW w:w="851" w:type="dxa"/>
          </w:tcPr>
          <w:p w14:paraId="11308D8D"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РСБУ</w:t>
            </w:r>
          </w:p>
        </w:tc>
        <w:tc>
          <w:tcPr>
            <w:tcW w:w="905" w:type="dxa"/>
          </w:tcPr>
          <w:p w14:paraId="0EB31E1C" w14:textId="77777777" w:rsidR="00B257A9" w:rsidRPr="0090239E" w:rsidRDefault="00B257A9"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Эффект</w:t>
            </w:r>
          </w:p>
        </w:tc>
      </w:tr>
      <w:tr w:rsidR="008865ED" w:rsidRPr="0090239E" w14:paraId="0BF641EC" w14:textId="77777777" w:rsidTr="00E266C6">
        <w:tc>
          <w:tcPr>
            <w:tcW w:w="1884" w:type="dxa"/>
            <w:vAlign w:val="bottom"/>
          </w:tcPr>
          <w:p w14:paraId="1F510B79" w14:textId="77777777" w:rsidR="008865ED" w:rsidRPr="0090239E" w:rsidRDefault="008865ED" w:rsidP="0090239E">
            <w:pPr>
              <w:rPr>
                <w:rFonts w:ascii="Times New Roman" w:hAnsi="Times New Roman" w:cs="Times New Roman"/>
                <w:b/>
                <w:bCs/>
                <w:sz w:val="18"/>
                <w:szCs w:val="18"/>
              </w:rPr>
            </w:pPr>
            <w:r w:rsidRPr="0090239E">
              <w:rPr>
                <w:rFonts w:ascii="Times New Roman" w:hAnsi="Times New Roman" w:cs="Times New Roman"/>
                <w:b/>
                <w:bCs/>
                <w:sz w:val="18"/>
                <w:szCs w:val="18"/>
              </w:rPr>
              <w:t>Активы</w:t>
            </w:r>
          </w:p>
        </w:tc>
        <w:tc>
          <w:tcPr>
            <w:tcW w:w="908" w:type="dxa"/>
          </w:tcPr>
          <w:p w14:paraId="0331F482" w14:textId="77777777" w:rsidR="008865ED" w:rsidRPr="0090239E" w:rsidRDefault="008865ED" w:rsidP="0090239E">
            <w:pPr>
              <w:spacing w:line="0" w:lineRule="atLeast"/>
              <w:jc w:val="center"/>
              <w:rPr>
                <w:rFonts w:ascii="Times New Roman" w:hAnsi="Times New Roman" w:cs="Times New Roman"/>
                <w:sz w:val="18"/>
                <w:szCs w:val="18"/>
              </w:rPr>
            </w:pPr>
          </w:p>
        </w:tc>
        <w:tc>
          <w:tcPr>
            <w:tcW w:w="860" w:type="dxa"/>
          </w:tcPr>
          <w:p w14:paraId="2E7DC0A5" w14:textId="77777777" w:rsidR="008865ED" w:rsidRPr="0090239E" w:rsidRDefault="008865ED" w:rsidP="0090239E">
            <w:pPr>
              <w:spacing w:line="0" w:lineRule="atLeast"/>
              <w:jc w:val="center"/>
              <w:rPr>
                <w:rFonts w:ascii="Times New Roman" w:hAnsi="Times New Roman" w:cs="Times New Roman"/>
                <w:sz w:val="18"/>
                <w:szCs w:val="18"/>
              </w:rPr>
            </w:pPr>
          </w:p>
        </w:tc>
        <w:tc>
          <w:tcPr>
            <w:tcW w:w="743" w:type="dxa"/>
          </w:tcPr>
          <w:p w14:paraId="2954543C" w14:textId="77777777" w:rsidR="008865ED" w:rsidRPr="0090239E" w:rsidRDefault="008865ED" w:rsidP="0090239E">
            <w:pPr>
              <w:spacing w:line="0" w:lineRule="atLeast"/>
              <w:jc w:val="center"/>
              <w:rPr>
                <w:rFonts w:ascii="Times New Roman" w:hAnsi="Times New Roman" w:cs="Times New Roman"/>
                <w:sz w:val="18"/>
                <w:szCs w:val="18"/>
              </w:rPr>
            </w:pPr>
          </w:p>
        </w:tc>
        <w:tc>
          <w:tcPr>
            <w:tcW w:w="909" w:type="dxa"/>
          </w:tcPr>
          <w:p w14:paraId="2330478F" w14:textId="77777777" w:rsidR="008865ED" w:rsidRPr="0090239E" w:rsidRDefault="008865ED" w:rsidP="0090239E">
            <w:pPr>
              <w:spacing w:line="0" w:lineRule="atLeast"/>
              <w:jc w:val="center"/>
              <w:rPr>
                <w:rFonts w:ascii="Times New Roman" w:hAnsi="Times New Roman" w:cs="Times New Roman"/>
                <w:sz w:val="18"/>
                <w:szCs w:val="18"/>
              </w:rPr>
            </w:pPr>
          </w:p>
        </w:tc>
        <w:tc>
          <w:tcPr>
            <w:tcW w:w="878" w:type="dxa"/>
          </w:tcPr>
          <w:p w14:paraId="0E35F08D" w14:textId="77777777" w:rsidR="008865ED" w:rsidRPr="0090239E" w:rsidRDefault="008865ED" w:rsidP="0090239E">
            <w:pPr>
              <w:spacing w:line="0" w:lineRule="atLeast"/>
              <w:jc w:val="center"/>
              <w:rPr>
                <w:rFonts w:ascii="Times New Roman" w:hAnsi="Times New Roman" w:cs="Times New Roman"/>
                <w:sz w:val="18"/>
                <w:szCs w:val="18"/>
              </w:rPr>
            </w:pPr>
          </w:p>
        </w:tc>
        <w:tc>
          <w:tcPr>
            <w:tcW w:w="888" w:type="dxa"/>
          </w:tcPr>
          <w:p w14:paraId="4659FC28" w14:textId="77777777" w:rsidR="008865ED" w:rsidRPr="0090239E" w:rsidRDefault="008865ED" w:rsidP="0090239E">
            <w:pPr>
              <w:spacing w:line="0" w:lineRule="atLeast"/>
              <w:jc w:val="center"/>
              <w:rPr>
                <w:rFonts w:ascii="Times New Roman" w:hAnsi="Times New Roman" w:cs="Times New Roman"/>
                <w:sz w:val="18"/>
                <w:szCs w:val="18"/>
              </w:rPr>
            </w:pPr>
          </w:p>
        </w:tc>
        <w:tc>
          <w:tcPr>
            <w:tcW w:w="813" w:type="dxa"/>
          </w:tcPr>
          <w:p w14:paraId="052B6772" w14:textId="77777777" w:rsidR="008865ED" w:rsidRPr="0090239E" w:rsidRDefault="008865ED" w:rsidP="0090239E">
            <w:pPr>
              <w:spacing w:line="0" w:lineRule="atLeast"/>
              <w:jc w:val="center"/>
              <w:rPr>
                <w:rFonts w:ascii="Times New Roman" w:hAnsi="Times New Roman" w:cs="Times New Roman"/>
                <w:sz w:val="18"/>
                <w:szCs w:val="18"/>
              </w:rPr>
            </w:pPr>
          </w:p>
        </w:tc>
        <w:tc>
          <w:tcPr>
            <w:tcW w:w="851" w:type="dxa"/>
          </w:tcPr>
          <w:p w14:paraId="6D2C3CE1" w14:textId="77777777" w:rsidR="008865ED" w:rsidRPr="0090239E" w:rsidRDefault="008865ED" w:rsidP="0090239E">
            <w:pPr>
              <w:spacing w:line="0" w:lineRule="atLeast"/>
              <w:jc w:val="center"/>
              <w:rPr>
                <w:rFonts w:ascii="Times New Roman" w:hAnsi="Times New Roman" w:cs="Times New Roman"/>
                <w:sz w:val="18"/>
                <w:szCs w:val="18"/>
              </w:rPr>
            </w:pPr>
          </w:p>
        </w:tc>
        <w:tc>
          <w:tcPr>
            <w:tcW w:w="905" w:type="dxa"/>
          </w:tcPr>
          <w:p w14:paraId="552873FB" w14:textId="77777777" w:rsidR="008865ED" w:rsidRPr="0090239E" w:rsidRDefault="008865ED" w:rsidP="0090239E">
            <w:pPr>
              <w:spacing w:line="0" w:lineRule="atLeast"/>
              <w:jc w:val="center"/>
              <w:rPr>
                <w:rFonts w:ascii="Times New Roman" w:hAnsi="Times New Roman" w:cs="Times New Roman"/>
                <w:sz w:val="18"/>
                <w:szCs w:val="18"/>
              </w:rPr>
            </w:pPr>
          </w:p>
        </w:tc>
      </w:tr>
      <w:tr w:rsidR="008865ED" w:rsidRPr="0090239E" w14:paraId="5DCA323F" w14:textId="77777777" w:rsidTr="00E266C6">
        <w:tc>
          <w:tcPr>
            <w:tcW w:w="1884" w:type="dxa"/>
            <w:vAlign w:val="bottom"/>
          </w:tcPr>
          <w:p w14:paraId="014BB721"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Денежные средства и их эквиваленты</w:t>
            </w:r>
          </w:p>
        </w:tc>
        <w:tc>
          <w:tcPr>
            <w:tcW w:w="908" w:type="dxa"/>
            <w:vAlign w:val="center"/>
          </w:tcPr>
          <w:p w14:paraId="50BD2FE6"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153 639</w:t>
            </w:r>
          </w:p>
        </w:tc>
        <w:tc>
          <w:tcPr>
            <w:tcW w:w="860" w:type="dxa"/>
            <w:vAlign w:val="center"/>
          </w:tcPr>
          <w:p w14:paraId="04E36C44"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153 639</w:t>
            </w:r>
          </w:p>
        </w:tc>
        <w:tc>
          <w:tcPr>
            <w:tcW w:w="743" w:type="dxa"/>
            <w:vAlign w:val="center"/>
          </w:tcPr>
          <w:p w14:paraId="23BD2640"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2A712BE9"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90 712</w:t>
            </w:r>
          </w:p>
        </w:tc>
        <w:tc>
          <w:tcPr>
            <w:tcW w:w="878" w:type="dxa"/>
            <w:vAlign w:val="center"/>
          </w:tcPr>
          <w:p w14:paraId="52AE4822"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90 712</w:t>
            </w:r>
          </w:p>
        </w:tc>
        <w:tc>
          <w:tcPr>
            <w:tcW w:w="888" w:type="dxa"/>
            <w:vAlign w:val="center"/>
          </w:tcPr>
          <w:p w14:paraId="03122CED"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6B523B24"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76 642</w:t>
            </w:r>
          </w:p>
        </w:tc>
        <w:tc>
          <w:tcPr>
            <w:tcW w:w="851" w:type="dxa"/>
            <w:vAlign w:val="center"/>
          </w:tcPr>
          <w:p w14:paraId="4CB3B304"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76 642</w:t>
            </w:r>
          </w:p>
        </w:tc>
        <w:tc>
          <w:tcPr>
            <w:tcW w:w="905" w:type="dxa"/>
            <w:vAlign w:val="center"/>
          </w:tcPr>
          <w:p w14:paraId="24E77041"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865ED" w:rsidRPr="0090239E" w14:paraId="75558B40" w14:textId="77777777" w:rsidTr="00E266C6">
        <w:tc>
          <w:tcPr>
            <w:tcW w:w="1884" w:type="dxa"/>
            <w:vAlign w:val="bottom"/>
          </w:tcPr>
          <w:p w14:paraId="30F6836A"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Депозиты в банках</w:t>
            </w:r>
          </w:p>
        </w:tc>
        <w:tc>
          <w:tcPr>
            <w:tcW w:w="908" w:type="dxa"/>
            <w:vAlign w:val="center"/>
          </w:tcPr>
          <w:p w14:paraId="7C1C3BE4" w14:textId="77777777" w:rsidR="008865ED" w:rsidRPr="0090239E" w:rsidRDefault="0000392C" w:rsidP="0090239E">
            <w:pPr>
              <w:jc w:val="center"/>
              <w:rPr>
                <w:rFonts w:ascii="Times New Roman" w:hAnsi="Times New Roman" w:cs="Times New Roman"/>
                <w:sz w:val="18"/>
                <w:szCs w:val="18"/>
              </w:rPr>
            </w:pPr>
            <w:r w:rsidRPr="0090239E">
              <w:rPr>
                <w:rFonts w:ascii="Times New Roman" w:hAnsi="Times New Roman" w:cs="Times New Roman"/>
                <w:sz w:val="18"/>
                <w:szCs w:val="18"/>
              </w:rPr>
              <w:t>243 693</w:t>
            </w:r>
          </w:p>
        </w:tc>
        <w:tc>
          <w:tcPr>
            <w:tcW w:w="860" w:type="dxa"/>
            <w:vAlign w:val="center"/>
          </w:tcPr>
          <w:p w14:paraId="6232977B"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243 693</w:t>
            </w:r>
          </w:p>
        </w:tc>
        <w:tc>
          <w:tcPr>
            <w:tcW w:w="743" w:type="dxa"/>
            <w:vAlign w:val="center"/>
          </w:tcPr>
          <w:p w14:paraId="49EA3B0D" w14:textId="77777777" w:rsidR="008865ED" w:rsidRPr="0090239E" w:rsidRDefault="0000392C"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39E834BE"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256 077</w:t>
            </w:r>
          </w:p>
        </w:tc>
        <w:tc>
          <w:tcPr>
            <w:tcW w:w="878" w:type="dxa"/>
            <w:vAlign w:val="center"/>
          </w:tcPr>
          <w:p w14:paraId="1C3C40C1"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256 077</w:t>
            </w:r>
          </w:p>
        </w:tc>
        <w:tc>
          <w:tcPr>
            <w:tcW w:w="888" w:type="dxa"/>
            <w:vAlign w:val="center"/>
          </w:tcPr>
          <w:p w14:paraId="4E8CFCE3"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11CE62F7"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189 573</w:t>
            </w:r>
          </w:p>
        </w:tc>
        <w:tc>
          <w:tcPr>
            <w:tcW w:w="851" w:type="dxa"/>
            <w:vAlign w:val="center"/>
          </w:tcPr>
          <w:p w14:paraId="35B750AF"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189 573</w:t>
            </w:r>
          </w:p>
        </w:tc>
        <w:tc>
          <w:tcPr>
            <w:tcW w:w="905" w:type="dxa"/>
            <w:vAlign w:val="center"/>
          </w:tcPr>
          <w:p w14:paraId="549F10D5"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865ED" w:rsidRPr="0090239E" w14:paraId="03A53F86" w14:textId="77777777" w:rsidTr="00E266C6">
        <w:tc>
          <w:tcPr>
            <w:tcW w:w="1884" w:type="dxa"/>
            <w:vAlign w:val="bottom"/>
          </w:tcPr>
          <w:p w14:paraId="6DCC0837"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Учтеные векселя и другие займы</w:t>
            </w:r>
          </w:p>
        </w:tc>
        <w:tc>
          <w:tcPr>
            <w:tcW w:w="908" w:type="dxa"/>
            <w:vAlign w:val="center"/>
          </w:tcPr>
          <w:p w14:paraId="47640A76"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60" w:type="dxa"/>
            <w:vAlign w:val="center"/>
          </w:tcPr>
          <w:p w14:paraId="63F21AAB"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743" w:type="dxa"/>
            <w:vAlign w:val="center"/>
          </w:tcPr>
          <w:p w14:paraId="59F60F1A"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4FAE3162"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78" w:type="dxa"/>
            <w:vAlign w:val="center"/>
          </w:tcPr>
          <w:p w14:paraId="68A96DBE"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88" w:type="dxa"/>
            <w:vAlign w:val="center"/>
          </w:tcPr>
          <w:p w14:paraId="46E3F681"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32747C98"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13 167</w:t>
            </w:r>
          </w:p>
        </w:tc>
        <w:tc>
          <w:tcPr>
            <w:tcW w:w="851" w:type="dxa"/>
            <w:vAlign w:val="center"/>
          </w:tcPr>
          <w:p w14:paraId="39DCA2DE" w14:textId="77777777" w:rsidR="008865ED" w:rsidRPr="0090239E" w:rsidRDefault="0000392C" w:rsidP="0090239E">
            <w:pPr>
              <w:jc w:val="center"/>
              <w:rPr>
                <w:rFonts w:ascii="Times New Roman" w:hAnsi="Times New Roman" w:cs="Times New Roman"/>
                <w:sz w:val="18"/>
                <w:szCs w:val="18"/>
              </w:rPr>
            </w:pPr>
            <w:r w:rsidRPr="0090239E">
              <w:rPr>
                <w:rFonts w:ascii="Times New Roman" w:hAnsi="Times New Roman" w:cs="Times New Roman"/>
                <w:color w:val="000000"/>
                <w:sz w:val="18"/>
                <w:szCs w:val="18"/>
              </w:rPr>
              <w:t>13 500</w:t>
            </w:r>
          </w:p>
        </w:tc>
        <w:tc>
          <w:tcPr>
            <w:tcW w:w="905" w:type="dxa"/>
            <w:vAlign w:val="center"/>
          </w:tcPr>
          <w:p w14:paraId="6060FBB5" w14:textId="77777777" w:rsidR="008865ED"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A62A23" w:rsidRPr="0090239E">
              <w:rPr>
                <w:rFonts w:ascii="Times New Roman" w:hAnsi="Times New Roman" w:cs="Times New Roman"/>
                <w:color w:val="000000"/>
                <w:sz w:val="18"/>
                <w:szCs w:val="18"/>
              </w:rPr>
              <w:t>333</w:t>
            </w:r>
          </w:p>
        </w:tc>
      </w:tr>
      <w:tr w:rsidR="008865ED" w:rsidRPr="004258A0" w14:paraId="4EE192A9" w14:textId="77777777" w:rsidTr="00E266C6">
        <w:tc>
          <w:tcPr>
            <w:tcW w:w="1884" w:type="dxa"/>
            <w:vAlign w:val="bottom"/>
          </w:tcPr>
          <w:p w14:paraId="7582B950"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Торговые ценные бумаги</w:t>
            </w:r>
          </w:p>
        </w:tc>
        <w:tc>
          <w:tcPr>
            <w:tcW w:w="908" w:type="dxa"/>
            <w:vAlign w:val="center"/>
          </w:tcPr>
          <w:p w14:paraId="330C36C3"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17 040</w:t>
            </w:r>
          </w:p>
        </w:tc>
        <w:tc>
          <w:tcPr>
            <w:tcW w:w="860" w:type="dxa"/>
            <w:vAlign w:val="center"/>
          </w:tcPr>
          <w:p w14:paraId="769DA4B0"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17 040</w:t>
            </w:r>
          </w:p>
        </w:tc>
        <w:tc>
          <w:tcPr>
            <w:tcW w:w="743" w:type="dxa"/>
            <w:vAlign w:val="center"/>
          </w:tcPr>
          <w:p w14:paraId="18C3E994"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2EE48D23"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110 086</w:t>
            </w:r>
          </w:p>
        </w:tc>
        <w:tc>
          <w:tcPr>
            <w:tcW w:w="878" w:type="dxa"/>
            <w:vAlign w:val="center"/>
          </w:tcPr>
          <w:p w14:paraId="11073E4D"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110 086</w:t>
            </w:r>
          </w:p>
        </w:tc>
        <w:tc>
          <w:tcPr>
            <w:tcW w:w="888" w:type="dxa"/>
            <w:vAlign w:val="center"/>
          </w:tcPr>
          <w:p w14:paraId="5DEDC77E"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060B1D78"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62 457</w:t>
            </w:r>
          </w:p>
        </w:tc>
        <w:tc>
          <w:tcPr>
            <w:tcW w:w="851" w:type="dxa"/>
            <w:vAlign w:val="center"/>
          </w:tcPr>
          <w:p w14:paraId="73763F43"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75 957</w:t>
            </w:r>
          </w:p>
        </w:tc>
        <w:tc>
          <w:tcPr>
            <w:tcW w:w="905" w:type="dxa"/>
            <w:vAlign w:val="center"/>
          </w:tcPr>
          <w:p w14:paraId="1A65CFCC" w14:textId="1B70B9FA" w:rsidR="008865ED" w:rsidRPr="007A0978" w:rsidRDefault="00BC7845" w:rsidP="0090239E">
            <w:pPr>
              <w:jc w:val="center"/>
              <w:rPr>
                <w:rFonts w:ascii="Times New Roman" w:hAnsi="Times New Roman" w:cs="Times New Roman"/>
                <w:color w:val="000000"/>
                <w:sz w:val="18"/>
                <w:szCs w:val="18"/>
              </w:rPr>
            </w:pPr>
            <w:r w:rsidRPr="007A0978">
              <w:rPr>
                <w:rFonts w:ascii="Times New Roman" w:hAnsi="Times New Roman" w:cs="Times New Roman"/>
                <w:color w:val="000000"/>
                <w:sz w:val="18"/>
                <w:szCs w:val="18"/>
              </w:rPr>
              <w:t>13 500</w:t>
            </w:r>
          </w:p>
        </w:tc>
      </w:tr>
      <w:tr w:rsidR="008865ED" w:rsidRPr="0090239E" w14:paraId="6C51DC33" w14:textId="77777777" w:rsidTr="00E266C6">
        <w:tc>
          <w:tcPr>
            <w:tcW w:w="1884" w:type="dxa"/>
            <w:vAlign w:val="bottom"/>
          </w:tcPr>
          <w:p w14:paraId="3EC43729" w14:textId="77777777" w:rsidR="00822FF8" w:rsidRPr="0090239E" w:rsidRDefault="008865ED" w:rsidP="00822FF8">
            <w:pPr>
              <w:rPr>
                <w:rFonts w:ascii="Times New Roman" w:hAnsi="Times New Roman" w:cs="Times New Roman"/>
                <w:sz w:val="18"/>
                <w:szCs w:val="18"/>
              </w:rPr>
            </w:pPr>
            <w:r w:rsidRPr="0090239E">
              <w:rPr>
                <w:rFonts w:ascii="Times New Roman" w:hAnsi="Times New Roman" w:cs="Times New Roman"/>
                <w:sz w:val="18"/>
                <w:szCs w:val="18"/>
              </w:rPr>
              <w:t xml:space="preserve">Ценные бумаги, имеющиеся в наличии для продажи </w:t>
            </w:r>
          </w:p>
        </w:tc>
        <w:tc>
          <w:tcPr>
            <w:tcW w:w="908" w:type="dxa"/>
            <w:vAlign w:val="center"/>
          </w:tcPr>
          <w:p w14:paraId="0884EA9A"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12 356</w:t>
            </w:r>
          </w:p>
        </w:tc>
        <w:tc>
          <w:tcPr>
            <w:tcW w:w="860" w:type="dxa"/>
            <w:vAlign w:val="center"/>
          </w:tcPr>
          <w:p w14:paraId="6E28CD17"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12 356</w:t>
            </w:r>
          </w:p>
        </w:tc>
        <w:tc>
          <w:tcPr>
            <w:tcW w:w="743" w:type="dxa"/>
            <w:vAlign w:val="center"/>
          </w:tcPr>
          <w:p w14:paraId="2E50DF92"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6F9DB363"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4 356</w:t>
            </w:r>
          </w:p>
        </w:tc>
        <w:tc>
          <w:tcPr>
            <w:tcW w:w="878" w:type="dxa"/>
            <w:vAlign w:val="center"/>
          </w:tcPr>
          <w:p w14:paraId="0FF7C48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4 356</w:t>
            </w:r>
          </w:p>
        </w:tc>
        <w:tc>
          <w:tcPr>
            <w:tcW w:w="888" w:type="dxa"/>
            <w:vAlign w:val="center"/>
          </w:tcPr>
          <w:p w14:paraId="2F3AD6FE"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7F569C58"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4 356</w:t>
            </w:r>
          </w:p>
        </w:tc>
        <w:tc>
          <w:tcPr>
            <w:tcW w:w="851" w:type="dxa"/>
            <w:vAlign w:val="center"/>
          </w:tcPr>
          <w:p w14:paraId="38B8E683"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4 356</w:t>
            </w:r>
          </w:p>
        </w:tc>
        <w:tc>
          <w:tcPr>
            <w:tcW w:w="905" w:type="dxa"/>
            <w:vAlign w:val="center"/>
          </w:tcPr>
          <w:p w14:paraId="287003E3"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865ED" w:rsidRPr="0090239E" w14:paraId="7A625412" w14:textId="77777777" w:rsidTr="00E266C6">
        <w:tc>
          <w:tcPr>
            <w:tcW w:w="1884" w:type="dxa"/>
            <w:vAlign w:val="bottom"/>
          </w:tcPr>
          <w:p w14:paraId="1B798E56"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Инвестиции в ассоциированные компании</w:t>
            </w:r>
          </w:p>
        </w:tc>
        <w:tc>
          <w:tcPr>
            <w:tcW w:w="908" w:type="dxa"/>
            <w:vAlign w:val="center"/>
          </w:tcPr>
          <w:p w14:paraId="21562BD2"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60" w:type="dxa"/>
            <w:vAlign w:val="center"/>
          </w:tcPr>
          <w:p w14:paraId="01DBE212"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743" w:type="dxa"/>
            <w:vAlign w:val="center"/>
          </w:tcPr>
          <w:p w14:paraId="6B7C8AA7"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23E018C4"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78" w:type="dxa"/>
            <w:vAlign w:val="center"/>
          </w:tcPr>
          <w:p w14:paraId="6722D791"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88" w:type="dxa"/>
            <w:vAlign w:val="center"/>
          </w:tcPr>
          <w:p w14:paraId="3EB4B0A4"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34E94AB0"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82 594</w:t>
            </w:r>
          </w:p>
        </w:tc>
        <w:tc>
          <w:tcPr>
            <w:tcW w:w="851" w:type="dxa"/>
            <w:vAlign w:val="center"/>
          </w:tcPr>
          <w:p w14:paraId="74E303DF" w14:textId="77777777" w:rsidR="008865ED" w:rsidRPr="0090239E" w:rsidRDefault="008865ED" w:rsidP="0090239E">
            <w:pPr>
              <w:jc w:val="center"/>
              <w:rPr>
                <w:rFonts w:ascii="Times New Roman" w:hAnsi="Times New Roman" w:cs="Times New Roman"/>
                <w:sz w:val="18"/>
                <w:szCs w:val="18"/>
              </w:rPr>
            </w:pPr>
          </w:p>
        </w:tc>
        <w:tc>
          <w:tcPr>
            <w:tcW w:w="905" w:type="dxa"/>
            <w:vAlign w:val="center"/>
          </w:tcPr>
          <w:p w14:paraId="44187C38" w14:textId="77777777" w:rsidR="008865ED"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r w:rsidR="008865ED" w:rsidRPr="0090239E">
              <w:rPr>
                <w:rFonts w:ascii="Times New Roman" w:hAnsi="Times New Roman" w:cs="Times New Roman"/>
                <w:color w:val="000000"/>
                <w:sz w:val="18"/>
                <w:szCs w:val="18"/>
              </w:rPr>
              <w:t xml:space="preserve"> 82 594</w:t>
            </w:r>
          </w:p>
        </w:tc>
      </w:tr>
      <w:tr w:rsidR="008865ED" w:rsidRPr="0090239E" w14:paraId="55CB4061" w14:textId="77777777" w:rsidTr="00E266C6">
        <w:tc>
          <w:tcPr>
            <w:tcW w:w="1884" w:type="dxa"/>
            <w:vAlign w:val="bottom"/>
          </w:tcPr>
          <w:p w14:paraId="29402DAD"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Инвестиции в дочерние компании</w:t>
            </w:r>
          </w:p>
        </w:tc>
        <w:tc>
          <w:tcPr>
            <w:tcW w:w="908" w:type="dxa"/>
            <w:vAlign w:val="center"/>
          </w:tcPr>
          <w:p w14:paraId="1E25187F"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60" w:type="dxa"/>
            <w:vAlign w:val="center"/>
          </w:tcPr>
          <w:p w14:paraId="10298107"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743" w:type="dxa"/>
            <w:vAlign w:val="center"/>
          </w:tcPr>
          <w:p w14:paraId="2347A88F"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0F1A4693"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78" w:type="dxa"/>
            <w:vAlign w:val="center"/>
          </w:tcPr>
          <w:p w14:paraId="7E1239F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88" w:type="dxa"/>
            <w:vAlign w:val="center"/>
          </w:tcPr>
          <w:p w14:paraId="1C4673ED"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55DA11C1"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51" w:type="dxa"/>
            <w:vAlign w:val="center"/>
          </w:tcPr>
          <w:p w14:paraId="29E7FDF8"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82 594</w:t>
            </w:r>
          </w:p>
        </w:tc>
        <w:tc>
          <w:tcPr>
            <w:tcW w:w="905" w:type="dxa"/>
            <w:vAlign w:val="center"/>
          </w:tcPr>
          <w:p w14:paraId="4406D94D"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82 594</w:t>
            </w:r>
          </w:p>
        </w:tc>
      </w:tr>
      <w:tr w:rsidR="008865ED" w:rsidRPr="0090239E" w14:paraId="58D84DB4" w14:textId="77777777" w:rsidTr="00E266C6">
        <w:tc>
          <w:tcPr>
            <w:tcW w:w="1884" w:type="dxa"/>
            <w:vAlign w:val="bottom"/>
          </w:tcPr>
          <w:p w14:paraId="7171A82B"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Дебиторская задолженность</w:t>
            </w:r>
          </w:p>
        </w:tc>
        <w:tc>
          <w:tcPr>
            <w:tcW w:w="908" w:type="dxa"/>
            <w:vAlign w:val="center"/>
          </w:tcPr>
          <w:p w14:paraId="304D7F2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258 232</w:t>
            </w:r>
          </w:p>
        </w:tc>
        <w:tc>
          <w:tcPr>
            <w:tcW w:w="860" w:type="dxa"/>
            <w:vAlign w:val="center"/>
          </w:tcPr>
          <w:p w14:paraId="28137C4B"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257 919</w:t>
            </w:r>
          </w:p>
        </w:tc>
        <w:tc>
          <w:tcPr>
            <w:tcW w:w="743" w:type="dxa"/>
            <w:vAlign w:val="center"/>
          </w:tcPr>
          <w:p w14:paraId="0E941886" w14:textId="77777777" w:rsidR="008865ED"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865ED" w:rsidRPr="0090239E">
              <w:rPr>
                <w:rFonts w:ascii="Times New Roman" w:hAnsi="Times New Roman" w:cs="Times New Roman"/>
                <w:color w:val="000000"/>
                <w:sz w:val="18"/>
                <w:szCs w:val="18"/>
              </w:rPr>
              <w:t>313</w:t>
            </w:r>
          </w:p>
        </w:tc>
        <w:tc>
          <w:tcPr>
            <w:tcW w:w="909" w:type="dxa"/>
            <w:vAlign w:val="center"/>
          </w:tcPr>
          <w:p w14:paraId="627D86E6"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382 766</w:t>
            </w:r>
          </w:p>
        </w:tc>
        <w:tc>
          <w:tcPr>
            <w:tcW w:w="878" w:type="dxa"/>
            <w:vAlign w:val="center"/>
          </w:tcPr>
          <w:p w14:paraId="04AD0491"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383 102</w:t>
            </w:r>
          </w:p>
        </w:tc>
        <w:tc>
          <w:tcPr>
            <w:tcW w:w="888" w:type="dxa"/>
            <w:vAlign w:val="center"/>
          </w:tcPr>
          <w:p w14:paraId="7C94EE70"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336</w:t>
            </w:r>
          </w:p>
        </w:tc>
        <w:tc>
          <w:tcPr>
            <w:tcW w:w="813" w:type="dxa"/>
            <w:vAlign w:val="center"/>
          </w:tcPr>
          <w:p w14:paraId="788C2EA1"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319 923</w:t>
            </w:r>
          </w:p>
        </w:tc>
        <w:tc>
          <w:tcPr>
            <w:tcW w:w="851" w:type="dxa"/>
            <w:vAlign w:val="center"/>
          </w:tcPr>
          <w:p w14:paraId="34E5BEB7"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319 910</w:t>
            </w:r>
          </w:p>
        </w:tc>
        <w:tc>
          <w:tcPr>
            <w:tcW w:w="905" w:type="dxa"/>
            <w:vAlign w:val="center"/>
          </w:tcPr>
          <w:p w14:paraId="6CD23F6E"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1732B" w:rsidRPr="0090239E">
              <w:rPr>
                <w:rFonts w:ascii="Times New Roman" w:hAnsi="Times New Roman" w:cs="Times New Roman"/>
                <w:color w:val="000000"/>
                <w:sz w:val="18"/>
                <w:szCs w:val="18"/>
              </w:rPr>
              <w:t>1</w:t>
            </w:r>
            <w:r w:rsidRPr="0090239E">
              <w:rPr>
                <w:rFonts w:ascii="Times New Roman" w:hAnsi="Times New Roman" w:cs="Times New Roman"/>
                <w:color w:val="000000"/>
                <w:sz w:val="18"/>
                <w:szCs w:val="18"/>
              </w:rPr>
              <w:t>3</w:t>
            </w:r>
          </w:p>
        </w:tc>
      </w:tr>
      <w:tr w:rsidR="008865ED" w:rsidRPr="0090239E" w14:paraId="40894D1B" w14:textId="77777777" w:rsidTr="00E266C6">
        <w:tc>
          <w:tcPr>
            <w:tcW w:w="1884" w:type="dxa"/>
            <w:vAlign w:val="bottom"/>
          </w:tcPr>
          <w:p w14:paraId="7D29DE36"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Авансы (предоплата)</w:t>
            </w:r>
          </w:p>
        </w:tc>
        <w:tc>
          <w:tcPr>
            <w:tcW w:w="908" w:type="dxa"/>
            <w:vAlign w:val="center"/>
          </w:tcPr>
          <w:p w14:paraId="4A3EA611"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989</w:t>
            </w:r>
          </w:p>
        </w:tc>
        <w:tc>
          <w:tcPr>
            <w:tcW w:w="860" w:type="dxa"/>
            <w:vAlign w:val="center"/>
          </w:tcPr>
          <w:p w14:paraId="6075BC1B"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743" w:type="dxa"/>
            <w:vAlign w:val="center"/>
          </w:tcPr>
          <w:p w14:paraId="1FBE4129" w14:textId="77777777" w:rsidR="008865ED"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865ED" w:rsidRPr="0090239E">
              <w:rPr>
                <w:rFonts w:ascii="Times New Roman" w:hAnsi="Times New Roman" w:cs="Times New Roman"/>
                <w:color w:val="000000"/>
                <w:sz w:val="18"/>
                <w:szCs w:val="18"/>
              </w:rPr>
              <w:t>989</w:t>
            </w:r>
          </w:p>
        </w:tc>
        <w:tc>
          <w:tcPr>
            <w:tcW w:w="909" w:type="dxa"/>
            <w:vAlign w:val="center"/>
          </w:tcPr>
          <w:p w14:paraId="60D68434"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78" w:type="dxa"/>
            <w:vAlign w:val="center"/>
          </w:tcPr>
          <w:p w14:paraId="209AB594"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88" w:type="dxa"/>
            <w:vAlign w:val="center"/>
          </w:tcPr>
          <w:p w14:paraId="6A34BDD0"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0462C69B"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51" w:type="dxa"/>
            <w:vAlign w:val="center"/>
          </w:tcPr>
          <w:p w14:paraId="5C69ED51"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905" w:type="dxa"/>
            <w:vAlign w:val="center"/>
          </w:tcPr>
          <w:p w14:paraId="66C2216D"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865ED" w:rsidRPr="0090239E" w14:paraId="04EE18E4" w14:textId="77777777" w:rsidTr="00E266C6">
        <w:tc>
          <w:tcPr>
            <w:tcW w:w="1884" w:type="dxa"/>
            <w:vAlign w:val="bottom"/>
          </w:tcPr>
          <w:p w14:paraId="6E5FDDF9"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Основные средства и НМА</w:t>
            </w:r>
          </w:p>
        </w:tc>
        <w:tc>
          <w:tcPr>
            <w:tcW w:w="908" w:type="dxa"/>
            <w:vAlign w:val="center"/>
          </w:tcPr>
          <w:p w14:paraId="6ED37923"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1 259</w:t>
            </w:r>
          </w:p>
        </w:tc>
        <w:tc>
          <w:tcPr>
            <w:tcW w:w="860" w:type="dxa"/>
            <w:vAlign w:val="center"/>
          </w:tcPr>
          <w:p w14:paraId="41DB324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471</w:t>
            </w:r>
          </w:p>
        </w:tc>
        <w:tc>
          <w:tcPr>
            <w:tcW w:w="743" w:type="dxa"/>
            <w:vAlign w:val="center"/>
          </w:tcPr>
          <w:p w14:paraId="112452F7"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- 788</w:t>
            </w:r>
          </w:p>
        </w:tc>
        <w:tc>
          <w:tcPr>
            <w:tcW w:w="909" w:type="dxa"/>
            <w:vAlign w:val="center"/>
          </w:tcPr>
          <w:p w14:paraId="398F95AA"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187</w:t>
            </w:r>
          </w:p>
        </w:tc>
        <w:tc>
          <w:tcPr>
            <w:tcW w:w="878" w:type="dxa"/>
            <w:vAlign w:val="center"/>
          </w:tcPr>
          <w:p w14:paraId="546D5C9E"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151</w:t>
            </w:r>
          </w:p>
        </w:tc>
        <w:tc>
          <w:tcPr>
            <w:tcW w:w="888" w:type="dxa"/>
            <w:vAlign w:val="center"/>
          </w:tcPr>
          <w:p w14:paraId="02870CA4"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- 36</w:t>
            </w:r>
          </w:p>
        </w:tc>
        <w:tc>
          <w:tcPr>
            <w:tcW w:w="813" w:type="dxa"/>
            <w:vAlign w:val="center"/>
          </w:tcPr>
          <w:p w14:paraId="11FCB0FE"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570</w:t>
            </w:r>
          </w:p>
        </w:tc>
        <w:tc>
          <w:tcPr>
            <w:tcW w:w="851" w:type="dxa"/>
            <w:vAlign w:val="center"/>
          </w:tcPr>
          <w:p w14:paraId="261EC9B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410</w:t>
            </w:r>
          </w:p>
        </w:tc>
        <w:tc>
          <w:tcPr>
            <w:tcW w:w="905" w:type="dxa"/>
            <w:vAlign w:val="center"/>
          </w:tcPr>
          <w:p w14:paraId="062CEF89"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- 160</w:t>
            </w:r>
          </w:p>
        </w:tc>
      </w:tr>
      <w:tr w:rsidR="008865ED" w:rsidRPr="0090239E" w14:paraId="5E5C976A" w14:textId="77777777" w:rsidTr="00E266C6">
        <w:tc>
          <w:tcPr>
            <w:tcW w:w="1884" w:type="dxa"/>
            <w:vAlign w:val="bottom"/>
          </w:tcPr>
          <w:p w14:paraId="3D3D8632"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Отложенные налоговые активы</w:t>
            </w:r>
          </w:p>
        </w:tc>
        <w:tc>
          <w:tcPr>
            <w:tcW w:w="908" w:type="dxa"/>
            <w:vAlign w:val="center"/>
          </w:tcPr>
          <w:p w14:paraId="7C51FBCF"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2 005</w:t>
            </w:r>
          </w:p>
        </w:tc>
        <w:tc>
          <w:tcPr>
            <w:tcW w:w="860" w:type="dxa"/>
            <w:vAlign w:val="center"/>
          </w:tcPr>
          <w:p w14:paraId="7036379F"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3 151</w:t>
            </w:r>
          </w:p>
        </w:tc>
        <w:tc>
          <w:tcPr>
            <w:tcW w:w="743" w:type="dxa"/>
            <w:vAlign w:val="center"/>
          </w:tcPr>
          <w:p w14:paraId="6B00BFAD"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1 146</w:t>
            </w:r>
          </w:p>
        </w:tc>
        <w:tc>
          <w:tcPr>
            <w:tcW w:w="909" w:type="dxa"/>
            <w:vAlign w:val="center"/>
          </w:tcPr>
          <w:p w14:paraId="16C645DD"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939</w:t>
            </w:r>
          </w:p>
        </w:tc>
        <w:tc>
          <w:tcPr>
            <w:tcW w:w="878" w:type="dxa"/>
            <w:vAlign w:val="center"/>
          </w:tcPr>
          <w:p w14:paraId="4F72E60F"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3 286</w:t>
            </w:r>
          </w:p>
        </w:tc>
        <w:tc>
          <w:tcPr>
            <w:tcW w:w="888" w:type="dxa"/>
            <w:vAlign w:val="center"/>
          </w:tcPr>
          <w:p w14:paraId="05F09ED3"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2 347</w:t>
            </w:r>
          </w:p>
        </w:tc>
        <w:tc>
          <w:tcPr>
            <w:tcW w:w="813" w:type="dxa"/>
            <w:vAlign w:val="center"/>
          </w:tcPr>
          <w:p w14:paraId="7B09C22A"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8 562</w:t>
            </w:r>
          </w:p>
        </w:tc>
        <w:tc>
          <w:tcPr>
            <w:tcW w:w="851" w:type="dxa"/>
            <w:vAlign w:val="center"/>
          </w:tcPr>
          <w:p w14:paraId="406ACA5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3 557</w:t>
            </w:r>
          </w:p>
        </w:tc>
        <w:tc>
          <w:tcPr>
            <w:tcW w:w="905" w:type="dxa"/>
            <w:vAlign w:val="center"/>
          </w:tcPr>
          <w:p w14:paraId="5BE0E922" w14:textId="77777777" w:rsidR="008865ED"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865ED" w:rsidRPr="0090239E">
              <w:rPr>
                <w:rFonts w:ascii="Times New Roman" w:hAnsi="Times New Roman" w:cs="Times New Roman"/>
                <w:color w:val="000000"/>
                <w:sz w:val="18"/>
                <w:szCs w:val="18"/>
              </w:rPr>
              <w:t>5 005</w:t>
            </w:r>
          </w:p>
        </w:tc>
      </w:tr>
      <w:tr w:rsidR="008865ED" w:rsidRPr="0090239E" w14:paraId="6B7674B1" w14:textId="77777777" w:rsidTr="00E266C6">
        <w:tc>
          <w:tcPr>
            <w:tcW w:w="1884" w:type="dxa"/>
            <w:vAlign w:val="bottom"/>
          </w:tcPr>
          <w:p w14:paraId="2129A416"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Прочие активы</w:t>
            </w:r>
          </w:p>
        </w:tc>
        <w:tc>
          <w:tcPr>
            <w:tcW w:w="908" w:type="dxa"/>
            <w:vAlign w:val="center"/>
          </w:tcPr>
          <w:p w14:paraId="5588AD04"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w:t>
            </w:r>
          </w:p>
        </w:tc>
        <w:tc>
          <w:tcPr>
            <w:tcW w:w="860" w:type="dxa"/>
            <w:vAlign w:val="center"/>
          </w:tcPr>
          <w:p w14:paraId="7762682A"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860</w:t>
            </w:r>
          </w:p>
        </w:tc>
        <w:tc>
          <w:tcPr>
            <w:tcW w:w="743" w:type="dxa"/>
            <w:vAlign w:val="center"/>
          </w:tcPr>
          <w:p w14:paraId="1542FAD0"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859</w:t>
            </w:r>
          </w:p>
        </w:tc>
        <w:tc>
          <w:tcPr>
            <w:tcW w:w="909" w:type="dxa"/>
            <w:vAlign w:val="center"/>
          </w:tcPr>
          <w:p w14:paraId="459CB23D"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w:t>
            </w:r>
          </w:p>
        </w:tc>
        <w:tc>
          <w:tcPr>
            <w:tcW w:w="878" w:type="dxa"/>
            <w:vAlign w:val="center"/>
          </w:tcPr>
          <w:p w14:paraId="276E9C3D"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113</w:t>
            </w:r>
          </w:p>
        </w:tc>
        <w:tc>
          <w:tcPr>
            <w:tcW w:w="888" w:type="dxa"/>
            <w:vAlign w:val="center"/>
          </w:tcPr>
          <w:p w14:paraId="596C8DFA"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112</w:t>
            </w:r>
          </w:p>
        </w:tc>
        <w:tc>
          <w:tcPr>
            <w:tcW w:w="813" w:type="dxa"/>
            <w:vAlign w:val="center"/>
          </w:tcPr>
          <w:p w14:paraId="348F840A"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w:t>
            </w:r>
          </w:p>
        </w:tc>
        <w:tc>
          <w:tcPr>
            <w:tcW w:w="851" w:type="dxa"/>
            <w:vAlign w:val="center"/>
          </w:tcPr>
          <w:p w14:paraId="00C953C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216</w:t>
            </w:r>
          </w:p>
        </w:tc>
        <w:tc>
          <w:tcPr>
            <w:tcW w:w="905" w:type="dxa"/>
            <w:vAlign w:val="center"/>
          </w:tcPr>
          <w:p w14:paraId="469F61C4"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215</w:t>
            </w:r>
          </w:p>
        </w:tc>
      </w:tr>
      <w:tr w:rsidR="008865ED" w:rsidRPr="0090239E" w14:paraId="676C16C0" w14:textId="77777777" w:rsidTr="00E266C6">
        <w:tc>
          <w:tcPr>
            <w:tcW w:w="1884" w:type="dxa"/>
            <w:vAlign w:val="bottom"/>
          </w:tcPr>
          <w:p w14:paraId="3A67A376" w14:textId="77777777" w:rsidR="008865ED" w:rsidRPr="0090239E" w:rsidRDefault="008865ED" w:rsidP="0090239E">
            <w:pPr>
              <w:rPr>
                <w:rFonts w:ascii="Times New Roman" w:hAnsi="Times New Roman" w:cs="Times New Roman"/>
                <w:b/>
                <w:bCs/>
                <w:sz w:val="18"/>
                <w:szCs w:val="18"/>
              </w:rPr>
            </w:pPr>
            <w:r w:rsidRPr="0090239E">
              <w:rPr>
                <w:rFonts w:ascii="Times New Roman" w:hAnsi="Times New Roman" w:cs="Times New Roman"/>
                <w:b/>
                <w:bCs/>
                <w:sz w:val="18"/>
                <w:szCs w:val="18"/>
              </w:rPr>
              <w:t>Итого Активов</w:t>
            </w:r>
          </w:p>
        </w:tc>
        <w:tc>
          <w:tcPr>
            <w:tcW w:w="908" w:type="dxa"/>
            <w:vAlign w:val="center"/>
          </w:tcPr>
          <w:p w14:paraId="34F6B4C5" w14:textId="77777777" w:rsidR="008865ED" w:rsidRPr="0090239E" w:rsidRDefault="00A62A23"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688 413</w:t>
            </w:r>
          </w:p>
        </w:tc>
        <w:tc>
          <w:tcPr>
            <w:tcW w:w="860" w:type="dxa"/>
            <w:vAlign w:val="center"/>
          </w:tcPr>
          <w:p w14:paraId="7781A74E"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689 129</w:t>
            </w:r>
          </w:p>
        </w:tc>
        <w:tc>
          <w:tcPr>
            <w:tcW w:w="743" w:type="dxa"/>
            <w:vAlign w:val="center"/>
          </w:tcPr>
          <w:p w14:paraId="43FC4EF3" w14:textId="77777777" w:rsidR="008865ED" w:rsidRPr="0090239E" w:rsidRDefault="00A62A23"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-716</w:t>
            </w:r>
          </w:p>
        </w:tc>
        <w:tc>
          <w:tcPr>
            <w:tcW w:w="909" w:type="dxa"/>
            <w:vAlign w:val="center"/>
          </w:tcPr>
          <w:p w14:paraId="416DA49B"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845 124</w:t>
            </w:r>
          </w:p>
        </w:tc>
        <w:tc>
          <w:tcPr>
            <w:tcW w:w="878" w:type="dxa"/>
            <w:vAlign w:val="center"/>
          </w:tcPr>
          <w:p w14:paraId="2650B077"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847 883</w:t>
            </w:r>
          </w:p>
        </w:tc>
        <w:tc>
          <w:tcPr>
            <w:tcW w:w="888" w:type="dxa"/>
            <w:vAlign w:val="center"/>
          </w:tcPr>
          <w:p w14:paraId="008E9D20" w14:textId="77777777" w:rsidR="008865ED" w:rsidRPr="0090239E" w:rsidRDefault="008865ED"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2 759</w:t>
            </w:r>
          </w:p>
        </w:tc>
        <w:tc>
          <w:tcPr>
            <w:tcW w:w="813" w:type="dxa"/>
            <w:vAlign w:val="center"/>
          </w:tcPr>
          <w:p w14:paraId="7A2E8A92"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757 845</w:t>
            </w:r>
          </w:p>
        </w:tc>
        <w:tc>
          <w:tcPr>
            <w:tcW w:w="851" w:type="dxa"/>
            <w:vAlign w:val="center"/>
          </w:tcPr>
          <w:p w14:paraId="6686FAD9"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753 215</w:t>
            </w:r>
          </w:p>
        </w:tc>
        <w:tc>
          <w:tcPr>
            <w:tcW w:w="905" w:type="dxa"/>
            <w:vAlign w:val="center"/>
          </w:tcPr>
          <w:p w14:paraId="63524D4B" w14:textId="77777777" w:rsidR="008865ED" w:rsidRPr="0090239E" w:rsidRDefault="0081732B"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 xml:space="preserve">- </w:t>
            </w:r>
            <w:r w:rsidR="008865ED" w:rsidRPr="0090239E">
              <w:rPr>
                <w:rFonts w:ascii="Times New Roman" w:hAnsi="Times New Roman" w:cs="Times New Roman"/>
                <w:b/>
                <w:color w:val="000000"/>
                <w:sz w:val="18"/>
                <w:szCs w:val="18"/>
              </w:rPr>
              <w:t>4 630</w:t>
            </w:r>
          </w:p>
        </w:tc>
      </w:tr>
      <w:tr w:rsidR="008865ED" w:rsidRPr="0090239E" w14:paraId="3B0330C0" w14:textId="77777777" w:rsidTr="00E266C6">
        <w:tc>
          <w:tcPr>
            <w:tcW w:w="1884" w:type="dxa"/>
            <w:vAlign w:val="bottom"/>
          </w:tcPr>
          <w:p w14:paraId="38B1C228" w14:textId="77777777" w:rsidR="008865ED" w:rsidRPr="0090239E" w:rsidRDefault="008865ED" w:rsidP="0090239E">
            <w:pPr>
              <w:rPr>
                <w:rFonts w:ascii="Times New Roman" w:hAnsi="Times New Roman" w:cs="Times New Roman"/>
                <w:b/>
                <w:bCs/>
                <w:sz w:val="18"/>
                <w:szCs w:val="18"/>
              </w:rPr>
            </w:pPr>
            <w:r w:rsidRPr="0090239E">
              <w:rPr>
                <w:rFonts w:ascii="Times New Roman" w:hAnsi="Times New Roman" w:cs="Times New Roman"/>
                <w:b/>
                <w:bCs/>
                <w:sz w:val="18"/>
                <w:szCs w:val="18"/>
              </w:rPr>
              <w:t>Обязательства</w:t>
            </w:r>
          </w:p>
        </w:tc>
        <w:tc>
          <w:tcPr>
            <w:tcW w:w="908" w:type="dxa"/>
            <w:vAlign w:val="center"/>
          </w:tcPr>
          <w:p w14:paraId="16723C6B" w14:textId="77777777" w:rsidR="008865ED" w:rsidRPr="0090239E" w:rsidRDefault="008865ED" w:rsidP="0090239E">
            <w:pPr>
              <w:jc w:val="center"/>
              <w:rPr>
                <w:rFonts w:ascii="Times New Roman" w:hAnsi="Times New Roman" w:cs="Times New Roman"/>
                <w:sz w:val="18"/>
                <w:szCs w:val="18"/>
              </w:rPr>
            </w:pPr>
          </w:p>
        </w:tc>
        <w:tc>
          <w:tcPr>
            <w:tcW w:w="860" w:type="dxa"/>
            <w:vAlign w:val="center"/>
          </w:tcPr>
          <w:p w14:paraId="37849E14" w14:textId="77777777" w:rsidR="008865ED" w:rsidRPr="0090239E" w:rsidRDefault="008865ED" w:rsidP="0090239E">
            <w:pPr>
              <w:jc w:val="center"/>
              <w:rPr>
                <w:rFonts w:ascii="Times New Roman" w:hAnsi="Times New Roman" w:cs="Times New Roman"/>
                <w:sz w:val="18"/>
                <w:szCs w:val="18"/>
              </w:rPr>
            </w:pPr>
          </w:p>
        </w:tc>
        <w:tc>
          <w:tcPr>
            <w:tcW w:w="743" w:type="dxa"/>
            <w:vAlign w:val="center"/>
          </w:tcPr>
          <w:p w14:paraId="75B12A7F" w14:textId="77777777" w:rsidR="008865ED" w:rsidRPr="0090239E" w:rsidRDefault="008865ED" w:rsidP="0090239E">
            <w:pPr>
              <w:jc w:val="center"/>
              <w:rPr>
                <w:rFonts w:ascii="Times New Roman" w:hAnsi="Times New Roman" w:cs="Times New Roman"/>
                <w:color w:val="000000"/>
                <w:sz w:val="18"/>
                <w:szCs w:val="18"/>
              </w:rPr>
            </w:pPr>
          </w:p>
        </w:tc>
        <w:tc>
          <w:tcPr>
            <w:tcW w:w="909" w:type="dxa"/>
            <w:vAlign w:val="center"/>
          </w:tcPr>
          <w:p w14:paraId="28B8440C" w14:textId="77777777" w:rsidR="008865ED" w:rsidRPr="0090239E" w:rsidRDefault="008865ED" w:rsidP="0090239E">
            <w:pPr>
              <w:jc w:val="center"/>
              <w:rPr>
                <w:rFonts w:ascii="Times New Roman" w:hAnsi="Times New Roman" w:cs="Times New Roman"/>
                <w:sz w:val="18"/>
                <w:szCs w:val="18"/>
              </w:rPr>
            </w:pPr>
          </w:p>
        </w:tc>
        <w:tc>
          <w:tcPr>
            <w:tcW w:w="878" w:type="dxa"/>
            <w:vAlign w:val="center"/>
          </w:tcPr>
          <w:p w14:paraId="40174837" w14:textId="77777777" w:rsidR="008865ED" w:rsidRPr="0090239E" w:rsidRDefault="008865ED" w:rsidP="0090239E">
            <w:pPr>
              <w:jc w:val="center"/>
              <w:rPr>
                <w:rFonts w:ascii="Times New Roman" w:hAnsi="Times New Roman" w:cs="Times New Roman"/>
                <w:sz w:val="18"/>
                <w:szCs w:val="18"/>
              </w:rPr>
            </w:pPr>
          </w:p>
        </w:tc>
        <w:tc>
          <w:tcPr>
            <w:tcW w:w="888" w:type="dxa"/>
            <w:vAlign w:val="center"/>
          </w:tcPr>
          <w:p w14:paraId="583A473C" w14:textId="77777777" w:rsidR="008865ED" w:rsidRPr="0090239E" w:rsidRDefault="008865ED" w:rsidP="0090239E">
            <w:pPr>
              <w:jc w:val="center"/>
              <w:rPr>
                <w:rFonts w:ascii="Times New Roman" w:hAnsi="Times New Roman" w:cs="Times New Roman"/>
                <w:color w:val="000000"/>
                <w:sz w:val="18"/>
                <w:szCs w:val="18"/>
              </w:rPr>
            </w:pPr>
          </w:p>
        </w:tc>
        <w:tc>
          <w:tcPr>
            <w:tcW w:w="813" w:type="dxa"/>
            <w:vAlign w:val="center"/>
          </w:tcPr>
          <w:p w14:paraId="4ECBC028" w14:textId="77777777" w:rsidR="008865ED" w:rsidRPr="0090239E" w:rsidRDefault="008865ED" w:rsidP="0090239E">
            <w:pPr>
              <w:jc w:val="center"/>
              <w:rPr>
                <w:rFonts w:ascii="Times New Roman" w:hAnsi="Times New Roman" w:cs="Times New Roman"/>
                <w:sz w:val="18"/>
                <w:szCs w:val="18"/>
              </w:rPr>
            </w:pPr>
          </w:p>
        </w:tc>
        <w:tc>
          <w:tcPr>
            <w:tcW w:w="851" w:type="dxa"/>
            <w:vAlign w:val="center"/>
          </w:tcPr>
          <w:p w14:paraId="7997A5EE" w14:textId="77777777" w:rsidR="008865ED" w:rsidRPr="0090239E" w:rsidRDefault="008865ED" w:rsidP="0090239E">
            <w:pPr>
              <w:jc w:val="center"/>
              <w:rPr>
                <w:rFonts w:ascii="Times New Roman" w:hAnsi="Times New Roman" w:cs="Times New Roman"/>
                <w:sz w:val="18"/>
                <w:szCs w:val="18"/>
              </w:rPr>
            </w:pPr>
          </w:p>
        </w:tc>
        <w:tc>
          <w:tcPr>
            <w:tcW w:w="905" w:type="dxa"/>
            <w:vAlign w:val="center"/>
          </w:tcPr>
          <w:p w14:paraId="49C58EC6" w14:textId="77777777" w:rsidR="008865ED" w:rsidRPr="0090239E" w:rsidRDefault="008865ED" w:rsidP="0090239E">
            <w:pPr>
              <w:jc w:val="center"/>
              <w:rPr>
                <w:rFonts w:ascii="Times New Roman" w:hAnsi="Times New Roman" w:cs="Times New Roman"/>
                <w:color w:val="000000"/>
                <w:sz w:val="18"/>
                <w:szCs w:val="18"/>
              </w:rPr>
            </w:pPr>
          </w:p>
        </w:tc>
      </w:tr>
      <w:tr w:rsidR="008865ED" w:rsidRPr="0090239E" w14:paraId="6F9216BB" w14:textId="77777777" w:rsidTr="00E266C6">
        <w:tc>
          <w:tcPr>
            <w:tcW w:w="1884" w:type="dxa"/>
            <w:vAlign w:val="bottom"/>
          </w:tcPr>
          <w:p w14:paraId="04720208"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Резерв незаработанных премий, нетто</w:t>
            </w:r>
          </w:p>
        </w:tc>
        <w:tc>
          <w:tcPr>
            <w:tcW w:w="908" w:type="dxa"/>
            <w:vAlign w:val="center"/>
          </w:tcPr>
          <w:p w14:paraId="24C49CF0"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34 466</w:t>
            </w:r>
          </w:p>
        </w:tc>
        <w:tc>
          <w:tcPr>
            <w:tcW w:w="860" w:type="dxa"/>
            <w:vAlign w:val="center"/>
          </w:tcPr>
          <w:p w14:paraId="25C56739" w14:textId="77777777" w:rsidR="008865ED" w:rsidRPr="0090239E" w:rsidRDefault="00A62A23" w:rsidP="0090239E">
            <w:pPr>
              <w:jc w:val="center"/>
              <w:rPr>
                <w:rFonts w:ascii="Times New Roman" w:hAnsi="Times New Roman" w:cs="Times New Roman"/>
                <w:sz w:val="18"/>
                <w:szCs w:val="18"/>
              </w:rPr>
            </w:pPr>
            <w:r w:rsidRPr="0090239E">
              <w:rPr>
                <w:rFonts w:ascii="Times New Roman" w:hAnsi="Times New Roman" w:cs="Times New Roman"/>
                <w:sz w:val="18"/>
                <w:szCs w:val="18"/>
              </w:rPr>
              <w:t>34 466</w:t>
            </w:r>
          </w:p>
        </w:tc>
        <w:tc>
          <w:tcPr>
            <w:tcW w:w="743" w:type="dxa"/>
            <w:vAlign w:val="center"/>
          </w:tcPr>
          <w:p w14:paraId="2115CCDA" w14:textId="77777777" w:rsidR="008865ED" w:rsidRPr="0090239E" w:rsidRDefault="00A62A23"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5C60842F"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23 800</w:t>
            </w:r>
          </w:p>
        </w:tc>
        <w:tc>
          <w:tcPr>
            <w:tcW w:w="878" w:type="dxa"/>
            <w:vAlign w:val="center"/>
          </w:tcPr>
          <w:p w14:paraId="7DBBF9BA"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23 800</w:t>
            </w:r>
          </w:p>
        </w:tc>
        <w:tc>
          <w:tcPr>
            <w:tcW w:w="888" w:type="dxa"/>
            <w:vAlign w:val="center"/>
          </w:tcPr>
          <w:p w14:paraId="2F686209"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5285CAB6"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20 961</w:t>
            </w:r>
          </w:p>
        </w:tc>
        <w:tc>
          <w:tcPr>
            <w:tcW w:w="851" w:type="dxa"/>
            <w:vAlign w:val="center"/>
          </w:tcPr>
          <w:p w14:paraId="71BE80FB"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20 961</w:t>
            </w:r>
          </w:p>
        </w:tc>
        <w:tc>
          <w:tcPr>
            <w:tcW w:w="905" w:type="dxa"/>
            <w:vAlign w:val="center"/>
          </w:tcPr>
          <w:p w14:paraId="3467075C"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865ED" w:rsidRPr="0090239E" w14:paraId="5C2C2869" w14:textId="77777777" w:rsidTr="00E266C6">
        <w:tc>
          <w:tcPr>
            <w:tcW w:w="1884" w:type="dxa"/>
            <w:vAlign w:val="bottom"/>
          </w:tcPr>
          <w:p w14:paraId="527EFA9F"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Резервы убытков (нетто)</w:t>
            </w:r>
          </w:p>
        </w:tc>
        <w:tc>
          <w:tcPr>
            <w:tcW w:w="908" w:type="dxa"/>
            <w:vAlign w:val="center"/>
          </w:tcPr>
          <w:p w14:paraId="6C6174CF"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111 995</w:t>
            </w:r>
          </w:p>
        </w:tc>
        <w:tc>
          <w:tcPr>
            <w:tcW w:w="860" w:type="dxa"/>
            <w:vAlign w:val="center"/>
          </w:tcPr>
          <w:p w14:paraId="71CB1B3D" w14:textId="77777777" w:rsidR="008865ED" w:rsidRPr="0090239E" w:rsidRDefault="00A62A23" w:rsidP="0090239E">
            <w:pPr>
              <w:jc w:val="center"/>
              <w:rPr>
                <w:rFonts w:ascii="Times New Roman" w:hAnsi="Times New Roman" w:cs="Times New Roman"/>
                <w:sz w:val="18"/>
                <w:szCs w:val="18"/>
              </w:rPr>
            </w:pPr>
            <w:r w:rsidRPr="0090239E">
              <w:rPr>
                <w:rFonts w:ascii="Times New Roman" w:hAnsi="Times New Roman" w:cs="Times New Roman"/>
                <w:sz w:val="18"/>
                <w:szCs w:val="18"/>
              </w:rPr>
              <w:t>127 845</w:t>
            </w:r>
          </w:p>
        </w:tc>
        <w:tc>
          <w:tcPr>
            <w:tcW w:w="743" w:type="dxa"/>
            <w:vAlign w:val="center"/>
          </w:tcPr>
          <w:p w14:paraId="17E0DEAF" w14:textId="77777777" w:rsidR="008865ED" w:rsidRPr="0090239E" w:rsidRDefault="00A62A23"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15 850</w:t>
            </w:r>
          </w:p>
        </w:tc>
        <w:tc>
          <w:tcPr>
            <w:tcW w:w="909" w:type="dxa"/>
            <w:vAlign w:val="center"/>
          </w:tcPr>
          <w:p w14:paraId="28CBAC3A"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46 563</w:t>
            </w:r>
          </w:p>
        </w:tc>
        <w:tc>
          <w:tcPr>
            <w:tcW w:w="878" w:type="dxa"/>
            <w:vAlign w:val="center"/>
          </w:tcPr>
          <w:p w14:paraId="289AFFF1"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62 120</w:t>
            </w:r>
          </w:p>
        </w:tc>
        <w:tc>
          <w:tcPr>
            <w:tcW w:w="888" w:type="dxa"/>
            <w:vAlign w:val="center"/>
          </w:tcPr>
          <w:p w14:paraId="5D599658"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15 557</w:t>
            </w:r>
          </w:p>
        </w:tc>
        <w:tc>
          <w:tcPr>
            <w:tcW w:w="813" w:type="dxa"/>
            <w:vAlign w:val="center"/>
          </w:tcPr>
          <w:p w14:paraId="50E986FC"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60 706</w:t>
            </w:r>
          </w:p>
        </w:tc>
        <w:tc>
          <w:tcPr>
            <w:tcW w:w="851" w:type="dxa"/>
            <w:vAlign w:val="center"/>
          </w:tcPr>
          <w:p w14:paraId="29EC434C"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69 081</w:t>
            </w:r>
          </w:p>
        </w:tc>
        <w:tc>
          <w:tcPr>
            <w:tcW w:w="905" w:type="dxa"/>
            <w:vAlign w:val="center"/>
          </w:tcPr>
          <w:p w14:paraId="67DE749A"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8 375</w:t>
            </w:r>
          </w:p>
        </w:tc>
      </w:tr>
      <w:tr w:rsidR="008865ED" w:rsidRPr="0090239E" w14:paraId="57322E38" w14:textId="77777777" w:rsidTr="00E266C6">
        <w:tc>
          <w:tcPr>
            <w:tcW w:w="1884" w:type="dxa"/>
            <w:vAlign w:val="bottom"/>
          </w:tcPr>
          <w:p w14:paraId="251736A3"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Кредиторская задолженность</w:t>
            </w:r>
          </w:p>
        </w:tc>
        <w:tc>
          <w:tcPr>
            <w:tcW w:w="908" w:type="dxa"/>
            <w:vAlign w:val="center"/>
          </w:tcPr>
          <w:p w14:paraId="0697D3AD"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207 264</w:t>
            </w:r>
          </w:p>
        </w:tc>
        <w:tc>
          <w:tcPr>
            <w:tcW w:w="860" w:type="dxa"/>
            <w:vAlign w:val="center"/>
          </w:tcPr>
          <w:p w14:paraId="09A039C4"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205 304</w:t>
            </w:r>
          </w:p>
        </w:tc>
        <w:tc>
          <w:tcPr>
            <w:tcW w:w="743" w:type="dxa"/>
            <w:vAlign w:val="center"/>
          </w:tcPr>
          <w:p w14:paraId="62D4C43B" w14:textId="77777777" w:rsidR="008865ED"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865ED" w:rsidRPr="0090239E">
              <w:rPr>
                <w:rFonts w:ascii="Times New Roman" w:hAnsi="Times New Roman" w:cs="Times New Roman"/>
                <w:color w:val="000000"/>
                <w:sz w:val="18"/>
                <w:szCs w:val="18"/>
              </w:rPr>
              <w:t>1 960</w:t>
            </w:r>
          </w:p>
        </w:tc>
        <w:tc>
          <w:tcPr>
            <w:tcW w:w="909" w:type="dxa"/>
            <w:vAlign w:val="center"/>
          </w:tcPr>
          <w:p w14:paraId="1778F5D6"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422 798</w:t>
            </w:r>
          </w:p>
        </w:tc>
        <w:tc>
          <w:tcPr>
            <w:tcW w:w="878" w:type="dxa"/>
            <w:vAlign w:val="center"/>
          </w:tcPr>
          <w:p w14:paraId="167BC386"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418 609</w:t>
            </w:r>
          </w:p>
        </w:tc>
        <w:tc>
          <w:tcPr>
            <w:tcW w:w="888" w:type="dxa"/>
            <w:vAlign w:val="center"/>
          </w:tcPr>
          <w:p w14:paraId="2508A8AC"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-4 189</w:t>
            </w:r>
          </w:p>
        </w:tc>
        <w:tc>
          <w:tcPr>
            <w:tcW w:w="813" w:type="dxa"/>
            <w:vAlign w:val="center"/>
          </w:tcPr>
          <w:p w14:paraId="583BA2C7"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374 372</w:t>
            </w:r>
          </w:p>
        </w:tc>
        <w:tc>
          <w:tcPr>
            <w:tcW w:w="851" w:type="dxa"/>
            <w:vAlign w:val="center"/>
          </w:tcPr>
          <w:p w14:paraId="02E09366"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369 044</w:t>
            </w:r>
          </w:p>
        </w:tc>
        <w:tc>
          <w:tcPr>
            <w:tcW w:w="905" w:type="dxa"/>
            <w:vAlign w:val="center"/>
          </w:tcPr>
          <w:p w14:paraId="7C836121" w14:textId="77777777" w:rsidR="008865ED"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865ED" w:rsidRPr="0090239E">
              <w:rPr>
                <w:rFonts w:ascii="Times New Roman" w:hAnsi="Times New Roman" w:cs="Times New Roman"/>
                <w:color w:val="000000"/>
                <w:sz w:val="18"/>
                <w:szCs w:val="18"/>
              </w:rPr>
              <w:t>5 328</w:t>
            </w:r>
          </w:p>
        </w:tc>
      </w:tr>
      <w:tr w:rsidR="008865ED" w:rsidRPr="0090239E" w14:paraId="3F065A47" w14:textId="77777777" w:rsidTr="00E266C6">
        <w:tc>
          <w:tcPr>
            <w:tcW w:w="1884" w:type="dxa"/>
            <w:vAlign w:val="bottom"/>
          </w:tcPr>
          <w:p w14:paraId="3B23F53B" w14:textId="77777777" w:rsidR="008865ED" w:rsidRPr="0090239E" w:rsidRDefault="008E02B0" w:rsidP="0090239E">
            <w:pPr>
              <w:rPr>
                <w:rFonts w:ascii="Times New Roman" w:hAnsi="Times New Roman" w:cs="Times New Roman"/>
                <w:sz w:val="18"/>
                <w:szCs w:val="18"/>
              </w:rPr>
            </w:pPr>
            <w:r>
              <w:rPr>
                <w:rFonts w:ascii="Times New Roman" w:hAnsi="Times New Roman" w:cs="Times New Roman"/>
                <w:sz w:val="18"/>
                <w:szCs w:val="18"/>
              </w:rPr>
              <w:t>Оценочные обязательства</w:t>
            </w:r>
          </w:p>
        </w:tc>
        <w:tc>
          <w:tcPr>
            <w:tcW w:w="908" w:type="dxa"/>
            <w:vAlign w:val="center"/>
          </w:tcPr>
          <w:p w14:paraId="6D83BEEF"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3 987</w:t>
            </w:r>
          </w:p>
        </w:tc>
        <w:tc>
          <w:tcPr>
            <w:tcW w:w="860" w:type="dxa"/>
            <w:vAlign w:val="center"/>
          </w:tcPr>
          <w:p w14:paraId="7240C33E"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3 987</w:t>
            </w:r>
          </w:p>
        </w:tc>
        <w:tc>
          <w:tcPr>
            <w:tcW w:w="743" w:type="dxa"/>
            <w:vAlign w:val="center"/>
          </w:tcPr>
          <w:p w14:paraId="398F1B6F"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421C392E"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1 118</w:t>
            </w:r>
          </w:p>
        </w:tc>
        <w:tc>
          <w:tcPr>
            <w:tcW w:w="878" w:type="dxa"/>
            <w:vAlign w:val="center"/>
          </w:tcPr>
          <w:p w14:paraId="4FCA7AF8"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1 118</w:t>
            </w:r>
          </w:p>
        </w:tc>
        <w:tc>
          <w:tcPr>
            <w:tcW w:w="888" w:type="dxa"/>
            <w:vAlign w:val="center"/>
          </w:tcPr>
          <w:p w14:paraId="25DC4D18"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0F8652C3" w14:textId="77777777" w:rsidR="008E02B0" w:rsidRPr="0090239E" w:rsidRDefault="008E02B0" w:rsidP="0090239E">
            <w:pPr>
              <w:jc w:val="center"/>
              <w:rPr>
                <w:rFonts w:ascii="Times New Roman" w:hAnsi="Times New Roman" w:cs="Times New Roman"/>
                <w:sz w:val="18"/>
                <w:szCs w:val="18"/>
              </w:rPr>
            </w:pPr>
            <w:r w:rsidRPr="0090239E">
              <w:rPr>
                <w:rFonts w:ascii="Times New Roman" w:hAnsi="Times New Roman" w:cs="Times New Roman"/>
                <w:sz w:val="18"/>
                <w:szCs w:val="18"/>
              </w:rPr>
              <w:t>977</w:t>
            </w:r>
          </w:p>
        </w:tc>
        <w:tc>
          <w:tcPr>
            <w:tcW w:w="851" w:type="dxa"/>
            <w:vAlign w:val="center"/>
          </w:tcPr>
          <w:p w14:paraId="2F21A96E" w14:textId="77777777" w:rsidR="008865ED" w:rsidRPr="0090239E" w:rsidRDefault="008865ED" w:rsidP="0090239E">
            <w:pPr>
              <w:jc w:val="center"/>
              <w:rPr>
                <w:rFonts w:ascii="Times New Roman" w:hAnsi="Times New Roman" w:cs="Times New Roman"/>
                <w:sz w:val="18"/>
                <w:szCs w:val="18"/>
              </w:rPr>
            </w:pPr>
          </w:p>
        </w:tc>
        <w:tc>
          <w:tcPr>
            <w:tcW w:w="905" w:type="dxa"/>
            <w:vAlign w:val="center"/>
          </w:tcPr>
          <w:p w14:paraId="396DA958" w14:textId="77777777" w:rsidR="008865ED" w:rsidRPr="0090239E" w:rsidRDefault="008E02B0"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-977</w:t>
            </w:r>
          </w:p>
        </w:tc>
      </w:tr>
      <w:tr w:rsidR="008865ED" w:rsidRPr="0090239E" w14:paraId="67DAA122" w14:textId="77777777" w:rsidTr="00E266C6">
        <w:tc>
          <w:tcPr>
            <w:tcW w:w="1884" w:type="dxa"/>
            <w:vAlign w:val="bottom"/>
          </w:tcPr>
          <w:p w14:paraId="71C2304E"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Прочие обязательства</w:t>
            </w:r>
          </w:p>
        </w:tc>
        <w:tc>
          <w:tcPr>
            <w:tcW w:w="908" w:type="dxa"/>
            <w:vAlign w:val="center"/>
          </w:tcPr>
          <w:p w14:paraId="41C40A5C"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60" w:type="dxa"/>
            <w:vAlign w:val="center"/>
          </w:tcPr>
          <w:p w14:paraId="18CE462A"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54</w:t>
            </w:r>
          </w:p>
        </w:tc>
        <w:tc>
          <w:tcPr>
            <w:tcW w:w="743" w:type="dxa"/>
            <w:vAlign w:val="center"/>
          </w:tcPr>
          <w:p w14:paraId="3C666B76"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54</w:t>
            </w:r>
          </w:p>
        </w:tc>
        <w:tc>
          <w:tcPr>
            <w:tcW w:w="909" w:type="dxa"/>
            <w:vAlign w:val="center"/>
          </w:tcPr>
          <w:p w14:paraId="40355C2B"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78" w:type="dxa"/>
            <w:vAlign w:val="center"/>
          </w:tcPr>
          <w:p w14:paraId="5A1DB057"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88" w:type="dxa"/>
            <w:vAlign w:val="center"/>
          </w:tcPr>
          <w:p w14:paraId="4002E7D3"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4A846AE9" w14:textId="77777777" w:rsidR="008865ED" w:rsidRPr="0090239E" w:rsidRDefault="008E02B0" w:rsidP="0090239E">
            <w:pPr>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14:paraId="55063DA4"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905" w:type="dxa"/>
            <w:vAlign w:val="center"/>
          </w:tcPr>
          <w:p w14:paraId="6B77A3FA" w14:textId="77777777" w:rsidR="008865ED" w:rsidRPr="0090239E" w:rsidRDefault="008E02B0" w:rsidP="0090239E">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8865ED" w:rsidRPr="0090239E" w14:paraId="38A1C2A8" w14:textId="77777777" w:rsidTr="00E266C6">
        <w:tc>
          <w:tcPr>
            <w:tcW w:w="1884" w:type="dxa"/>
            <w:vAlign w:val="bottom"/>
          </w:tcPr>
          <w:p w14:paraId="4964842C"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Отложенные налоговые обязательства</w:t>
            </w:r>
          </w:p>
        </w:tc>
        <w:tc>
          <w:tcPr>
            <w:tcW w:w="908" w:type="dxa"/>
            <w:vAlign w:val="center"/>
          </w:tcPr>
          <w:p w14:paraId="302F5843"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3 181</w:t>
            </w:r>
          </w:p>
        </w:tc>
        <w:tc>
          <w:tcPr>
            <w:tcW w:w="860" w:type="dxa"/>
            <w:vAlign w:val="center"/>
          </w:tcPr>
          <w:p w14:paraId="2359D8BC"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743" w:type="dxa"/>
            <w:vAlign w:val="center"/>
          </w:tcPr>
          <w:p w14:paraId="48DC6855" w14:textId="77777777" w:rsidR="008865ED"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865ED" w:rsidRPr="0090239E">
              <w:rPr>
                <w:rFonts w:ascii="Times New Roman" w:hAnsi="Times New Roman" w:cs="Times New Roman"/>
                <w:color w:val="000000"/>
                <w:sz w:val="18"/>
                <w:szCs w:val="18"/>
              </w:rPr>
              <w:t>3 181</w:t>
            </w:r>
          </w:p>
        </w:tc>
        <w:tc>
          <w:tcPr>
            <w:tcW w:w="909" w:type="dxa"/>
            <w:vAlign w:val="center"/>
          </w:tcPr>
          <w:p w14:paraId="4A9B5C0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3 130</w:t>
            </w:r>
          </w:p>
        </w:tc>
        <w:tc>
          <w:tcPr>
            <w:tcW w:w="878" w:type="dxa"/>
            <w:vAlign w:val="center"/>
          </w:tcPr>
          <w:p w14:paraId="45260F2C"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88" w:type="dxa"/>
            <w:vAlign w:val="center"/>
          </w:tcPr>
          <w:p w14:paraId="6020DF47"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- 3 130</w:t>
            </w:r>
          </w:p>
        </w:tc>
        <w:tc>
          <w:tcPr>
            <w:tcW w:w="813" w:type="dxa"/>
            <w:vAlign w:val="center"/>
          </w:tcPr>
          <w:p w14:paraId="68228DE4"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1 787</w:t>
            </w:r>
          </w:p>
        </w:tc>
        <w:tc>
          <w:tcPr>
            <w:tcW w:w="851" w:type="dxa"/>
            <w:vAlign w:val="center"/>
          </w:tcPr>
          <w:p w14:paraId="10AA61A3"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905" w:type="dxa"/>
            <w:vAlign w:val="center"/>
          </w:tcPr>
          <w:p w14:paraId="73705CB7"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- 1 787</w:t>
            </w:r>
          </w:p>
        </w:tc>
      </w:tr>
      <w:tr w:rsidR="008865ED" w:rsidRPr="0090239E" w14:paraId="78D8873E" w14:textId="77777777" w:rsidTr="00E266C6">
        <w:tc>
          <w:tcPr>
            <w:tcW w:w="1884" w:type="dxa"/>
            <w:vAlign w:val="bottom"/>
          </w:tcPr>
          <w:p w14:paraId="30B56958" w14:textId="77777777" w:rsidR="008865ED" w:rsidRPr="0090239E" w:rsidRDefault="008865ED" w:rsidP="0090239E">
            <w:pPr>
              <w:rPr>
                <w:rFonts w:ascii="Times New Roman" w:hAnsi="Times New Roman" w:cs="Times New Roman"/>
                <w:b/>
                <w:bCs/>
                <w:sz w:val="18"/>
                <w:szCs w:val="18"/>
              </w:rPr>
            </w:pPr>
            <w:r w:rsidRPr="0090239E">
              <w:rPr>
                <w:rFonts w:ascii="Times New Roman" w:hAnsi="Times New Roman" w:cs="Times New Roman"/>
                <w:b/>
                <w:bCs/>
                <w:sz w:val="18"/>
                <w:szCs w:val="18"/>
              </w:rPr>
              <w:t>Итого Обязательств</w:t>
            </w:r>
          </w:p>
        </w:tc>
        <w:tc>
          <w:tcPr>
            <w:tcW w:w="908" w:type="dxa"/>
            <w:vAlign w:val="center"/>
          </w:tcPr>
          <w:p w14:paraId="3A97254B"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360 893</w:t>
            </w:r>
          </w:p>
        </w:tc>
        <w:tc>
          <w:tcPr>
            <w:tcW w:w="860" w:type="dxa"/>
            <w:vAlign w:val="center"/>
          </w:tcPr>
          <w:p w14:paraId="537E7D4B"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371 656</w:t>
            </w:r>
          </w:p>
        </w:tc>
        <w:tc>
          <w:tcPr>
            <w:tcW w:w="743" w:type="dxa"/>
            <w:vAlign w:val="center"/>
          </w:tcPr>
          <w:p w14:paraId="3699984A" w14:textId="77777777" w:rsidR="008865ED" w:rsidRPr="0090239E" w:rsidRDefault="008865ED"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10 763</w:t>
            </w:r>
          </w:p>
        </w:tc>
        <w:tc>
          <w:tcPr>
            <w:tcW w:w="909" w:type="dxa"/>
            <w:vAlign w:val="center"/>
          </w:tcPr>
          <w:p w14:paraId="3D7413E4"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497 409</w:t>
            </w:r>
          </w:p>
        </w:tc>
        <w:tc>
          <w:tcPr>
            <w:tcW w:w="878" w:type="dxa"/>
            <w:vAlign w:val="center"/>
          </w:tcPr>
          <w:p w14:paraId="292BF6D5"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505 647</w:t>
            </w:r>
          </w:p>
        </w:tc>
        <w:tc>
          <w:tcPr>
            <w:tcW w:w="888" w:type="dxa"/>
            <w:vAlign w:val="center"/>
          </w:tcPr>
          <w:p w14:paraId="16A91D87" w14:textId="77777777" w:rsidR="008865ED" w:rsidRPr="0090239E" w:rsidRDefault="008865ED"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8 238</w:t>
            </w:r>
          </w:p>
        </w:tc>
        <w:tc>
          <w:tcPr>
            <w:tcW w:w="813" w:type="dxa"/>
            <w:vAlign w:val="center"/>
          </w:tcPr>
          <w:p w14:paraId="70DE76D7"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458 803</w:t>
            </w:r>
          </w:p>
        </w:tc>
        <w:tc>
          <w:tcPr>
            <w:tcW w:w="851" w:type="dxa"/>
            <w:vAlign w:val="center"/>
          </w:tcPr>
          <w:p w14:paraId="21821C28"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459 086</w:t>
            </w:r>
          </w:p>
        </w:tc>
        <w:tc>
          <w:tcPr>
            <w:tcW w:w="905" w:type="dxa"/>
            <w:vAlign w:val="center"/>
          </w:tcPr>
          <w:p w14:paraId="177EDC5D" w14:textId="77777777" w:rsidR="008865ED" w:rsidRPr="0090239E" w:rsidRDefault="008865ED"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283</w:t>
            </w:r>
          </w:p>
        </w:tc>
      </w:tr>
      <w:tr w:rsidR="008865ED" w:rsidRPr="0090239E" w14:paraId="224B6090" w14:textId="77777777" w:rsidTr="00E266C6">
        <w:tc>
          <w:tcPr>
            <w:tcW w:w="1884" w:type="dxa"/>
            <w:vAlign w:val="bottom"/>
          </w:tcPr>
          <w:p w14:paraId="25C93CDA" w14:textId="77777777" w:rsidR="008865ED" w:rsidRPr="0090239E" w:rsidRDefault="008865ED" w:rsidP="0090239E">
            <w:pPr>
              <w:rPr>
                <w:rFonts w:ascii="Times New Roman" w:hAnsi="Times New Roman" w:cs="Times New Roman"/>
                <w:b/>
                <w:bCs/>
                <w:sz w:val="18"/>
                <w:szCs w:val="18"/>
              </w:rPr>
            </w:pPr>
            <w:r w:rsidRPr="0090239E">
              <w:rPr>
                <w:rFonts w:ascii="Times New Roman" w:hAnsi="Times New Roman" w:cs="Times New Roman"/>
                <w:b/>
                <w:bCs/>
                <w:sz w:val="18"/>
                <w:szCs w:val="18"/>
              </w:rPr>
              <w:t>Собственные Средства Акционеров</w:t>
            </w:r>
          </w:p>
        </w:tc>
        <w:tc>
          <w:tcPr>
            <w:tcW w:w="908" w:type="dxa"/>
            <w:vAlign w:val="center"/>
          </w:tcPr>
          <w:p w14:paraId="34303D41" w14:textId="77777777" w:rsidR="008865ED" w:rsidRPr="0090239E" w:rsidRDefault="008865ED" w:rsidP="0090239E">
            <w:pPr>
              <w:jc w:val="center"/>
              <w:rPr>
                <w:rFonts w:ascii="Times New Roman" w:hAnsi="Times New Roman" w:cs="Times New Roman"/>
                <w:sz w:val="18"/>
                <w:szCs w:val="18"/>
              </w:rPr>
            </w:pPr>
          </w:p>
        </w:tc>
        <w:tc>
          <w:tcPr>
            <w:tcW w:w="860" w:type="dxa"/>
            <w:vAlign w:val="center"/>
          </w:tcPr>
          <w:p w14:paraId="39AABA16" w14:textId="77777777" w:rsidR="008865ED" w:rsidRPr="0090239E" w:rsidRDefault="008865ED" w:rsidP="0090239E">
            <w:pPr>
              <w:jc w:val="center"/>
              <w:rPr>
                <w:rFonts w:ascii="Times New Roman" w:hAnsi="Times New Roman" w:cs="Times New Roman"/>
                <w:sz w:val="18"/>
                <w:szCs w:val="18"/>
              </w:rPr>
            </w:pPr>
          </w:p>
        </w:tc>
        <w:tc>
          <w:tcPr>
            <w:tcW w:w="743" w:type="dxa"/>
            <w:vAlign w:val="center"/>
          </w:tcPr>
          <w:p w14:paraId="65B19ECE" w14:textId="77777777" w:rsidR="008865ED" w:rsidRPr="0090239E" w:rsidRDefault="008865ED" w:rsidP="0090239E">
            <w:pPr>
              <w:jc w:val="center"/>
              <w:rPr>
                <w:rFonts w:ascii="Times New Roman" w:hAnsi="Times New Roman" w:cs="Times New Roman"/>
                <w:color w:val="000000"/>
                <w:sz w:val="18"/>
                <w:szCs w:val="18"/>
              </w:rPr>
            </w:pPr>
          </w:p>
        </w:tc>
        <w:tc>
          <w:tcPr>
            <w:tcW w:w="909" w:type="dxa"/>
            <w:vAlign w:val="center"/>
          </w:tcPr>
          <w:p w14:paraId="6A26233E" w14:textId="77777777" w:rsidR="008865ED" w:rsidRPr="0090239E" w:rsidRDefault="008865ED" w:rsidP="0090239E">
            <w:pPr>
              <w:jc w:val="center"/>
              <w:rPr>
                <w:rFonts w:ascii="Times New Roman" w:hAnsi="Times New Roman" w:cs="Times New Roman"/>
                <w:sz w:val="18"/>
                <w:szCs w:val="18"/>
              </w:rPr>
            </w:pPr>
          </w:p>
        </w:tc>
        <w:tc>
          <w:tcPr>
            <w:tcW w:w="878" w:type="dxa"/>
            <w:vAlign w:val="center"/>
          </w:tcPr>
          <w:p w14:paraId="5422FCA1" w14:textId="77777777" w:rsidR="008865ED" w:rsidRPr="0090239E" w:rsidRDefault="008865ED" w:rsidP="0090239E">
            <w:pPr>
              <w:jc w:val="center"/>
              <w:rPr>
                <w:rFonts w:ascii="Times New Roman" w:hAnsi="Times New Roman" w:cs="Times New Roman"/>
                <w:sz w:val="18"/>
                <w:szCs w:val="18"/>
              </w:rPr>
            </w:pPr>
          </w:p>
        </w:tc>
        <w:tc>
          <w:tcPr>
            <w:tcW w:w="888" w:type="dxa"/>
            <w:vAlign w:val="center"/>
          </w:tcPr>
          <w:p w14:paraId="5D429709" w14:textId="77777777" w:rsidR="008865ED" w:rsidRPr="0090239E" w:rsidRDefault="008865ED" w:rsidP="0090239E">
            <w:pPr>
              <w:jc w:val="center"/>
              <w:rPr>
                <w:rFonts w:ascii="Times New Roman" w:hAnsi="Times New Roman" w:cs="Times New Roman"/>
                <w:color w:val="000000"/>
                <w:sz w:val="18"/>
                <w:szCs w:val="18"/>
              </w:rPr>
            </w:pPr>
          </w:p>
        </w:tc>
        <w:tc>
          <w:tcPr>
            <w:tcW w:w="813" w:type="dxa"/>
            <w:vAlign w:val="center"/>
          </w:tcPr>
          <w:p w14:paraId="5EA91959" w14:textId="77777777" w:rsidR="008865ED" w:rsidRPr="0090239E" w:rsidRDefault="008865ED" w:rsidP="0090239E">
            <w:pPr>
              <w:jc w:val="center"/>
              <w:rPr>
                <w:rFonts w:ascii="Times New Roman" w:hAnsi="Times New Roman" w:cs="Times New Roman"/>
                <w:sz w:val="18"/>
                <w:szCs w:val="18"/>
              </w:rPr>
            </w:pPr>
          </w:p>
        </w:tc>
        <w:tc>
          <w:tcPr>
            <w:tcW w:w="851" w:type="dxa"/>
            <w:vAlign w:val="center"/>
          </w:tcPr>
          <w:p w14:paraId="183E4673" w14:textId="77777777" w:rsidR="008865ED" w:rsidRPr="0090239E" w:rsidRDefault="008865ED" w:rsidP="0090239E">
            <w:pPr>
              <w:jc w:val="center"/>
              <w:rPr>
                <w:rFonts w:ascii="Times New Roman" w:hAnsi="Times New Roman" w:cs="Times New Roman"/>
                <w:sz w:val="18"/>
                <w:szCs w:val="18"/>
              </w:rPr>
            </w:pPr>
          </w:p>
        </w:tc>
        <w:tc>
          <w:tcPr>
            <w:tcW w:w="905" w:type="dxa"/>
            <w:vAlign w:val="center"/>
          </w:tcPr>
          <w:p w14:paraId="28215876" w14:textId="77777777" w:rsidR="008865ED" w:rsidRPr="0090239E" w:rsidRDefault="008865ED" w:rsidP="0090239E">
            <w:pPr>
              <w:jc w:val="center"/>
              <w:rPr>
                <w:rFonts w:ascii="Times New Roman" w:hAnsi="Times New Roman" w:cs="Times New Roman"/>
                <w:color w:val="000000"/>
                <w:sz w:val="18"/>
                <w:szCs w:val="18"/>
              </w:rPr>
            </w:pPr>
          </w:p>
        </w:tc>
      </w:tr>
      <w:tr w:rsidR="008865ED" w:rsidRPr="0090239E" w14:paraId="53740767" w14:textId="77777777" w:rsidTr="00E266C6">
        <w:tc>
          <w:tcPr>
            <w:tcW w:w="1884" w:type="dxa"/>
            <w:vAlign w:val="bottom"/>
          </w:tcPr>
          <w:p w14:paraId="40C448E8"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Уставный капитал</w:t>
            </w:r>
          </w:p>
        </w:tc>
        <w:tc>
          <w:tcPr>
            <w:tcW w:w="908" w:type="dxa"/>
            <w:vAlign w:val="center"/>
          </w:tcPr>
          <w:p w14:paraId="452DC8E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206 132</w:t>
            </w:r>
          </w:p>
        </w:tc>
        <w:tc>
          <w:tcPr>
            <w:tcW w:w="860" w:type="dxa"/>
            <w:vAlign w:val="center"/>
          </w:tcPr>
          <w:p w14:paraId="0880C027"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206 132</w:t>
            </w:r>
          </w:p>
        </w:tc>
        <w:tc>
          <w:tcPr>
            <w:tcW w:w="743" w:type="dxa"/>
            <w:vAlign w:val="center"/>
          </w:tcPr>
          <w:p w14:paraId="4E584C2B"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2C6EE9B6"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206 132</w:t>
            </w:r>
          </w:p>
        </w:tc>
        <w:tc>
          <w:tcPr>
            <w:tcW w:w="878" w:type="dxa"/>
            <w:vAlign w:val="center"/>
          </w:tcPr>
          <w:p w14:paraId="3608A7A9"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206 132</w:t>
            </w:r>
          </w:p>
        </w:tc>
        <w:tc>
          <w:tcPr>
            <w:tcW w:w="888" w:type="dxa"/>
            <w:vAlign w:val="center"/>
          </w:tcPr>
          <w:p w14:paraId="0514CF3F"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0A5F56FE"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206 132</w:t>
            </w:r>
          </w:p>
        </w:tc>
        <w:tc>
          <w:tcPr>
            <w:tcW w:w="851" w:type="dxa"/>
            <w:vAlign w:val="center"/>
          </w:tcPr>
          <w:p w14:paraId="0698FD1C"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206 132</w:t>
            </w:r>
          </w:p>
        </w:tc>
        <w:tc>
          <w:tcPr>
            <w:tcW w:w="905" w:type="dxa"/>
            <w:vAlign w:val="center"/>
          </w:tcPr>
          <w:p w14:paraId="3632BC71"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865ED" w:rsidRPr="0090239E" w14:paraId="7E3E5744" w14:textId="77777777" w:rsidTr="00E266C6">
        <w:tc>
          <w:tcPr>
            <w:tcW w:w="1884" w:type="dxa"/>
            <w:vAlign w:val="bottom"/>
          </w:tcPr>
          <w:p w14:paraId="254CD7C8"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Эмиссионный доход</w:t>
            </w:r>
          </w:p>
        </w:tc>
        <w:tc>
          <w:tcPr>
            <w:tcW w:w="908" w:type="dxa"/>
            <w:vAlign w:val="center"/>
          </w:tcPr>
          <w:p w14:paraId="0FFED393"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8 018</w:t>
            </w:r>
          </w:p>
        </w:tc>
        <w:tc>
          <w:tcPr>
            <w:tcW w:w="860" w:type="dxa"/>
            <w:vAlign w:val="center"/>
          </w:tcPr>
          <w:p w14:paraId="3E075F8E"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8 018</w:t>
            </w:r>
          </w:p>
        </w:tc>
        <w:tc>
          <w:tcPr>
            <w:tcW w:w="743" w:type="dxa"/>
            <w:vAlign w:val="center"/>
          </w:tcPr>
          <w:p w14:paraId="3BE9AA6B"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0E3BB0ED"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8 018</w:t>
            </w:r>
          </w:p>
        </w:tc>
        <w:tc>
          <w:tcPr>
            <w:tcW w:w="878" w:type="dxa"/>
            <w:vAlign w:val="center"/>
          </w:tcPr>
          <w:p w14:paraId="22FF36B6"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8 018</w:t>
            </w:r>
          </w:p>
        </w:tc>
        <w:tc>
          <w:tcPr>
            <w:tcW w:w="888" w:type="dxa"/>
            <w:vAlign w:val="center"/>
          </w:tcPr>
          <w:p w14:paraId="33E2A9F4"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199EB43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8 018</w:t>
            </w:r>
          </w:p>
        </w:tc>
        <w:tc>
          <w:tcPr>
            <w:tcW w:w="851" w:type="dxa"/>
            <w:vAlign w:val="center"/>
          </w:tcPr>
          <w:p w14:paraId="7874226D"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8 018</w:t>
            </w:r>
          </w:p>
        </w:tc>
        <w:tc>
          <w:tcPr>
            <w:tcW w:w="905" w:type="dxa"/>
            <w:vAlign w:val="center"/>
          </w:tcPr>
          <w:p w14:paraId="1A59B340"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865ED" w:rsidRPr="0090239E" w14:paraId="56F6EC5F" w14:textId="77777777" w:rsidTr="00E266C6">
        <w:tc>
          <w:tcPr>
            <w:tcW w:w="1884" w:type="dxa"/>
            <w:vAlign w:val="bottom"/>
          </w:tcPr>
          <w:p w14:paraId="38A6D4AC"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Резервы и фонды</w:t>
            </w:r>
          </w:p>
        </w:tc>
        <w:tc>
          <w:tcPr>
            <w:tcW w:w="908" w:type="dxa"/>
            <w:vAlign w:val="center"/>
          </w:tcPr>
          <w:p w14:paraId="7339A5D2"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60" w:type="dxa"/>
            <w:vAlign w:val="center"/>
          </w:tcPr>
          <w:p w14:paraId="059B533E"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743" w:type="dxa"/>
            <w:vAlign w:val="center"/>
          </w:tcPr>
          <w:p w14:paraId="32D51F02"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909" w:type="dxa"/>
            <w:vAlign w:val="center"/>
          </w:tcPr>
          <w:p w14:paraId="35134D0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78" w:type="dxa"/>
            <w:vAlign w:val="center"/>
          </w:tcPr>
          <w:p w14:paraId="407E829F"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88" w:type="dxa"/>
            <w:vAlign w:val="center"/>
          </w:tcPr>
          <w:p w14:paraId="5065E461"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813" w:type="dxa"/>
            <w:vAlign w:val="center"/>
          </w:tcPr>
          <w:p w14:paraId="6FF7362D"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51" w:type="dxa"/>
            <w:vAlign w:val="center"/>
          </w:tcPr>
          <w:p w14:paraId="79E64D7C"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1 516</w:t>
            </w:r>
          </w:p>
        </w:tc>
        <w:tc>
          <w:tcPr>
            <w:tcW w:w="905" w:type="dxa"/>
            <w:vAlign w:val="center"/>
          </w:tcPr>
          <w:p w14:paraId="1337990B"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1 516</w:t>
            </w:r>
          </w:p>
        </w:tc>
      </w:tr>
      <w:tr w:rsidR="008865ED" w:rsidRPr="0090239E" w14:paraId="53DCD0F4" w14:textId="77777777" w:rsidTr="00E266C6">
        <w:tc>
          <w:tcPr>
            <w:tcW w:w="1884" w:type="dxa"/>
            <w:vAlign w:val="bottom"/>
          </w:tcPr>
          <w:p w14:paraId="59D6ED40"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Нераспределенная прибыль</w:t>
            </w:r>
          </w:p>
        </w:tc>
        <w:tc>
          <w:tcPr>
            <w:tcW w:w="908" w:type="dxa"/>
            <w:vAlign w:val="center"/>
          </w:tcPr>
          <w:p w14:paraId="255889F1"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133 565</w:t>
            </w:r>
          </w:p>
        </w:tc>
        <w:tc>
          <w:tcPr>
            <w:tcW w:w="860" w:type="dxa"/>
            <w:vAlign w:val="center"/>
          </w:tcPr>
          <w:p w14:paraId="50B0A649"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128 087</w:t>
            </w:r>
          </w:p>
        </w:tc>
        <w:tc>
          <w:tcPr>
            <w:tcW w:w="743" w:type="dxa"/>
            <w:vAlign w:val="center"/>
          </w:tcPr>
          <w:p w14:paraId="23E82027" w14:textId="77777777" w:rsidR="008865ED"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865ED" w:rsidRPr="0090239E">
              <w:rPr>
                <w:rFonts w:ascii="Times New Roman" w:hAnsi="Times New Roman" w:cs="Times New Roman"/>
                <w:color w:val="000000"/>
                <w:sz w:val="18"/>
                <w:szCs w:val="18"/>
              </w:rPr>
              <w:t>5 478</w:t>
            </w:r>
          </w:p>
        </w:tc>
        <w:tc>
          <w:tcPr>
            <w:tcW w:w="909" w:type="dxa"/>
            <w:vAlign w:val="center"/>
          </w:tcPr>
          <w:p w14:paraId="1B2645A5"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84 892</w:t>
            </w:r>
          </w:p>
        </w:tc>
        <w:tc>
          <w:tcPr>
            <w:tcW w:w="878" w:type="dxa"/>
            <w:vAlign w:val="center"/>
          </w:tcPr>
          <w:p w14:paraId="264A9DBD"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78 463</w:t>
            </w:r>
          </w:p>
        </w:tc>
        <w:tc>
          <w:tcPr>
            <w:tcW w:w="888" w:type="dxa"/>
            <w:vAlign w:val="center"/>
          </w:tcPr>
          <w:p w14:paraId="17922A7D"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- 6 429</w:t>
            </w:r>
          </w:p>
        </w:tc>
        <w:tc>
          <w:tcPr>
            <w:tcW w:w="813" w:type="dxa"/>
            <w:vAlign w:val="center"/>
          </w:tcPr>
          <w:p w14:paraId="5D74B42E"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84 892</w:t>
            </w:r>
          </w:p>
        </w:tc>
        <w:tc>
          <w:tcPr>
            <w:tcW w:w="851" w:type="dxa"/>
            <w:vAlign w:val="center"/>
          </w:tcPr>
          <w:p w14:paraId="61314072"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78 463</w:t>
            </w:r>
          </w:p>
        </w:tc>
        <w:tc>
          <w:tcPr>
            <w:tcW w:w="905" w:type="dxa"/>
            <w:vAlign w:val="center"/>
          </w:tcPr>
          <w:p w14:paraId="3982394B"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- 6 429</w:t>
            </w:r>
          </w:p>
        </w:tc>
      </w:tr>
      <w:tr w:rsidR="008865ED" w:rsidRPr="0090239E" w14:paraId="74567A26" w14:textId="77777777" w:rsidTr="00E266C6">
        <w:tc>
          <w:tcPr>
            <w:tcW w:w="1884" w:type="dxa"/>
            <w:vAlign w:val="bottom"/>
          </w:tcPr>
          <w:p w14:paraId="59491142" w14:textId="77777777" w:rsidR="008865ED" w:rsidRPr="0090239E" w:rsidRDefault="008865ED" w:rsidP="0090239E">
            <w:pPr>
              <w:rPr>
                <w:rFonts w:ascii="Times New Roman" w:hAnsi="Times New Roman" w:cs="Times New Roman"/>
                <w:sz w:val="18"/>
                <w:szCs w:val="18"/>
              </w:rPr>
            </w:pPr>
            <w:r w:rsidRPr="0090239E">
              <w:rPr>
                <w:rFonts w:ascii="Times New Roman" w:hAnsi="Times New Roman" w:cs="Times New Roman"/>
                <w:sz w:val="18"/>
                <w:szCs w:val="18"/>
              </w:rPr>
              <w:t>Прибыль отчетного периода</w:t>
            </w:r>
          </w:p>
        </w:tc>
        <w:tc>
          <w:tcPr>
            <w:tcW w:w="908" w:type="dxa"/>
            <w:vAlign w:val="center"/>
          </w:tcPr>
          <w:p w14:paraId="6327EB0A" w14:textId="77777777" w:rsidR="008865ED"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A62A23" w:rsidRPr="0090239E">
              <w:rPr>
                <w:rFonts w:ascii="Times New Roman" w:hAnsi="Times New Roman" w:cs="Times New Roman"/>
                <w:sz w:val="18"/>
                <w:szCs w:val="18"/>
              </w:rPr>
              <w:t>20 195</w:t>
            </w:r>
          </w:p>
        </w:tc>
        <w:tc>
          <w:tcPr>
            <w:tcW w:w="860" w:type="dxa"/>
            <w:vAlign w:val="center"/>
          </w:tcPr>
          <w:p w14:paraId="0D70C537"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- 24 764</w:t>
            </w:r>
          </w:p>
        </w:tc>
        <w:tc>
          <w:tcPr>
            <w:tcW w:w="743" w:type="dxa"/>
            <w:vAlign w:val="center"/>
          </w:tcPr>
          <w:p w14:paraId="3A4A75A5" w14:textId="77777777" w:rsidR="008865ED"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FF2D6C" w:rsidRPr="0090239E">
              <w:rPr>
                <w:rFonts w:ascii="Times New Roman" w:hAnsi="Times New Roman" w:cs="Times New Roman"/>
                <w:color w:val="000000"/>
                <w:sz w:val="18"/>
                <w:szCs w:val="18"/>
              </w:rPr>
              <w:t>4 569</w:t>
            </w:r>
          </w:p>
        </w:tc>
        <w:tc>
          <w:tcPr>
            <w:tcW w:w="909" w:type="dxa"/>
            <w:vAlign w:val="center"/>
          </w:tcPr>
          <w:p w14:paraId="55900A4A"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48 673</w:t>
            </w:r>
          </w:p>
        </w:tc>
        <w:tc>
          <w:tcPr>
            <w:tcW w:w="878" w:type="dxa"/>
            <w:vAlign w:val="center"/>
          </w:tcPr>
          <w:p w14:paraId="11E7A070" w14:textId="77777777" w:rsidR="008865ED" w:rsidRPr="0090239E" w:rsidRDefault="008865ED" w:rsidP="0090239E">
            <w:pPr>
              <w:jc w:val="center"/>
              <w:rPr>
                <w:rFonts w:ascii="Times New Roman" w:hAnsi="Times New Roman" w:cs="Times New Roman"/>
                <w:sz w:val="18"/>
                <w:szCs w:val="18"/>
              </w:rPr>
            </w:pPr>
            <w:r w:rsidRPr="0090239E">
              <w:rPr>
                <w:rFonts w:ascii="Times New Roman" w:hAnsi="Times New Roman" w:cs="Times New Roman"/>
                <w:sz w:val="18"/>
                <w:szCs w:val="18"/>
              </w:rPr>
              <w:t>49 623</w:t>
            </w:r>
          </w:p>
        </w:tc>
        <w:tc>
          <w:tcPr>
            <w:tcW w:w="888" w:type="dxa"/>
            <w:vAlign w:val="center"/>
          </w:tcPr>
          <w:p w14:paraId="7E029D35"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950</w:t>
            </w:r>
          </w:p>
        </w:tc>
        <w:tc>
          <w:tcPr>
            <w:tcW w:w="813" w:type="dxa"/>
            <w:vAlign w:val="center"/>
          </w:tcPr>
          <w:p w14:paraId="4556071E" w14:textId="77777777" w:rsidR="008865ED"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851" w:type="dxa"/>
            <w:vAlign w:val="center"/>
          </w:tcPr>
          <w:p w14:paraId="105BF653" w14:textId="77777777" w:rsidR="008865ED"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905" w:type="dxa"/>
            <w:vAlign w:val="center"/>
          </w:tcPr>
          <w:p w14:paraId="33057B43" w14:textId="77777777" w:rsidR="008865ED" w:rsidRPr="0090239E" w:rsidRDefault="008865ED"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865ED" w:rsidRPr="0090239E" w14:paraId="6ABF64E0" w14:textId="77777777" w:rsidTr="00E266C6">
        <w:tc>
          <w:tcPr>
            <w:tcW w:w="1884" w:type="dxa"/>
            <w:vAlign w:val="bottom"/>
          </w:tcPr>
          <w:p w14:paraId="34990894" w14:textId="77777777" w:rsidR="008865ED" w:rsidRPr="0090239E" w:rsidRDefault="008865ED" w:rsidP="0090239E">
            <w:pPr>
              <w:rPr>
                <w:rFonts w:ascii="Times New Roman" w:hAnsi="Times New Roman" w:cs="Times New Roman"/>
                <w:b/>
                <w:bCs/>
                <w:sz w:val="18"/>
                <w:szCs w:val="18"/>
              </w:rPr>
            </w:pPr>
            <w:r w:rsidRPr="0090239E">
              <w:rPr>
                <w:rFonts w:ascii="Times New Roman" w:hAnsi="Times New Roman" w:cs="Times New Roman"/>
                <w:b/>
                <w:bCs/>
                <w:sz w:val="18"/>
                <w:szCs w:val="18"/>
              </w:rPr>
              <w:t>Итого Собственных Средств Акционеров</w:t>
            </w:r>
          </w:p>
        </w:tc>
        <w:tc>
          <w:tcPr>
            <w:tcW w:w="908" w:type="dxa"/>
            <w:vAlign w:val="center"/>
          </w:tcPr>
          <w:p w14:paraId="6DEAEA82" w14:textId="77777777" w:rsidR="008865ED" w:rsidRPr="0090239E" w:rsidRDefault="00A62A23"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327 520</w:t>
            </w:r>
          </w:p>
        </w:tc>
        <w:tc>
          <w:tcPr>
            <w:tcW w:w="860" w:type="dxa"/>
            <w:vAlign w:val="center"/>
          </w:tcPr>
          <w:p w14:paraId="683367C6"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317 473</w:t>
            </w:r>
          </w:p>
        </w:tc>
        <w:tc>
          <w:tcPr>
            <w:tcW w:w="743" w:type="dxa"/>
            <w:vAlign w:val="center"/>
          </w:tcPr>
          <w:p w14:paraId="1720FC29" w14:textId="77777777" w:rsidR="008865ED" w:rsidRPr="0090239E" w:rsidRDefault="0081732B"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 xml:space="preserve">- </w:t>
            </w:r>
            <w:r w:rsidR="00A62A23" w:rsidRPr="0090239E">
              <w:rPr>
                <w:rFonts w:ascii="Times New Roman" w:hAnsi="Times New Roman" w:cs="Times New Roman"/>
                <w:b/>
                <w:color w:val="000000"/>
                <w:sz w:val="18"/>
                <w:szCs w:val="18"/>
              </w:rPr>
              <w:t>10 047</w:t>
            </w:r>
          </w:p>
        </w:tc>
        <w:tc>
          <w:tcPr>
            <w:tcW w:w="909" w:type="dxa"/>
            <w:vAlign w:val="center"/>
          </w:tcPr>
          <w:p w14:paraId="67767394"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347 715</w:t>
            </w:r>
          </w:p>
        </w:tc>
        <w:tc>
          <w:tcPr>
            <w:tcW w:w="878" w:type="dxa"/>
            <w:vAlign w:val="center"/>
          </w:tcPr>
          <w:p w14:paraId="463CE7EE"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342 236</w:t>
            </w:r>
          </w:p>
        </w:tc>
        <w:tc>
          <w:tcPr>
            <w:tcW w:w="888" w:type="dxa"/>
            <w:vAlign w:val="center"/>
          </w:tcPr>
          <w:p w14:paraId="299A7645" w14:textId="77777777" w:rsidR="008865ED" w:rsidRPr="0090239E" w:rsidRDefault="0081732B"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 xml:space="preserve">- </w:t>
            </w:r>
            <w:r w:rsidR="008865ED" w:rsidRPr="0090239E">
              <w:rPr>
                <w:rFonts w:ascii="Times New Roman" w:hAnsi="Times New Roman" w:cs="Times New Roman"/>
                <w:b/>
                <w:color w:val="000000"/>
                <w:sz w:val="18"/>
                <w:szCs w:val="18"/>
              </w:rPr>
              <w:t>5 479</w:t>
            </w:r>
          </w:p>
        </w:tc>
        <w:tc>
          <w:tcPr>
            <w:tcW w:w="813" w:type="dxa"/>
            <w:vAlign w:val="center"/>
          </w:tcPr>
          <w:p w14:paraId="25B8029E"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299 042</w:t>
            </w:r>
          </w:p>
        </w:tc>
        <w:tc>
          <w:tcPr>
            <w:tcW w:w="851" w:type="dxa"/>
            <w:vAlign w:val="center"/>
          </w:tcPr>
          <w:p w14:paraId="1F49412A" w14:textId="77777777" w:rsidR="008865ED" w:rsidRPr="0090239E" w:rsidRDefault="008865ED"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294 129</w:t>
            </w:r>
          </w:p>
        </w:tc>
        <w:tc>
          <w:tcPr>
            <w:tcW w:w="905" w:type="dxa"/>
            <w:vAlign w:val="center"/>
          </w:tcPr>
          <w:p w14:paraId="5855B2F6" w14:textId="77777777" w:rsidR="008865ED" w:rsidRPr="0090239E" w:rsidRDefault="0081732B"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 xml:space="preserve">- </w:t>
            </w:r>
            <w:r w:rsidR="008865ED" w:rsidRPr="0090239E">
              <w:rPr>
                <w:rFonts w:ascii="Times New Roman" w:hAnsi="Times New Roman" w:cs="Times New Roman"/>
                <w:b/>
                <w:color w:val="000000"/>
                <w:sz w:val="18"/>
                <w:szCs w:val="18"/>
              </w:rPr>
              <w:t xml:space="preserve"> 4 913</w:t>
            </w:r>
          </w:p>
        </w:tc>
      </w:tr>
      <w:tr w:rsidR="00FF2D6C" w:rsidRPr="0090239E" w14:paraId="268A4F8F" w14:textId="77777777" w:rsidTr="00E266C6">
        <w:tc>
          <w:tcPr>
            <w:tcW w:w="1884" w:type="dxa"/>
            <w:vAlign w:val="bottom"/>
          </w:tcPr>
          <w:p w14:paraId="4B8DD997" w14:textId="77777777" w:rsidR="00FF2D6C" w:rsidRPr="0090239E" w:rsidRDefault="00FF2D6C" w:rsidP="0090239E">
            <w:pPr>
              <w:rPr>
                <w:rFonts w:ascii="Times New Roman" w:hAnsi="Times New Roman" w:cs="Times New Roman"/>
                <w:b/>
                <w:bCs/>
                <w:sz w:val="18"/>
                <w:szCs w:val="18"/>
              </w:rPr>
            </w:pPr>
            <w:r w:rsidRPr="0090239E">
              <w:rPr>
                <w:rFonts w:ascii="Times New Roman" w:hAnsi="Times New Roman" w:cs="Times New Roman"/>
                <w:b/>
                <w:bCs/>
                <w:sz w:val="18"/>
                <w:szCs w:val="18"/>
              </w:rPr>
              <w:lastRenderedPageBreak/>
              <w:t>Сумма Обязательств и Собственных Средств Акционеров</w:t>
            </w:r>
          </w:p>
        </w:tc>
        <w:tc>
          <w:tcPr>
            <w:tcW w:w="908" w:type="dxa"/>
            <w:vAlign w:val="center"/>
          </w:tcPr>
          <w:p w14:paraId="1BE14522" w14:textId="77777777" w:rsidR="00FF2D6C" w:rsidRPr="0090239E" w:rsidRDefault="00FF2D6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688 413</w:t>
            </w:r>
          </w:p>
        </w:tc>
        <w:tc>
          <w:tcPr>
            <w:tcW w:w="860" w:type="dxa"/>
            <w:vAlign w:val="center"/>
          </w:tcPr>
          <w:p w14:paraId="2C25E393" w14:textId="77777777" w:rsidR="00FF2D6C" w:rsidRPr="0090239E" w:rsidRDefault="00FF2D6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689 129</w:t>
            </w:r>
          </w:p>
        </w:tc>
        <w:tc>
          <w:tcPr>
            <w:tcW w:w="743" w:type="dxa"/>
            <w:vAlign w:val="center"/>
          </w:tcPr>
          <w:p w14:paraId="4498370C" w14:textId="77777777" w:rsidR="00FF2D6C" w:rsidRPr="0090239E" w:rsidRDefault="00FF2D6C"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-716</w:t>
            </w:r>
          </w:p>
        </w:tc>
        <w:tc>
          <w:tcPr>
            <w:tcW w:w="909" w:type="dxa"/>
            <w:vAlign w:val="center"/>
          </w:tcPr>
          <w:p w14:paraId="1E84AD7D" w14:textId="77777777" w:rsidR="00FF2D6C" w:rsidRPr="0090239E" w:rsidRDefault="00FF2D6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845 124</w:t>
            </w:r>
          </w:p>
        </w:tc>
        <w:tc>
          <w:tcPr>
            <w:tcW w:w="878" w:type="dxa"/>
            <w:vAlign w:val="center"/>
          </w:tcPr>
          <w:p w14:paraId="63005DFD" w14:textId="77777777" w:rsidR="00FF2D6C" w:rsidRPr="0090239E" w:rsidRDefault="00FF2D6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847 883</w:t>
            </w:r>
          </w:p>
        </w:tc>
        <w:tc>
          <w:tcPr>
            <w:tcW w:w="888" w:type="dxa"/>
            <w:vAlign w:val="center"/>
          </w:tcPr>
          <w:p w14:paraId="20229AFD" w14:textId="77777777" w:rsidR="00FF2D6C" w:rsidRPr="0090239E" w:rsidRDefault="00FF2D6C"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2 759</w:t>
            </w:r>
          </w:p>
        </w:tc>
        <w:tc>
          <w:tcPr>
            <w:tcW w:w="813" w:type="dxa"/>
            <w:vAlign w:val="center"/>
          </w:tcPr>
          <w:p w14:paraId="6AA09AD9" w14:textId="77777777" w:rsidR="00FF2D6C" w:rsidRPr="0090239E" w:rsidRDefault="00FF2D6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757 845</w:t>
            </w:r>
          </w:p>
        </w:tc>
        <w:tc>
          <w:tcPr>
            <w:tcW w:w="851" w:type="dxa"/>
            <w:vAlign w:val="center"/>
          </w:tcPr>
          <w:p w14:paraId="2E6166DA" w14:textId="77777777" w:rsidR="00FF2D6C" w:rsidRPr="0090239E" w:rsidRDefault="00FF2D6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753 215</w:t>
            </w:r>
          </w:p>
        </w:tc>
        <w:tc>
          <w:tcPr>
            <w:tcW w:w="905" w:type="dxa"/>
            <w:vAlign w:val="center"/>
          </w:tcPr>
          <w:p w14:paraId="69B381E0" w14:textId="77777777" w:rsidR="00FF2D6C" w:rsidRPr="0090239E" w:rsidRDefault="00FF2D6C"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- 4 630</w:t>
            </w:r>
          </w:p>
        </w:tc>
      </w:tr>
    </w:tbl>
    <w:p w14:paraId="231AEAFB" w14:textId="77777777" w:rsidR="00B257A9" w:rsidRPr="0090239E" w:rsidRDefault="00B257A9" w:rsidP="0090239E">
      <w:pPr>
        <w:spacing w:after="0" w:line="0" w:lineRule="atLeast"/>
        <w:ind w:firstLine="426"/>
        <w:jc w:val="both"/>
        <w:rPr>
          <w:rFonts w:ascii="Times New Roman" w:hAnsi="Times New Roman" w:cs="Times New Roman"/>
          <w:sz w:val="18"/>
          <w:szCs w:val="18"/>
        </w:rPr>
      </w:pPr>
    </w:p>
    <w:p w14:paraId="5AB56457" w14:textId="77777777" w:rsidR="00C805EC" w:rsidRPr="00F202A0" w:rsidRDefault="005429DC" w:rsidP="0090239E">
      <w:pPr>
        <w:spacing w:after="0" w:line="0" w:lineRule="atLeast"/>
        <w:ind w:firstLine="426"/>
        <w:jc w:val="both"/>
        <w:rPr>
          <w:rFonts w:ascii="Times New Roman" w:hAnsi="Times New Roman" w:cs="Times New Roman"/>
          <w:i/>
        </w:rPr>
      </w:pPr>
      <w:r w:rsidRPr="00F202A0">
        <w:rPr>
          <w:rFonts w:ascii="Times New Roman" w:hAnsi="Times New Roman" w:cs="Times New Roman"/>
          <w:i/>
        </w:rPr>
        <w:t>Отчет о совокупном доходе</w:t>
      </w:r>
    </w:p>
    <w:tbl>
      <w:tblPr>
        <w:tblStyle w:val="a4"/>
        <w:tblW w:w="5000" w:type="pct"/>
        <w:tblInd w:w="108" w:type="dxa"/>
        <w:tblLook w:val="04A0" w:firstRow="1" w:lastRow="0" w:firstColumn="1" w:lastColumn="0" w:noHBand="0" w:noVBand="1"/>
      </w:tblPr>
      <w:tblGrid>
        <w:gridCol w:w="2801"/>
        <w:gridCol w:w="1254"/>
        <w:gridCol w:w="1114"/>
        <w:gridCol w:w="1120"/>
        <w:gridCol w:w="1118"/>
        <w:gridCol w:w="1114"/>
        <w:gridCol w:w="999"/>
      </w:tblGrid>
      <w:tr w:rsidR="0081732B" w:rsidRPr="0090239E" w14:paraId="408834A0" w14:textId="77777777" w:rsidTr="00E266C6">
        <w:tc>
          <w:tcPr>
            <w:tcW w:w="2835" w:type="dxa"/>
          </w:tcPr>
          <w:p w14:paraId="7BD7508B" w14:textId="77777777" w:rsidR="0081732B" w:rsidRPr="0090239E" w:rsidRDefault="0081732B" w:rsidP="0090239E">
            <w:pPr>
              <w:spacing w:line="0" w:lineRule="atLeast"/>
              <w:jc w:val="center"/>
              <w:rPr>
                <w:rFonts w:ascii="Times New Roman" w:hAnsi="Times New Roman" w:cs="Times New Roman"/>
                <w:sz w:val="18"/>
                <w:szCs w:val="18"/>
              </w:rPr>
            </w:pPr>
          </w:p>
        </w:tc>
        <w:tc>
          <w:tcPr>
            <w:tcW w:w="3527" w:type="dxa"/>
            <w:gridSpan w:val="3"/>
          </w:tcPr>
          <w:p w14:paraId="0E39D6C4" w14:textId="77777777" w:rsidR="0081732B" w:rsidRPr="0090239E" w:rsidRDefault="0081732B"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2012</w:t>
            </w:r>
          </w:p>
        </w:tc>
        <w:tc>
          <w:tcPr>
            <w:tcW w:w="3262" w:type="dxa"/>
            <w:gridSpan w:val="3"/>
          </w:tcPr>
          <w:p w14:paraId="5BF0D0D4" w14:textId="77777777" w:rsidR="0081732B" w:rsidRPr="0090239E" w:rsidRDefault="0081732B"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2011</w:t>
            </w:r>
          </w:p>
        </w:tc>
      </w:tr>
      <w:tr w:rsidR="0081732B" w:rsidRPr="0090239E" w14:paraId="14EDFA1C" w14:textId="77777777" w:rsidTr="00E266C6">
        <w:tc>
          <w:tcPr>
            <w:tcW w:w="2835" w:type="dxa"/>
          </w:tcPr>
          <w:p w14:paraId="4457AF46" w14:textId="77777777" w:rsidR="0081732B" w:rsidRPr="0090239E" w:rsidRDefault="0081732B" w:rsidP="0090239E">
            <w:pPr>
              <w:spacing w:line="0" w:lineRule="atLeast"/>
              <w:jc w:val="center"/>
              <w:rPr>
                <w:rFonts w:ascii="Times New Roman" w:hAnsi="Times New Roman" w:cs="Times New Roman"/>
                <w:sz w:val="18"/>
                <w:szCs w:val="18"/>
              </w:rPr>
            </w:pPr>
          </w:p>
        </w:tc>
        <w:tc>
          <w:tcPr>
            <w:tcW w:w="1269" w:type="dxa"/>
          </w:tcPr>
          <w:p w14:paraId="72EBDF67" w14:textId="77777777" w:rsidR="0081732B" w:rsidRPr="0090239E" w:rsidRDefault="0081732B"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МСФО</w:t>
            </w:r>
          </w:p>
        </w:tc>
        <w:tc>
          <w:tcPr>
            <w:tcW w:w="1128" w:type="dxa"/>
          </w:tcPr>
          <w:p w14:paraId="5DE65D7D" w14:textId="77777777" w:rsidR="0081732B" w:rsidRPr="0090239E" w:rsidRDefault="0081732B"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РСБУ</w:t>
            </w:r>
          </w:p>
        </w:tc>
        <w:tc>
          <w:tcPr>
            <w:tcW w:w="1130" w:type="dxa"/>
          </w:tcPr>
          <w:p w14:paraId="699D73FA" w14:textId="77777777" w:rsidR="0081732B" w:rsidRPr="0090239E" w:rsidRDefault="0081732B"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Эффект</w:t>
            </w:r>
          </w:p>
        </w:tc>
        <w:tc>
          <w:tcPr>
            <w:tcW w:w="1129" w:type="dxa"/>
          </w:tcPr>
          <w:p w14:paraId="5877296B" w14:textId="77777777" w:rsidR="0081732B" w:rsidRPr="0090239E" w:rsidRDefault="0081732B"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МСФО</w:t>
            </w:r>
          </w:p>
        </w:tc>
        <w:tc>
          <w:tcPr>
            <w:tcW w:w="1128" w:type="dxa"/>
          </w:tcPr>
          <w:p w14:paraId="6E7CC16A" w14:textId="77777777" w:rsidR="0081732B" w:rsidRPr="0090239E" w:rsidRDefault="0081732B"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РСБУ</w:t>
            </w:r>
          </w:p>
        </w:tc>
        <w:tc>
          <w:tcPr>
            <w:tcW w:w="1005" w:type="dxa"/>
          </w:tcPr>
          <w:p w14:paraId="4314EDA7" w14:textId="77777777" w:rsidR="0081732B" w:rsidRPr="0090239E" w:rsidRDefault="0081732B" w:rsidP="0090239E">
            <w:pPr>
              <w:spacing w:line="0" w:lineRule="atLeast"/>
              <w:jc w:val="center"/>
              <w:rPr>
                <w:rFonts w:ascii="Times New Roman" w:hAnsi="Times New Roman" w:cs="Times New Roman"/>
                <w:sz w:val="18"/>
                <w:szCs w:val="18"/>
              </w:rPr>
            </w:pPr>
            <w:r w:rsidRPr="0090239E">
              <w:rPr>
                <w:rFonts w:ascii="Times New Roman" w:hAnsi="Times New Roman" w:cs="Times New Roman"/>
                <w:sz w:val="18"/>
                <w:szCs w:val="18"/>
              </w:rPr>
              <w:t>Эффект</w:t>
            </w:r>
          </w:p>
        </w:tc>
      </w:tr>
      <w:tr w:rsidR="0081732B" w:rsidRPr="0090239E" w14:paraId="5FC489FF" w14:textId="77777777" w:rsidTr="00E266C6">
        <w:tc>
          <w:tcPr>
            <w:tcW w:w="2835" w:type="dxa"/>
            <w:vAlign w:val="bottom"/>
          </w:tcPr>
          <w:p w14:paraId="08A0C0DE"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Страховые премии (нетто - перестрахование)</w:t>
            </w:r>
          </w:p>
        </w:tc>
        <w:tc>
          <w:tcPr>
            <w:tcW w:w="1269" w:type="dxa"/>
            <w:vAlign w:val="center"/>
          </w:tcPr>
          <w:p w14:paraId="1A13BD12"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95 484</w:t>
            </w:r>
          </w:p>
        </w:tc>
        <w:tc>
          <w:tcPr>
            <w:tcW w:w="1128" w:type="dxa"/>
            <w:vAlign w:val="center"/>
          </w:tcPr>
          <w:p w14:paraId="02492CC4"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95 799</w:t>
            </w:r>
          </w:p>
        </w:tc>
        <w:tc>
          <w:tcPr>
            <w:tcW w:w="1130" w:type="dxa"/>
            <w:vAlign w:val="center"/>
          </w:tcPr>
          <w:p w14:paraId="4C470AC8"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315</w:t>
            </w:r>
          </w:p>
        </w:tc>
        <w:tc>
          <w:tcPr>
            <w:tcW w:w="1129" w:type="dxa"/>
            <w:vAlign w:val="center"/>
          </w:tcPr>
          <w:p w14:paraId="5C75819C"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83 097</w:t>
            </w:r>
          </w:p>
        </w:tc>
        <w:tc>
          <w:tcPr>
            <w:tcW w:w="1128" w:type="dxa"/>
            <w:vAlign w:val="center"/>
          </w:tcPr>
          <w:p w14:paraId="22FA1E2E"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85 754</w:t>
            </w:r>
          </w:p>
        </w:tc>
        <w:tc>
          <w:tcPr>
            <w:tcW w:w="1005" w:type="dxa"/>
            <w:vAlign w:val="center"/>
          </w:tcPr>
          <w:p w14:paraId="7064A2C0"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2 657</w:t>
            </w:r>
          </w:p>
        </w:tc>
      </w:tr>
      <w:tr w:rsidR="0081732B" w:rsidRPr="0090239E" w14:paraId="6B4993F5" w14:textId="77777777" w:rsidTr="00E266C6">
        <w:tc>
          <w:tcPr>
            <w:tcW w:w="2835" w:type="dxa"/>
            <w:vAlign w:val="bottom"/>
          </w:tcPr>
          <w:p w14:paraId="11EEEB5C"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Изменение в резерве незаработанных премий (нетто - перестрахование)</w:t>
            </w:r>
          </w:p>
        </w:tc>
        <w:tc>
          <w:tcPr>
            <w:tcW w:w="1269" w:type="dxa"/>
            <w:vAlign w:val="center"/>
          </w:tcPr>
          <w:p w14:paraId="15C7D53B"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- 10 665</w:t>
            </w:r>
          </w:p>
        </w:tc>
        <w:tc>
          <w:tcPr>
            <w:tcW w:w="1128" w:type="dxa"/>
            <w:vAlign w:val="center"/>
          </w:tcPr>
          <w:p w14:paraId="2E4C03BD"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- 10 665</w:t>
            </w:r>
          </w:p>
        </w:tc>
        <w:tc>
          <w:tcPr>
            <w:tcW w:w="1130" w:type="dxa"/>
            <w:vAlign w:val="center"/>
          </w:tcPr>
          <w:p w14:paraId="35383231"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1129" w:type="dxa"/>
            <w:vAlign w:val="center"/>
          </w:tcPr>
          <w:p w14:paraId="47EA550C"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- 2 839</w:t>
            </w:r>
          </w:p>
        </w:tc>
        <w:tc>
          <w:tcPr>
            <w:tcW w:w="1128" w:type="dxa"/>
            <w:vAlign w:val="center"/>
          </w:tcPr>
          <w:p w14:paraId="03CD7FA2"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- 2 839</w:t>
            </w:r>
          </w:p>
        </w:tc>
        <w:tc>
          <w:tcPr>
            <w:tcW w:w="1005" w:type="dxa"/>
            <w:vAlign w:val="center"/>
          </w:tcPr>
          <w:p w14:paraId="7DA62E42"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1732B" w:rsidRPr="0090239E" w14:paraId="04ADB890" w14:textId="77777777" w:rsidTr="00E266C6">
        <w:tc>
          <w:tcPr>
            <w:tcW w:w="2835" w:type="dxa"/>
            <w:vAlign w:val="bottom"/>
          </w:tcPr>
          <w:p w14:paraId="00BE131F" w14:textId="77777777" w:rsidR="0081732B" w:rsidRPr="0090239E" w:rsidRDefault="0081732B" w:rsidP="0090239E">
            <w:pPr>
              <w:rPr>
                <w:rFonts w:ascii="Times New Roman" w:hAnsi="Times New Roman" w:cs="Times New Roman"/>
                <w:b/>
                <w:bCs/>
                <w:sz w:val="18"/>
                <w:szCs w:val="18"/>
              </w:rPr>
            </w:pPr>
            <w:r w:rsidRPr="0090239E">
              <w:rPr>
                <w:rFonts w:ascii="Times New Roman" w:hAnsi="Times New Roman" w:cs="Times New Roman"/>
                <w:b/>
                <w:bCs/>
                <w:sz w:val="18"/>
                <w:szCs w:val="18"/>
              </w:rPr>
              <w:t>Чистая сумма заработанных страховых премий</w:t>
            </w:r>
          </w:p>
        </w:tc>
        <w:tc>
          <w:tcPr>
            <w:tcW w:w="1269" w:type="dxa"/>
            <w:vAlign w:val="center"/>
          </w:tcPr>
          <w:p w14:paraId="16F03C25"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84 819</w:t>
            </w:r>
          </w:p>
        </w:tc>
        <w:tc>
          <w:tcPr>
            <w:tcW w:w="1128" w:type="dxa"/>
            <w:vAlign w:val="center"/>
          </w:tcPr>
          <w:p w14:paraId="19400D8B"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85 134</w:t>
            </w:r>
          </w:p>
        </w:tc>
        <w:tc>
          <w:tcPr>
            <w:tcW w:w="1130" w:type="dxa"/>
            <w:vAlign w:val="center"/>
          </w:tcPr>
          <w:p w14:paraId="49545205" w14:textId="77777777" w:rsidR="0081732B" w:rsidRPr="0090239E" w:rsidRDefault="0081732B"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315</w:t>
            </w:r>
          </w:p>
        </w:tc>
        <w:tc>
          <w:tcPr>
            <w:tcW w:w="1129" w:type="dxa"/>
            <w:vAlign w:val="center"/>
          </w:tcPr>
          <w:p w14:paraId="42DB54B5"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80 258</w:t>
            </w:r>
          </w:p>
        </w:tc>
        <w:tc>
          <w:tcPr>
            <w:tcW w:w="1128" w:type="dxa"/>
            <w:vAlign w:val="center"/>
          </w:tcPr>
          <w:p w14:paraId="734D7F77"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82 915</w:t>
            </w:r>
          </w:p>
        </w:tc>
        <w:tc>
          <w:tcPr>
            <w:tcW w:w="1005" w:type="dxa"/>
            <w:vAlign w:val="center"/>
          </w:tcPr>
          <w:p w14:paraId="7F1FDEA7" w14:textId="77777777" w:rsidR="0081732B" w:rsidRPr="0090239E" w:rsidRDefault="0081732B"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2 657</w:t>
            </w:r>
          </w:p>
        </w:tc>
      </w:tr>
      <w:tr w:rsidR="0081732B" w:rsidRPr="0090239E" w14:paraId="2753658F" w14:textId="77777777" w:rsidTr="00E266C6">
        <w:tc>
          <w:tcPr>
            <w:tcW w:w="2835" w:type="dxa"/>
            <w:vAlign w:val="bottom"/>
          </w:tcPr>
          <w:p w14:paraId="178E2496"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Выплаты по договорам страхования (нетто-перестрахование)</w:t>
            </w:r>
          </w:p>
        </w:tc>
        <w:tc>
          <w:tcPr>
            <w:tcW w:w="1269" w:type="dxa"/>
            <w:vAlign w:val="center"/>
          </w:tcPr>
          <w:p w14:paraId="431E51C7"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52 306</w:t>
            </w:r>
          </w:p>
        </w:tc>
        <w:tc>
          <w:tcPr>
            <w:tcW w:w="1128" w:type="dxa"/>
            <w:vAlign w:val="center"/>
          </w:tcPr>
          <w:p w14:paraId="7D341D79"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52 368</w:t>
            </w:r>
          </w:p>
        </w:tc>
        <w:tc>
          <w:tcPr>
            <w:tcW w:w="1130" w:type="dxa"/>
            <w:vAlign w:val="center"/>
          </w:tcPr>
          <w:p w14:paraId="535BB786" w14:textId="77777777" w:rsidR="0081732B" w:rsidRPr="0090239E" w:rsidRDefault="00CC34EC"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1732B" w:rsidRPr="0090239E">
              <w:rPr>
                <w:rFonts w:ascii="Times New Roman" w:hAnsi="Times New Roman" w:cs="Times New Roman"/>
                <w:color w:val="000000"/>
                <w:sz w:val="18"/>
                <w:szCs w:val="18"/>
              </w:rPr>
              <w:t>62</w:t>
            </w:r>
          </w:p>
        </w:tc>
        <w:tc>
          <w:tcPr>
            <w:tcW w:w="1129" w:type="dxa"/>
            <w:vAlign w:val="center"/>
          </w:tcPr>
          <w:p w14:paraId="009C603B"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61 889</w:t>
            </w:r>
          </w:p>
        </w:tc>
        <w:tc>
          <w:tcPr>
            <w:tcW w:w="1128" w:type="dxa"/>
            <w:vAlign w:val="center"/>
          </w:tcPr>
          <w:p w14:paraId="0A247507"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60 443</w:t>
            </w:r>
          </w:p>
        </w:tc>
        <w:tc>
          <w:tcPr>
            <w:tcW w:w="1005" w:type="dxa"/>
            <w:vAlign w:val="center"/>
          </w:tcPr>
          <w:p w14:paraId="33AA4CDC"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1 446</w:t>
            </w:r>
          </w:p>
        </w:tc>
      </w:tr>
      <w:tr w:rsidR="0081732B" w:rsidRPr="0090239E" w14:paraId="43FDC79E" w14:textId="77777777" w:rsidTr="00E266C6">
        <w:tc>
          <w:tcPr>
            <w:tcW w:w="2835" w:type="dxa"/>
            <w:vAlign w:val="bottom"/>
          </w:tcPr>
          <w:p w14:paraId="456BE1AC"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Изменение в резервах убытков (нетто -  перестрахование)</w:t>
            </w:r>
          </w:p>
        </w:tc>
        <w:tc>
          <w:tcPr>
            <w:tcW w:w="1269" w:type="dxa"/>
            <w:vAlign w:val="center"/>
          </w:tcPr>
          <w:p w14:paraId="56BD66F3"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65 379</w:t>
            </w:r>
          </w:p>
        </w:tc>
        <w:tc>
          <w:tcPr>
            <w:tcW w:w="1128" w:type="dxa"/>
            <w:vAlign w:val="center"/>
          </w:tcPr>
          <w:p w14:paraId="3B236A2B"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65 726</w:t>
            </w:r>
          </w:p>
        </w:tc>
        <w:tc>
          <w:tcPr>
            <w:tcW w:w="1130" w:type="dxa"/>
            <w:vAlign w:val="center"/>
          </w:tcPr>
          <w:p w14:paraId="58ACD10E" w14:textId="77777777" w:rsidR="0081732B" w:rsidRPr="0090239E" w:rsidRDefault="00CC34EC"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1732B" w:rsidRPr="0090239E">
              <w:rPr>
                <w:rFonts w:ascii="Times New Roman" w:hAnsi="Times New Roman" w:cs="Times New Roman"/>
                <w:color w:val="000000"/>
                <w:sz w:val="18"/>
                <w:szCs w:val="18"/>
              </w:rPr>
              <w:t>347</w:t>
            </w:r>
          </w:p>
        </w:tc>
        <w:tc>
          <w:tcPr>
            <w:tcW w:w="1129" w:type="dxa"/>
            <w:vAlign w:val="center"/>
          </w:tcPr>
          <w:p w14:paraId="78DCF354"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2 930</w:t>
            </w:r>
          </w:p>
        </w:tc>
        <w:tc>
          <w:tcPr>
            <w:tcW w:w="1128" w:type="dxa"/>
            <w:vAlign w:val="center"/>
          </w:tcPr>
          <w:p w14:paraId="4F6FD746"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6 961</w:t>
            </w:r>
          </w:p>
        </w:tc>
        <w:tc>
          <w:tcPr>
            <w:tcW w:w="1005" w:type="dxa"/>
            <w:vAlign w:val="center"/>
          </w:tcPr>
          <w:p w14:paraId="10A278B7"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9 891</w:t>
            </w:r>
          </w:p>
        </w:tc>
      </w:tr>
      <w:tr w:rsidR="0081732B" w:rsidRPr="0090239E" w14:paraId="57A34F10" w14:textId="77777777" w:rsidTr="00E266C6">
        <w:tc>
          <w:tcPr>
            <w:tcW w:w="2835" w:type="dxa"/>
            <w:vAlign w:val="bottom"/>
          </w:tcPr>
          <w:p w14:paraId="79DFC8A5" w14:textId="77777777" w:rsidR="0081732B" w:rsidRPr="0090239E" w:rsidRDefault="0081732B" w:rsidP="0090239E">
            <w:pPr>
              <w:rPr>
                <w:rFonts w:ascii="Times New Roman" w:hAnsi="Times New Roman" w:cs="Times New Roman"/>
                <w:b/>
                <w:bCs/>
                <w:sz w:val="18"/>
                <w:szCs w:val="18"/>
              </w:rPr>
            </w:pPr>
            <w:r w:rsidRPr="0090239E">
              <w:rPr>
                <w:rFonts w:ascii="Times New Roman" w:hAnsi="Times New Roman" w:cs="Times New Roman"/>
                <w:b/>
                <w:bCs/>
                <w:sz w:val="18"/>
                <w:szCs w:val="18"/>
              </w:rPr>
              <w:t>Чистая сумма произошедших убытков</w:t>
            </w:r>
          </w:p>
        </w:tc>
        <w:tc>
          <w:tcPr>
            <w:tcW w:w="1269" w:type="dxa"/>
            <w:vAlign w:val="center"/>
          </w:tcPr>
          <w:p w14:paraId="19215063" w14:textId="77777777" w:rsidR="0081732B" w:rsidRPr="0090239E" w:rsidRDefault="00CC34E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 xml:space="preserve">- </w:t>
            </w:r>
            <w:r w:rsidR="0081732B" w:rsidRPr="0090239E">
              <w:rPr>
                <w:rFonts w:ascii="Times New Roman" w:hAnsi="Times New Roman" w:cs="Times New Roman"/>
                <w:b/>
                <w:bCs/>
                <w:sz w:val="18"/>
                <w:szCs w:val="18"/>
              </w:rPr>
              <w:t>117 685</w:t>
            </w:r>
          </w:p>
        </w:tc>
        <w:tc>
          <w:tcPr>
            <w:tcW w:w="1128" w:type="dxa"/>
            <w:vAlign w:val="center"/>
          </w:tcPr>
          <w:p w14:paraId="2E15B5EA" w14:textId="77777777" w:rsidR="0081732B" w:rsidRPr="0090239E" w:rsidRDefault="00CC34E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 xml:space="preserve">- </w:t>
            </w:r>
            <w:r w:rsidR="0081732B" w:rsidRPr="0090239E">
              <w:rPr>
                <w:rFonts w:ascii="Times New Roman" w:hAnsi="Times New Roman" w:cs="Times New Roman"/>
                <w:b/>
                <w:bCs/>
                <w:sz w:val="18"/>
                <w:szCs w:val="18"/>
              </w:rPr>
              <w:t>118 094</w:t>
            </w:r>
          </w:p>
        </w:tc>
        <w:tc>
          <w:tcPr>
            <w:tcW w:w="1130" w:type="dxa"/>
            <w:vAlign w:val="center"/>
          </w:tcPr>
          <w:p w14:paraId="11F0A495" w14:textId="77777777" w:rsidR="0081732B" w:rsidRPr="0090239E" w:rsidRDefault="00CC34EC"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 xml:space="preserve">- </w:t>
            </w:r>
            <w:r w:rsidR="0081732B" w:rsidRPr="0090239E">
              <w:rPr>
                <w:rFonts w:ascii="Times New Roman" w:hAnsi="Times New Roman" w:cs="Times New Roman"/>
                <w:b/>
                <w:color w:val="000000"/>
                <w:sz w:val="18"/>
                <w:szCs w:val="18"/>
              </w:rPr>
              <w:t>409</w:t>
            </w:r>
          </w:p>
        </w:tc>
        <w:tc>
          <w:tcPr>
            <w:tcW w:w="1129" w:type="dxa"/>
            <w:vAlign w:val="center"/>
          </w:tcPr>
          <w:p w14:paraId="57E6A20C" w14:textId="77777777" w:rsidR="0081732B" w:rsidRPr="0090239E" w:rsidRDefault="00CC34E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 xml:space="preserve">- </w:t>
            </w:r>
            <w:r w:rsidR="0081732B" w:rsidRPr="0090239E">
              <w:rPr>
                <w:rFonts w:ascii="Times New Roman" w:hAnsi="Times New Roman" w:cs="Times New Roman"/>
                <w:b/>
                <w:bCs/>
                <w:sz w:val="18"/>
                <w:szCs w:val="18"/>
              </w:rPr>
              <w:t>64 819</w:t>
            </w:r>
          </w:p>
        </w:tc>
        <w:tc>
          <w:tcPr>
            <w:tcW w:w="1128" w:type="dxa"/>
            <w:vAlign w:val="center"/>
          </w:tcPr>
          <w:p w14:paraId="45E38FDC"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- 53 482</w:t>
            </w:r>
          </w:p>
        </w:tc>
        <w:tc>
          <w:tcPr>
            <w:tcW w:w="1005" w:type="dxa"/>
            <w:vAlign w:val="center"/>
          </w:tcPr>
          <w:p w14:paraId="4612BB2C" w14:textId="77777777" w:rsidR="0081732B" w:rsidRPr="0090239E" w:rsidRDefault="0081732B"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11 337</w:t>
            </w:r>
          </w:p>
        </w:tc>
      </w:tr>
      <w:tr w:rsidR="0081732B" w:rsidRPr="0090239E" w14:paraId="0DD6F31E" w14:textId="77777777" w:rsidTr="00E266C6">
        <w:tc>
          <w:tcPr>
            <w:tcW w:w="2835" w:type="dxa"/>
            <w:vAlign w:val="bottom"/>
          </w:tcPr>
          <w:p w14:paraId="2F1D0EFA"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Комиссионный доход по исходящему перестрахованию</w:t>
            </w:r>
          </w:p>
        </w:tc>
        <w:tc>
          <w:tcPr>
            <w:tcW w:w="1269" w:type="dxa"/>
            <w:vAlign w:val="center"/>
          </w:tcPr>
          <w:p w14:paraId="08D45175"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14 675</w:t>
            </w:r>
          </w:p>
        </w:tc>
        <w:tc>
          <w:tcPr>
            <w:tcW w:w="1128" w:type="dxa"/>
            <w:vAlign w:val="center"/>
          </w:tcPr>
          <w:p w14:paraId="5445B7AA"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14 675</w:t>
            </w:r>
          </w:p>
        </w:tc>
        <w:tc>
          <w:tcPr>
            <w:tcW w:w="1130" w:type="dxa"/>
            <w:vAlign w:val="center"/>
          </w:tcPr>
          <w:p w14:paraId="11A3DD83"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1129" w:type="dxa"/>
            <w:vAlign w:val="center"/>
          </w:tcPr>
          <w:p w14:paraId="56759B84"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11 381</w:t>
            </w:r>
          </w:p>
        </w:tc>
        <w:tc>
          <w:tcPr>
            <w:tcW w:w="1128" w:type="dxa"/>
            <w:vAlign w:val="center"/>
          </w:tcPr>
          <w:p w14:paraId="78DC083E"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11 381</w:t>
            </w:r>
          </w:p>
        </w:tc>
        <w:tc>
          <w:tcPr>
            <w:tcW w:w="1005" w:type="dxa"/>
            <w:vAlign w:val="center"/>
          </w:tcPr>
          <w:p w14:paraId="2C3524F1"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1732B" w:rsidRPr="0090239E" w14:paraId="0E877441" w14:textId="77777777" w:rsidTr="00E266C6">
        <w:tc>
          <w:tcPr>
            <w:tcW w:w="2835" w:type="dxa"/>
            <w:vAlign w:val="bottom"/>
          </w:tcPr>
          <w:p w14:paraId="0A3976E8"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Аквизиционные расходы</w:t>
            </w:r>
          </w:p>
        </w:tc>
        <w:tc>
          <w:tcPr>
            <w:tcW w:w="1269" w:type="dxa"/>
            <w:vAlign w:val="center"/>
          </w:tcPr>
          <w:p w14:paraId="59934DD0"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6 097</w:t>
            </w:r>
          </w:p>
        </w:tc>
        <w:tc>
          <w:tcPr>
            <w:tcW w:w="1128" w:type="dxa"/>
            <w:vAlign w:val="center"/>
          </w:tcPr>
          <w:p w14:paraId="031D12DC"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6 096</w:t>
            </w:r>
          </w:p>
        </w:tc>
        <w:tc>
          <w:tcPr>
            <w:tcW w:w="1130" w:type="dxa"/>
            <w:vAlign w:val="center"/>
          </w:tcPr>
          <w:p w14:paraId="0D6943CA"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1</w:t>
            </w:r>
          </w:p>
        </w:tc>
        <w:tc>
          <w:tcPr>
            <w:tcW w:w="1129" w:type="dxa"/>
            <w:vAlign w:val="center"/>
          </w:tcPr>
          <w:p w14:paraId="1A5A42E7"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4 779</w:t>
            </w:r>
          </w:p>
        </w:tc>
        <w:tc>
          <w:tcPr>
            <w:tcW w:w="1128" w:type="dxa"/>
            <w:vAlign w:val="center"/>
          </w:tcPr>
          <w:p w14:paraId="13C549F9"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6 768</w:t>
            </w:r>
          </w:p>
        </w:tc>
        <w:tc>
          <w:tcPr>
            <w:tcW w:w="1005" w:type="dxa"/>
            <w:vAlign w:val="center"/>
          </w:tcPr>
          <w:p w14:paraId="12B395D3" w14:textId="77777777" w:rsidR="0081732B" w:rsidRPr="0090239E" w:rsidRDefault="00CC34EC"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1732B" w:rsidRPr="0090239E">
              <w:rPr>
                <w:rFonts w:ascii="Times New Roman" w:hAnsi="Times New Roman" w:cs="Times New Roman"/>
                <w:color w:val="000000"/>
                <w:sz w:val="18"/>
                <w:szCs w:val="18"/>
              </w:rPr>
              <w:t>1 989</w:t>
            </w:r>
          </w:p>
        </w:tc>
      </w:tr>
      <w:tr w:rsidR="0081732B" w:rsidRPr="0090239E" w14:paraId="3B8EE509" w14:textId="77777777" w:rsidTr="00E266C6">
        <w:tc>
          <w:tcPr>
            <w:tcW w:w="2835" w:type="dxa"/>
            <w:vAlign w:val="bottom"/>
          </w:tcPr>
          <w:p w14:paraId="7D83A8B8"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Неттинг прочих доходов и расходов по страхованию</w:t>
            </w:r>
          </w:p>
        </w:tc>
        <w:tc>
          <w:tcPr>
            <w:tcW w:w="1269" w:type="dxa"/>
            <w:vAlign w:val="center"/>
          </w:tcPr>
          <w:p w14:paraId="3EEC8325"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241</w:t>
            </w:r>
          </w:p>
        </w:tc>
        <w:tc>
          <w:tcPr>
            <w:tcW w:w="1128" w:type="dxa"/>
            <w:vAlign w:val="center"/>
          </w:tcPr>
          <w:p w14:paraId="126FF64A"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- 241</w:t>
            </w:r>
          </w:p>
        </w:tc>
        <w:tc>
          <w:tcPr>
            <w:tcW w:w="1130" w:type="dxa"/>
            <w:vAlign w:val="center"/>
          </w:tcPr>
          <w:p w14:paraId="6C48322C"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1129" w:type="dxa"/>
            <w:vAlign w:val="center"/>
          </w:tcPr>
          <w:p w14:paraId="28B9B227"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264</w:t>
            </w:r>
          </w:p>
        </w:tc>
        <w:tc>
          <w:tcPr>
            <w:tcW w:w="1128" w:type="dxa"/>
            <w:vAlign w:val="center"/>
          </w:tcPr>
          <w:p w14:paraId="76F458DB"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- 264</w:t>
            </w:r>
          </w:p>
        </w:tc>
        <w:tc>
          <w:tcPr>
            <w:tcW w:w="1005" w:type="dxa"/>
            <w:vAlign w:val="center"/>
          </w:tcPr>
          <w:p w14:paraId="1701CFD5"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1732B" w:rsidRPr="0090239E" w14:paraId="0362560D" w14:textId="77777777" w:rsidTr="00E266C6">
        <w:tc>
          <w:tcPr>
            <w:tcW w:w="2835" w:type="dxa"/>
            <w:vAlign w:val="bottom"/>
          </w:tcPr>
          <w:p w14:paraId="73F56F1F"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Расходы по сопровождению договоров страхования и перестрахования</w:t>
            </w:r>
          </w:p>
        </w:tc>
        <w:tc>
          <w:tcPr>
            <w:tcW w:w="1269" w:type="dxa"/>
            <w:vAlign w:val="center"/>
          </w:tcPr>
          <w:p w14:paraId="29B4E4D6"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523</w:t>
            </w:r>
          </w:p>
        </w:tc>
        <w:tc>
          <w:tcPr>
            <w:tcW w:w="1128" w:type="dxa"/>
            <w:vAlign w:val="center"/>
          </w:tcPr>
          <w:p w14:paraId="1BBBA0DD"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523</w:t>
            </w:r>
          </w:p>
        </w:tc>
        <w:tc>
          <w:tcPr>
            <w:tcW w:w="1130" w:type="dxa"/>
            <w:vAlign w:val="center"/>
          </w:tcPr>
          <w:p w14:paraId="0816FDD4"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1129" w:type="dxa"/>
            <w:vAlign w:val="center"/>
          </w:tcPr>
          <w:p w14:paraId="751462B0"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369</w:t>
            </w:r>
          </w:p>
        </w:tc>
        <w:tc>
          <w:tcPr>
            <w:tcW w:w="1128" w:type="dxa"/>
            <w:vAlign w:val="center"/>
          </w:tcPr>
          <w:p w14:paraId="2A1AEE61"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- 369</w:t>
            </w:r>
          </w:p>
        </w:tc>
        <w:tc>
          <w:tcPr>
            <w:tcW w:w="1005" w:type="dxa"/>
            <w:vAlign w:val="center"/>
          </w:tcPr>
          <w:p w14:paraId="6637BD34"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1732B" w:rsidRPr="0090239E" w14:paraId="309D1CE3" w14:textId="77777777" w:rsidTr="00E266C6">
        <w:tc>
          <w:tcPr>
            <w:tcW w:w="2835" w:type="dxa"/>
            <w:vAlign w:val="bottom"/>
          </w:tcPr>
          <w:p w14:paraId="6E8BE23F"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Доходы от возмещения регрессных исков</w:t>
            </w:r>
          </w:p>
        </w:tc>
        <w:tc>
          <w:tcPr>
            <w:tcW w:w="1269" w:type="dxa"/>
            <w:vAlign w:val="center"/>
          </w:tcPr>
          <w:p w14:paraId="07738D91"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1 348</w:t>
            </w:r>
          </w:p>
        </w:tc>
        <w:tc>
          <w:tcPr>
            <w:tcW w:w="1128" w:type="dxa"/>
            <w:vAlign w:val="center"/>
          </w:tcPr>
          <w:p w14:paraId="770A9EC2"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1 348</w:t>
            </w:r>
          </w:p>
        </w:tc>
        <w:tc>
          <w:tcPr>
            <w:tcW w:w="1130" w:type="dxa"/>
            <w:vAlign w:val="center"/>
          </w:tcPr>
          <w:p w14:paraId="6D796352"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c>
          <w:tcPr>
            <w:tcW w:w="1129" w:type="dxa"/>
            <w:vAlign w:val="center"/>
          </w:tcPr>
          <w:p w14:paraId="64E441E3"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658</w:t>
            </w:r>
          </w:p>
        </w:tc>
        <w:tc>
          <w:tcPr>
            <w:tcW w:w="1128" w:type="dxa"/>
            <w:vAlign w:val="center"/>
          </w:tcPr>
          <w:p w14:paraId="23C0A078"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658</w:t>
            </w:r>
          </w:p>
        </w:tc>
        <w:tc>
          <w:tcPr>
            <w:tcW w:w="1005" w:type="dxa"/>
            <w:vAlign w:val="center"/>
          </w:tcPr>
          <w:p w14:paraId="2FD8F0DD"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p>
        </w:tc>
      </w:tr>
      <w:tr w:rsidR="0081732B" w:rsidRPr="0090239E" w14:paraId="34AF099D" w14:textId="77777777" w:rsidTr="00E266C6">
        <w:tc>
          <w:tcPr>
            <w:tcW w:w="2835" w:type="dxa"/>
            <w:vAlign w:val="bottom"/>
          </w:tcPr>
          <w:p w14:paraId="1669F8B3" w14:textId="77777777" w:rsidR="0081732B" w:rsidRPr="0090239E" w:rsidRDefault="0081732B" w:rsidP="0090239E">
            <w:pPr>
              <w:rPr>
                <w:rFonts w:ascii="Times New Roman" w:hAnsi="Times New Roman" w:cs="Times New Roman"/>
                <w:b/>
                <w:bCs/>
                <w:sz w:val="18"/>
                <w:szCs w:val="18"/>
              </w:rPr>
            </w:pPr>
            <w:r w:rsidRPr="0090239E">
              <w:rPr>
                <w:rFonts w:ascii="Times New Roman" w:hAnsi="Times New Roman" w:cs="Times New Roman"/>
                <w:b/>
                <w:bCs/>
                <w:sz w:val="18"/>
                <w:szCs w:val="18"/>
              </w:rPr>
              <w:t>Результат от страховой деятельности</w:t>
            </w:r>
          </w:p>
        </w:tc>
        <w:tc>
          <w:tcPr>
            <w:tcW w:w="1269" w:type="dxa"/>
            <w:vAlign w:val="center"/>
          </w:tcPr>
          <w:p w14:paraId="7A76A265" w14:textId="77777777" w:rsidR="0081732B" w:rsidRPr="0090239E" w:rsidRDefault="00CC34E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 xml:space="preserve">- </w:t>
            </w:r>
            <w:r w:rsidR="0081732B" w:rsidRPr="0090239E">
              <w:rPr>
                <w:rFonts w:ascii="Times New Roman" w:hAnsi="Times New Roman" w:cs="Times New Roman"/>
                <w:b/>
                <w:bCs/>
                <w:sz w:val="18"/>
                <w:szCs w:val="18"/>
              </w:rPr>
              <w:t>23 704</w:t>
            </w:r>
          </w:p>
        </w:tc>
        <w:tc>
          <w:tcPr>
            <w:tcW w:w="1128" w:type="dxa"/>
            <w:vAlign w:val="center"/>
          </w:tcPr>
          <w:p w14:paraId="344105D0" w14:textId="77777777" w:rsidR="0081732B" w:rsidRPr="0090239E" w:rsidRDefault="00CC34E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 xml:space="preserve">- </w:t>
            </w:r>
            <w:r w:rsidR="0081732B" w:rsidRPr="0090239E">
              <w:rPr>
                <w:rFonts w:ascii="Times New Roman" w:hAnsi="Times New Roman" w:cs="Times New Roman"/>
                <w:b/>
                <w:bCs/>
                <w:sz w:val="18"/>
                <w:szCs w:val="18"/>
              </w:rPr>
              <w:t>23 797</w:t>
            </w:r>
          </w:p>
        </w:tc>
        <w:tc>
          <w:tcPr>
            <w:tcW w:w="1130" w:type="dxa"/>
            <w:vAlign w:val="center"/>
          </w:tcPr>
          <w:p w14:paraId="3D88BFA0" w14:textId="77777777" w:rsidR="0081732B" w:rsidRPr="0090239E" w:rsidRDefault="00CC34EC"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 xml:space="preserve">- </w:t>
            </w:r>
            <w:r w:rsidR="0081732B" w:rsidRPr="0090239E">
              <w:rPr>
                <w:rFonts w:ascii="Times New Roman" w:hAnsi="Times New Roman" w:cs="Times New Roman"/>
                <w:b/>
                <w:color w:val="000000"/>
                <w:sz w:val="18"/>
                <w:szCs w:val="18"/>
              </w:rPr>
              <w:t>93</w:t>
            </w:r>
          </w:p>
        </w:tc>
        <w:tc>
          <w:tcPr>
            <w:tcW w:w="1129" w:type="dxa"/>
            <w:vAlign w:val="center"/>
          </w:tcPr>
          <w:p w14:paraId="422C2668"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22 066</w:t>
            </w:r>
          </w:p>
        </w:tc>
        <w:tc>
          <w:tcPr>
            <w:tcW w:w="1128" w:type="dxa"/>
            <w:vAlign w:val="center"/>
          </w:tcPr>
          <w:p w14:paraId="32CA2FFC"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34 071</w:t>
            </w:r>
          </w:p>
        </w:tc>
        <w:tc>
          <w:tcPr>
            <w:tcW w:w="1005" w:type="dxa"/>
            <w:vAlign w:val="center"/>
          </w:tcPr>
          <w:p w14:paraId="119FA5F9" w14:textId="77777777" w:rsidR="0081732B" w:rsidRPr="0090239E" w:rsidRDefault="0081732B"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12 005</w:t>
            </w:r>
          </w:p>
        </w:tc>
      </w:tr>
      <w:tr w:rsidR="0081732B" w:rsidRPr="0090239E" w14:paraId="0AFB36F0" w14:textId="77777777" w:rsidTr="00E266C6">
        <w:tc>
          <w:tcPr>
            <w:tcW w:w="2835" w:type="dxa"/>
            <w:vAlign w:val="bottom"/>
          </w:tcPr>
          <w:p w14:paraId="3A10A2CE" w14:textId="77777777" w:rsidR="0081732B" w:rsidRPr="0090239E" w:rsidRDefault="0081732B" w:rsidP="00822FF8">
            <w:pPr>
              <w:rPr>
                <w:rFonts w:ascii="Times New Roman" w:hAnsi="Times New Roman" w:cs="Times New Roman"/>
                <w:sz w:val="18"/>
                <w:szCs w:val="18"/>
              </w:rPr>
            </w:pPr>
            <w:r w:rsidRPr="0090239E">
              <w:rPr>
                <w:rFonts w:ascii="Times New Roman" w:hAnsi="Times New Roman" w:cs="Times New Roman"/>
                <w:sz w:val="18"/>
                <w:szCs w:val="18"/>
              </w:rPr>
              <w:t>Доходы за вычетом расходов по операциям с торг</w:t>
            </w:r>
            <w:r w:rsidR="00822FF8">
              <w:rPr>
                <w:rFonts w:ascii="Times New Roman" w:hAnsi="Times New Roman" w:cs="Times New Roman"/>
                <w:sz w:val="18"/>
                <w:szCs w:val="18"/>
              </w:rPr>
              <w:t xml:space="preserve">овыми </w:t>
            </w:r>
            <w:r w:rsidRPr="0090239E">
              <w:rPr>
                <w:rFonts w:ascii="Times New Roman" w:hAnsi="Times New Roman" w:cs="Times New Roman"/>
                <w:sz w:val="18"/>
                <w:szCs w:val="18"/>
              </w:rPr>
              <w:t>ценными бумагами (реализованные)</w:t>
            </w:r>
          </w:p>
        </w:tc>
        <w:tc>
          <w:tcPr>
            <w:tcW w:w="1269" w:type="dxa"/>
            <w:vAlign w:val="center"/>
          </w:tcPr>
          <w:p w14:paraId="2B42795A" w14:textId="77777777" w:rsidR="0081732B" w:rsidRPr="0090239E" w:rsidRDefault="00CD2AE2" w:rsidP="00CD2AE2">
            <w:pPr>
              <w:jc w:val="center"/>
              <w:rPr>
                <w:rFonts w:ascii="Times New Roman" w:hAnsi="Times New Roman" w:cs="Times New Roman"/>
                <w:sz w:val="18"/>
                <w:szCs w:val="18"/>
              </w:rPr>
            </w:pPr>
            <w:r>
              <w:rPr>
                <w:rFonts w:ascii="Times New Roman" w:hAnsi="Times New Roman" w:cs="Times New Roman"/>
                <w:sz w:val="18"/>
                <w:szCs w:val="18"/>
              </w:rPr>
              <w:t>1 0</w:t>
            </w:r>
            <w:r w:rsidR="00822FF8">
              <w:rPr>
                <w:rFonts w:ascii="Times New Roman" w:hAnsi="Times New Roman" w:cs="Times New Roman"/>
                <w:sz w:val="18"/>
                <w:szCs w:val="18"/>
              </w:rPr>
              <w:t>8</w:t>
            </w:r>
            <w:r>
              <w:rPr>
                <w:rFonts w:ascii="Times New Roman" w:hAnsi="Times New Roman" w:cs="Times New Roman"/>
                <w:sz w:val="18"/>
                <w:szCs w:val="18"/>
              </w:rPr>
              <w:t>2</w:t>
            </w:r>
          </w:p>
        </w:tc>
        <w:tc>
          <w:tcPr>
            <w:tcW w:w="1128" w:type="dxa"/>
            <w:vAlign w:val="center"/>
          </w:tcPr>
          <w:p w14:paraId="3036343C"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1130" w:type="dxa"/>
            <w:vAlign w:val="center"/>
          </w:tcPr>
          <w:p w14:paraId="2A7EA0AA" w14:textId="77777777" w:rsidR="0081732B" w:rsidRPr="0090239E" w:rsidRDefault="00CC34EC" w:rsidP="00CD2AE2">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CD2AE2">
              <w:rPr>
                <w:rFonts w:ascii="Times New Roman" w:hAnsi="Times New Roman" w:cs="Times New Roman"/>
                <w:color w:val="000000"/>
                <w:sz w:val="18"/>
                <w:szCs w:val="18"/>
              </w:rPr>
              <w:t>1 082</w:t>
            </w:r>
          </w:p>
        </w:tc>
        <w:tc>
          <w:tcPr>
            <w:tcW w:w="1129" w:type="dxa"/>
            <w:vAlign w:val="center"/>
          </w:tcPr>
          <w:p w14:paraId="56E65C71" w14:textId="77777777" w:rsidR="0081732B" w:rsidRPr="0090239E" w:rsidRDefault="00CC34EC" w:rsidP="00480E7C">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480E7C">
              <w:rPr>
                <w:rFonts w:ascii="Times New Roman" w:hAnsi="Times New Roman" w:cs="Times New Roman"/>
                <w:sz w:val="18"/>
                <w:szCs w:val="18"/>
              </w:rPr>
              <w:t>6 148</w:t>
            </w:r>
          </w:p>
        </w:tc>
        <w:tc>
          <w:tcPr>
            <w:tcW w:w="1128" w:type="dxa"/>
            <w:vAlign w:val="center"/>
          </w:tcPr>
          <w:p w14:paraId="5E754E37"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1005" w:type="dxa"/>
            <w:vAlign w:val="center"/>
          </w:tcPr>
          <w:p w14:paraId="554674C9" w14:textId="77777777" w:rsidR="0081732B" w:rsidRPr="0090239E" w:rsidRDefault="00480E7C" w:rsidP="00480E7C">
            <w:pPr>
              <w:jc w:val="center"/>
              <w:rPr>
                <w:rFonts w:ascii="Times New Roman" w:hAnsi="Times New Roman" w:cs="Times New Roman"/>
                <w:color w:val="000000"/>
                <w:sz w:val="18"/>
                <w:szCs w:val="18"/>
              </w:rPr>
            </w:pPr>
            <w:r>
              <w:rPr>
                <w:rFonts w:ascii="Times New Roman" w:hAnsi="Times New Roman" w:cs="Times New Roman"/>
                <w:color w:val="000000"/>
                <w:sz w:val="18"/>
                <w:szCs w:val="18"/>
              </w:rPr>
              <w:t>6 148</w:t>
            </w:r>
          </w:p>
        </w:tc>
      </w:tr>
      <w:tr w:rsidR="0081732B" w:rsidRPr="0090239E" w14:paraId="0115EC6F" w14:textId="77777777" w:rsidTr="00E266C6">
        <w:tc>
          <w:tcPr>
            <w:tcW w:w="2835" w:type="dxa"/>
            <w:vAlign w:val="bottom"/>
          </w:tcPr>
          <w:p w14:paraId="62774896"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Процентные доходы</w:t>
            </w:r>
          </w:p>
        </w:tc>
        <w:tc>
          <w:tcPr>
            <w:tcW w:w="1269" w:type="dxa"/>
            <w:vAlign w:val="center"/>
          </w:tcPr>
          <w:p w14:paraId="15289390" w14:textId="77777777" w:rsidR="0081732B" w:rsidRPr="0090239E" w:rsidRDefault="00CD2AE2" w:rsidP="0090239E">
            <w:pPr>
              <w:jc w:val="center"/>
              <w:rPr>
                <w:rFonts w:ascii="Times New Roman" w:hAnsi="Times New Roman" w:cs="Times New Roman"/>
                <w:sz w:val="18"/>
                <w:szCs w:val="18"/>
              </w:rPr>
            </w:pPr>
            <w:r>
              <w:rPr>
                <w:rFonts w:ascii="Times New Roman" w:hAnsi="Times New Roman" w:cs="Times New Roman"/>
                <w:sz w:val="18"/>
                <w:szCs w:val="18"/>
              </w:rPr>
              <w:t>24 213</w:t>
            </w:r>
          </w:p>
        </w:tc>
        <w:tc>
          <w:tcPr>
            <w:tcW w:w="1128" w:type="dxa"/>
            <w:vAlign w:val="center"/>
          </w:tcPr>
          <w:p w14:paraId="50B1B276"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1130" w:type="dxa"/>
            <w:vAlign w:val="center"/>
          </w:tcPr>
          <w:p w14:paraId="4C1826B8" w14:textId="77777777" w:rsidR="0081732B" w:rsidRPr="0090239E" w:rsidRDefault="00CC34EC" w:rsidP="00CD2AE2">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CD2AE2">
              <w:rPr>
                <w:rFonts w:ascii="Times New Roman" w:hAnsi="Times New Roman" w:cs="Times New Roman"/>
                <w:color w:val="000000"/>
                <w:sz w:val="18"/>
                <w:szCs w:val="18"/>
              </w:rPr>
              <w:t>24 213</w:t>
            </w:r>
          </w:p>
        </w:tc>
        <w:tc>
          <w:tcPr>
            <w:tcW w:w="1129" w:type="dxa"/>
            <w:vAlign w:val="center"/>
          </w:tcPr>
          <w:p w14:paraId="5592301E"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23 702</w:t>
            </w:r>
          </w:p>
        </w:tc>
        <w:tc>
          <w:tcPr>
            <w:tcW w:w="1128" w:type="dxa"/>
            <w:vAlign w:val="center"/>
          </w:tcPr>
          <w:p w14:paraId="644CCF7B"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1005" w:type="dxa"/>
            <w:vAlign w:val="center"/>
          </w:tcPr>
          <w:p w14:paraId="71C080B1" w14:textId="77777777" w:rsidR="0081732B" w:rsidRPr="0090239E" w:rsidRDefault="00CC34EC"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1732B" w:rsidRPr="0090239E">
              <w:rPr>
                <w:rFonts w:ascii="Times New Roman" w:hAnsi="Times New Roman" w:cs="Times New Roman"/>
                <w:color w:val="000000"/>
                <w:sz w:val="18"/>
                <w:szCs w:val="18"/>
              </w:rPr>
              <w:t>23 702</w:t>
            </w:r>
          </w:p>
        </w:tc>
      </w:tr>
      <w:tr w:rsidR="0081732B" w:rsidRPr="0090239E" w14:paraId="096C4BB9" w14:textId="77777777" w:rsidTr="00E266C6">
        <w:tc>
          <w:tcPr>
            <w:tcW w:w="2835" w:type="dxa"/>
            <w:vAlign w:val="bottom"/>
          </w:tcPr>
          <w:p w14:paraId="411C019E" w14:textId="77777777" w:rsidR="0081732B" w:rsidRPr="0090239E" w:rsidRDefault="00CD2AE2" w:rsidP="0090239E">
            <w:pPr>
              <w:rPr>
                <w:rFonts w:ascii="Times New Roman" w:hAnsi="Times New Roman" w:cs="Times New Roman"/>
                <w:sz w:val="18"/>
                <w:szCs w:val="18"/>
              </w:rPr>
            </w:pPr>
            <w:r>
              <w:rPr>
                <w:rFonts w:ascii="Times New Roman" w:hAnsi="Times New Roman" w:cs="Times New Roman"/>
                <w:sz w:val="18"/>
                <w:szCs w:val="18"/>
              </w:rPr>
              <w:t>Прочие операционные доходы</w:t>
            </w:r>
          </w:p>
        </w:tc>
        <w:tc>
          <w:tcPr>
            <w:tcW w:w="1269" w:type="dxa"/>
            <w:vAlign w:val="center"/>
          </w:tcPr>
          <w:p w14:paraId="6A76D314" w14:textId="77777777" w:rsidR="0081732B" w:rsidRPr="00CD2AE2" w:rsidRDefault="00CD2AE2" w:rsidP="00CD2AE2">
            <w:pPr>
              <w:jc w:val="center"/>
              <w:rPr>
                <w:rFonts w:ascii="Times New Roman" w:hAnsi="Times New Roman" w:cs="Times New Roman"/>
                <w:sz w:val="18"/>
                <w:szCs w:val="18"/>
              </w:rPr>
            </w:pPr>
            <w:r>
              <w:rPr>
                <w:rFonts w:ascii="Times New Roman" w:hAnsi="Times New Roman" w:cs="Times New Roman"/>
                <w:sz w:val="18"/>
                <w:szCs w:val="18"/>
              </w:rPr>
              <w:t>11 505</w:t>
            </w:r>
          </w:p>
        </w:tc>
        <w:tc>
          <w:tcPr>
            <w:tcW w:w="1128" w:type="dxa"/>
            <w:vAlign w:val="center"/>
          </w:tcPr>
          <w:p w14:paraId="6B8C92E9" w14:textId="77777777" w:rsidR="0081732B" w:rsidRPr="0090239E" w:rsidRDefault="00CD2AE2" w:rsidP="0090239E">
            <w:pPr>
              <w:jc w:val="center"/>
              <w:rPr>
                <w:rFonts w:ascii="Times New Roman" w:hAnsi="Times New Roman" w:cs="Times New Roman"/>
                <w:sz w:val="18"/>
                <w:szCs w:val="18"/>
              </w:rPr>
            </w:pPr>
            <w:r w:rsidRPr="0090239E">
              <w:rPr>
                <w:rFonts w:ascii="Times New Roman" w:hAnsi="Times New Roman" w:cs="Times New Roman"/>
                <w:sz w:val="18"/>
                <w:szCs w:val="18"/>
              </w:rPr>
              <w:t>403 154</w:t>
            </w:r>
          </w:p>
        </w:tc>
        <w:tc>
          <w:tcPr>
            <w:tcW w:w="1130" w:type="dxa"/>
            <w:vAlign w:val="center"/>
          </w:tcPr>
          <w:p w14:paraId="0AECDD06" w14:textId="77777777" w:rsidR="0081732B" w:rsidRPr="0090239E" w:rsidRDefault="00CD2AE2" w:rsidP="0090239E">
            <w:pPr>
              <w:jc w:val="center"/>
              <w:rPr>
                <w:rFonts w:ascii="Times New Roman" w:hAnsi="Times New Roman" w:cs="Times New Roman"/>
                <w:color w:val="000000"/>
                <w:sz w:val="18"/>
                <w:szCs w:val="18"/>
              </w:rPr>
            </w:pPr>
            <w:r>
              <w:rPr>
                <w:rFonts w:ascii="Times New Roman" w:hAnsi="Times New Roman" w:cs="Times New Roman"/>
                <w:color w:val="000000"/>
                <w:sz w:val="18"/>
                <w:szCs w:val="18"/>
              </w:rPr>
              <w:t>391 649</w:t>
            </w:r>
          </w:p>
        </w:tc>
        <w:tc>
          <w:tcPr>
            <w:tcW w:w="1129" w:type="dxa"/>
            <w:vAlign w:val="center"/>
          </w:tcPr>
          <w:p w14:paraId="3BE7E3B4" w14:textId="77777777" w:rsidR="0081732B" w:rsidRPr="0090239E" w:rsidRDefault="00480E7C" w:rsidP="0090239E">
            <w:pPr>
              <w:jc w:val="center"/>
              <w:rPr>
                <w:rFonts w:ascii="Times New Roman" w:hAnsi="Times New Roman" w:cs="Times New Roman"/>
                <w:sz w:val="18"/>
                <w:szCs w:val="18"/>
              </w:rPr>
            </w:pPr>
            <w:r>
              <w:rPr>
                <w:rFonts w:ascii="Times New Roman" w:hAnsi="Times New Roman" w:cs="Times New Roman"/>
                <w:sz w:val="18"/>
                <w:szCs w:val="18"/>
              </w:rPr>
              <w:t>41 487</w:t>
            </w:r>
          </w:p>
        </w:tc>
        <w:tc>
          <w:tcPr>
            <w:tcW w:w="1128" w:type="dxa"/>
            <w:vAlign w:val="center"/>
          </w:tcPr>
          <w:p w14:paraId="4A1756E4" w14:textId="77777777" w:rsidR="0081732B" w:rsidRPr="0090239E" w:rsidRDefault="00480E7C" w:rsidP="0090239E">
            <w:pPr>
              <w:jc w:val="center"/>
              <w:rPr>
                <w:rFonts w:ascii="Times New Roman" w:hAnsi="Times New Roman" w:cs="Times New Roman"/>
                <w:sz w:val="18"/>
                <w:szCs w:val="18"/>
              </w:rPr>
            </w:pPr>
            <w:r w:rsidRPr="0090239E">
              <w:rPr>
                <w:rFonts w:ascii="Times New Roman" w:hAnsi="Times New Roman" w:cs="Times New Roman"/>
                <w:sz w:val="18"/>
                <w:szCs w:val="18"/>
              </w:rPr>
              <w:t>373 323</w:t>
            </w:r>
          </w:p>
        </w:tc>
        <w:tc>
          <w:tcPr>
            <w:tcW w:w="1005" w:type="dxa"/>
            <w:vAlign w:val="center"/>
          </w:tcPr>
          <w:p w14:paraId="7C6D553F" w14:textId="77777777" w:rsidR="0081732B" w:rsidRPr="0090239E" w:rsidRDefault="00480E7C" w:rsidP="0090239E">
            <w:pPr>
              <w:jc w:val="center"/>
              <w:rPr>
                <w:rFonts w:ascii="Times New Roman" w:hAnsi="Times New Roman" w:cs="Times New Roman"/>
                <w:color w:val="000000"/>
                <w:sz w:val="18"/>
                <w:szCs w:val="18"/>
              </w:rPr>
            </w:pPr>
            <w:r>
              <w:rPr>
                <w:rFonts w:ascii="Times New Roman" w:hAnsi="Times New Roman" w:cs="Times New Roman"/>
                <w:color w:val="000000"/>
                <w:sz w:val="18"/>
                <w:szCs w:val="18"/>
              </w:rPr>
              <w:t>331 836</w:t>
            </w:r>
          </w:p>
        </w:tc>
      </w:tr>
      <w:tr w:rsidR="0081732B" w:rsidRPr="0090239E" w14:paraId="12B3D9EC" w14:textId="77777777" w:rsidTr="00E266C6">
        <w:tc>
          <w:tcPr>
            <w:tcW w:w="2835" w:type="dxa"/>
            <w:vAlign w:val="bottom"/>
          </w:tcPr>
          <w:p w14:paraId="1AA1B92C" w14:textId="77777777" w:rsidR="0081732B" w:rsidRPr="0090239E" w:rsidRDefault="00CD2AE2" w:rsidP="0090239E">
            <w:pPr>
              <w:rPr>
                <w:rFonts w:ascii="Times New Roman" w:hAnsi="Times New Roman" w:cs="Times New Roman"/>
                <w:sz w:val="18"/>
                <w:szCs w:val="18"/>
              </w:rPr>
            </w:pPr>
            <w:r>
              <w:rPr>
                <w:rFonts w:ascii="Times New Roman" w:hAnsi="Times New Roman" w:cs="Times New Roman"/>
                <w:sz w:val="18"/>
                <w:szCs w:val="18"/>
              </w:rPr>
              <w:t>Прочие операционные расходы</w:t>
            </w:r>
          </w:p>
        </w:tc>
        <w:tc>
          <w:tcPr>
            <w:tcW w:w="1269" w:type="dxa"/>
            <w:vAlign w:val="center"/>
          </w:tcPr>
          <w:p w14:paraId="494992F8" w14:textId="77777777" w:rsidR="0081732B" w:rsidRPr="00CD2AE2" w:rsidRDefault="00CC34EC" w:rsidP="00CD2AE2">
            <w:pPr>
              <w:jc w:val="center"/>
              <w:rPr>
                <w:rFonts w:ascii="Times New Roman" w:hAnsi="Times New Roman" w:cs="Times New Roman"/>
                <w:sz w:val="18"/>
                <w:szCs w:val="18"/>
              </w:rPr>
            </w:pPr>
            <w:r w:rsidRPr="00CD2AE2">
              <w:rPr>
                <w:rFonts w:ascii="Times New Roman" w:hAnsi="Times New Roman" w:cs="Times New Roman"/>
                <w:sz w:val="18"/>
                <w:szCs w:val="18"/>
              </w:rPr>
              <w:t xml:space="preserve">- </w:t>
            </w:r>
            <w:r w:rsidR="00CD2AE2">
              <w:rPr>
                <w:rFonts w:ascii="Times New Roman" w:hAnsi="Times New Roman" w:cs="Times New Roman"/>
                <w:sz w:val="18"/>
                <w:szCs w:val="18"/>
              </w:rPr>
              <w:t>3 453</w:t>
            </w:r>
          </w:p>
        </w:tc>
        <w:tc>
          <w:tcPr>
            <w:tcW w:w="1128" w:type="dxa"/>
            <w:vAlign w:val="center"/>
          </w:tcPr>
          <w:p w14:paraId="26980099" w14:textId="77777777" w:rsidR="0081732B" w:rsidRPr="0090239E" w:rsidRDefault="00CD2AE2" w:rsidP="0090239E">
            <w:pPr>
              <w:jc w:val="center"/>
              <w:rPr>
                <w:rFonts w:ascii="Times New Roman" w:hAnsi="Times New Roman" w:cs="Times New Roman"/>
                <w:sz w:val="18"/>
                <w:szCs w:val="18"/>
              </w:rPr>
            </w:pPr>
            <w:r w:rsidRPr="0090239E">
              <w:rPr>
                <w:rFonts w:ascii="Times New Roman" w:hAnsi="Times New Roman" w:cs="Times New Roman"/>
                <w:sz w:val="18"/>
                <w:szCs w:val="18"/>
              </w:rPr>
              <w:t>- 377 617</w:t>
            </w:r>
          </w:p>
        </w:tc>
        <w:tc>
          <w:tcPr>
            <w:tcW w:w="1130" w:type="dxa"/>
            <w:vAlign w:val="center"/>
          </w:tcPr>
          <w:p w14:paraId="305BB284" w14:textId="77777777" w:rsidR="0081732B" w:rsidRPr="0090239E" w:rsidRDefault="00CD2AE2" w:rsidP="0090239E">
            <w:pPr>
              <w:jc w:val="center"/>
              <w:rPr>
                <w:rFonts w:ascii="Times New Roman" w:hAnsi="Times New Roman" w:cs="Times New Roman"/>
                <w:color w:val="000000"/>
                <w:sz w:val="18"/>
                <w:szCs w:val="18"/>
              </w:rPr>
            </w:pPr>
            <w:r>
              <w:rPr>
                <w:rFonts w:ascii="Times New Roman" w:hAnsi="Times New Roman" w:cs="Times New Roman"/>
                <w:color w:val="000000"/>
                <w:sz w:val="18"/>
                <w:szCs w:val="18"/>
              </w:rPr>
              <w:t>- 374 164</w:t>
            </w:r>
          </w:p>
        </w:tc>
        <w:tc>
          <w:tcPr>
            <w:tcW w:w="1129" w:type="dxa"/>
            <w:vAlign w:val="center"/>
          </w:tcPr>
          <w:p w14:paraId="48DC4FFD" w14:textId="77777777" w:rsidR="0081732B" w:rsidRPr="0090239E" w:rsidRDefault="00480E7C" w:rsidP="0090239E">
            <w:pPr>
              <w:jc w:val="center"/>
              <w:rPr>
                <w:rFonts w:ascii="Times New Roman" w:hAnsi="Times New Roman" w:cs="Times New Roman"/>
                <w:sz w:val="18"/>
                <w:szCs w:val="18"/>
              </w:rPr>
            </w:pPr>
            <w:r>
              <w:rPr>
                <w:rFonts w:ascii="Times New Roman" w:hAnsi="Times New Roman" w:cs="Times New Roman"/>
                <w:sz w:val="18"/>
                <w:szCs w:val="18"/>
              </w:rPr>
              <w:t>-</w:t>
            </w:r>
          </w:p>
        </w:tc>
        <w:tc>
          <w:tcPr>
            <w:tcW w:w="1128" w:type="dxa"/>
            <w:vAlign w:val="center"/>
          </w:tcPr>
          <w:p w14:paraId="46F5752D" w14:textId="77777777" w:rsidR="0081732B" w:rsidRPr="0090239E" w:rsidRDefault="00480E7C" w:rsidP="0090239E">
            <w:pPr>
              <w:jc w:val="center"/>
              <w:rPr>
                <w:rFonts w:ascii="Times New Roman" w:hAnsi="Times New Roman" w:cs="Times New Roman"/>
                <w:sz w:val="18"/>
                <w:szCs w:val="18"/>
              </w:rPr>
            </w:pPr>
            <w:r w:rsidRPr="0090239E">
              <w:rPr>
                <w:rFonts w:ascii="Times New Roman" w:hAnsi="Times New Roman" w:cs="Times New Roman"/>
                <w:sz w:val="18"/>
                <w:szCs w:val="18"/>
              </w:rPr>
              <w:t>- 335 500</w:t>
            </w:r>
          </w:p>
        </w:tc>
        <w:tc>
          <w:tcPr>
            <w:tcW w:w="1005" w:type="dxa"/>
            <w:vAlign w:val="center"/>
          </w:tcPr>
          <w:p w14:paraId="519D1823" w14:textId="77777777" w:rsidR="0081732B" w:rsidRPr="0090239E" w:rsidRDefault="00480E7C" w:rsidP="0090239E">
            <w:pPr>
              <w:jc w:val="center"/>
              <w:rPr>
                <w:rFonts w:ascii="Times New Roman" w:hAnsi="Times New Roman" w:cs="Times New Roman"/>
                <w:color w:val="000000"/>
                <w:sz w:val="18"/>
                <w:szCs w:val="18"/>
              </w:rPr>
            </w:pPr>
            <w:r>
              <w:rPr>
                <w:rFonts w:ascii="Times New Roman" w:hAnsi="Times New Roman" w:cs="Times New Roman"/>
                <w:color w:val="000000"/>
                <w:sz w:val="18"/>
                <w:szCs w:val="18"/>
              </w:rPr>
              <w:t>- 335 500</w:t>
            </w:r>
          </w:p>
        </w:tc>
      </w:tr>
      <w:tr w:rsidR="0081732B" w:rsidRPr="0090239E" w14:paraId="0873C9D5" w14:textId="77777777" w:rsidTr="00E266C6">
        <w:tc>
          <w:tcPr>
            <w:tcW w:w="2835" w:type="dxa"/>
            <w:vAlign w:val="bottom"/>
          </w:tcPr>
          <w:p w14:paraId="18BBF918"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Административные и прочие операционные расходы</w:t>
            </w:r>
          </w:p>
        </w:tc>
        <w:tc>
          <w:tcPr>
            <w:tcW w:w="1269" w:type="dxa"/>
            <w:vAlign w:val="center"/>
          </w:tcPr>
          <w:p w14:paraId="7E4FD6B2" w14:textId="77777777" w:rsidR="0081732B" w:rsidRPr="0090239E" w:rsidRDefault="00CC34EC" w:rsidP="00CD2AE2">
            <w:pPr>
              <w:jc w:val="center"/>
              <w:rPr>
                <w:rFonts w:ascii="Times New Roman" w:hAnsi="Times New Roman" w:cs="Times New Roman"/>
                <w:sz w:val="18"/>
                <w:szCs w:val="18"/>
              </w:rPr>
            </w:pPr>
            <w:r w:rsidRPr="00CD2AE2">
              <w:rPr>
                <w:rFonts w:ascii="Times New Roman" w:hAnsi="Times New Roman" w:cs="Times New Roman"/>
                <w:sz w:val="18"/>
                <w:szCs w:val="18"/>
              </w:rPr>
              <w:t xml:space="preserve">- </w:t>
            </w:r>
            <w:r w:rsidR="00CD2AE2">
              <w:rPr>
                <w:rFonts w:ascii="Times New Roman" w:hAnsi="Times New Roman" w:cs="Times New Roman"/>
                <w:sz w:val="18"/>
                <w:szCs w:val="18"/>
              </w:rPr>
              <w:t>28 637</w:t>
            </w:r>
          </w:p>
        </w:tc>
        <w:tc>
          <w:tcPr>
            <w:tcW w:w="1128" w:type="dxa"/>
            <w:vAlign w:val="center"/>
          </w:tcPr>
          <w:p w14:paraId="57EC67B8"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24 523</w:t>
            </w:r>
          </w:p>
        </w:tc>
        <w:tc>
          <w:tcPr>
            <w:tcW w:w="1130" w:type="dxa"/>
            <w:vAlign w:val="center"/>
          </w:tcPr>
          <w:p w14:paraId="2353DDD4" w14:textId="77777777" w:rsidR="0081732B" w:rsidRPr="0090239E" w:rsidRDefault="0081732B" w:rsidP="00CD2AE2">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4</w:t>
            </w:r>
            <w:r w:rsidR="00CD2AE2">
              <w:rPr>
                <w:rFonts w:ascii="Times New Roman" w:hAnsi="Times New Roman" w:cs="Times New Roman"/>
                <w:color w:val="000000"/>
                <w:sz w:val="18"/>
                <w:szCs w:val="18"/>
              </w:rPr>
              <w:t xml:space="preserve"> 114</w:t>
            </w:r>
          </w:p>
        </w:tc>
        <w:tc>
          <w:tcPr>
            <w:tcW w:w="1129" w:type="dxa"/>
            <w:vAlign w:val="center"/>
          </w:tcPr>
          <w:p w14:paraId="6371DBA4"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21 967</w:t>
            </w:r>
          </w:p>
        </w:tc>
        <w:tc>
          <w:tcPr>
            <w:tcW w:w="1128" w:type="dxa"/>
            <w:vAlign w:val="center"/>
          </w:tcPr>
          <w:p w14:paraId="22040350"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r w:rsidR="0081732B" w:rsidRPr="0090239E">
              <w:rPr>
                <w:rFonts w:ascii="Times New Roman" w:hAnsi="Times New Roman" w:cs="Times New Roman"/>
                <w:sz w:val="18"/>
                <w:szCs w:val="18"/>
              </w:rPr>
              <w:t xml:space="preserve"> 20 380</w:t>
            </w:r>
          </w:p>
        </w:tc>
        <w:tc>
          <w:tcPr>
            <w:tcW w:w="1005" w:type="dxa"/>
            <w:vAlign w:val="center"/>
          </w:tcPr>
          <w:p w14:paraId="0EFFDAA6"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1 587</w:t>
            </w:r>
          </w:p>
        </w:tc>
      </w:tr>
      <w:tr w:rsidR="0081732B" w:rsidRPr="0090239E" w14:paraId="0BDB604B" w14:textId="77777777" w:rsidTr="00E266C6">
        <w:tc>
          <w:tcPr>
            <w:tcW w:w="2835" w:type="dxa"/>
            <w:vAlign w:val="bottom"/>
          </w:tcPr>
          <w:p w14:paraId="5D129458" w14:textId="77777777" w:rsidR="0081732B" w:rsidRPr="0090239E" w:rsidRDefault="0081732B" w:rsidP="0090239E">
            <w:pPr>
              <w:rPr>
                <w:rFonts w:ascii="Times New Roman" w:hAnsi="Times New Roman" w:cs="Times New Roman"/>
                <w:sz w:val="18"/>
                <w:szCs w:val="18"/>
              </w:rPr>
            </w:pPr>
            <w:r w:rsidRPr="0090239E">
              <w:rPr>
                <w:rFonts w:ascii="Times New Roman" w:hAnsi="Times New Roman" w:cs="Times New Roman"/>
                <w:sz w:val="18"/>
                <w:szCs w:val="18"/>
              </w:rPr>
              <w:t>Резерв под обесценение дебиторской задолженности и предоплат</w:t>
            </w:r>
          </w:p>
        </w:tc>
        <w:tc>
          <w:tcPr>
            <w:tcW w:w="1269" w:type="dxa"/>
            <w:vAlign w:val="center"/>
          </w:tcPr>
          <w:p w14:paraId="2CD1D501"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430</w:t>
            </w:r>
          </w:p>
        </w:tc>
        <w:tc>
          <w:tcPr>
            <w:tcW w:w="1128" w:type="dxa"/>
            <w:vAlign w:val="center"/>
          </w:tcPr>
          <w:p w14:paraId="08E54376"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1130" w:type="dxa"/>
            <w:vAlign w:val="center"/>
          </w:tcPr>
          <w:p w14:paraId="5E59ACE7" w14:textId="77777777" w:rsidR="0081732B" w:rsidRPr="0090239E" w:rsidRDefault="00CC34EC"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w:t>
            </w:r>
            <w:r w:rsidR="0081732B" w:rsidRPr="0090239E">
              <w:rPr>
                <w:rFonts w:ascii="Times New Roman" w:hAnsi="Times New Roman" w:cs="Times New Roman"/>
                <w:color w:val="000000"/>
                <w:sz w:val="18"/>
                <w:szCs w:val="18"/>
              </w:rPr>
              <w:t xml:space="preserve"> 430</w:t>
            </w:r>
          </w:p>
        </w:tc>
        <w:tc>
          <w:tcPr>
            <w:tcW w:w="1129" w:type="dxa"/>
            <w:vAlign w:val="center"/>
          </w:tcPr>
          <w:p w14:paraId="314B0C1C"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119</w:t>
            </w:r>
          </w:p>
        </w:tc>
        <w:tc>
          <w:tcPr>
            <w:tcW w:w="1128" w:type="dxa"/>
            <w:vAlign w:val="center"/>
          </w:tcPr>
          <w:p w14:paraId="271C611F"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1005" w:type="dxa"/>
            <w:vAlign w:val="center"/>
          </w:tcPr>
          <w:p w14:paraId="06C698AA" w14:textId="77777777" w:rsidR="0081732B" w:rsidRPr="0090239E" w:rsidRDefault="00CC34EC"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 xml:space="preserve">- </w:t>
            </w:r>
            <w:r w:rsidR="0081732B" w:rsidRPr="0090239E">
              <w:rPr>
                <w:rFonts w:ascii="Times New Roman" w:hAnsi="Times New Roman" w:cs="Times New Roman"/>
                <w:color w:val="000000"/>
                <w:sz w:val="18"/>
                <w:szCs w:val="18"/>
              </w:rPr>
              <w:t>119</w:t>
            </w:r>
          </w:p>
        </w:tc>
      </w:tr>
      <w:tr w:rsidR="0081732B" w:rsidRPr="0090239E" w14:paraId="76BF1368" w14:textId="77777777" w:rsidTr="00E266C6">
        <w:tc>
          <w:tcPr>
            <w:tcW w:w="2835" w:type="dxa"/>
            <w:vAlign w:val="bottom"/>
          </w:tcPr>
          <w:p w14:paraId="7A09C900" w14:textId="77777777" w:rsidR="0081732B" w:rsidRPr="0090239E" w:rsidRDefault="0081732B" w:rsidP="0090239E">
            <w:pPr>
              <w:rPr>
                <w:rFonts w:ascii="Times New Roman" w:hAnsi="Times New Roman" w:cs="Times New Roman"/>
                <w:b/>
                <w:bCs/>
                <w:sz w:val="18"/>
                <w:szCs w:val="18"/>
              </w:rPr>
            </w:pPr>
            <w:r w:rsidRPr="0090239E">
              <w:rPr>
                <w:rFonts w:ascii="Times New Roman" w:hAnsi="Times New Roman" w:cs="Times New Roman"/>
                <w:b/>
                <w:bCs/>
                <w:sz w:val="18"/>
                <w:szCs w:val="18"/>
              </w:rPr>
              <w:t>Прибыль/убыток до налогообложения и вычета доли меньшинства</w:t>
            </w:r>
          </w:p>
        </w:tc>
        <w:tc>
          <w:tcPr>
            <w:tcW w:w="1269" w:type="dxa"/>
            <w:vAlign w:val="center"/>
          </w:tcPr>
          <w:p w14:paraId="64710833" w14:textId="77777777" w:rsidR="0081732B" w:rsidRPr="0090239E" w:rsidRDefault="00CC34E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 xml:space="preserve">- </w:t>
            </w:r>
            <w:r w:rsidR="00FF2D6C" w:rsidRPr="0090239E">
              <w:rPr>
                <w:rFonts w:ascii="Times New Roman" w:hAnsi="Times New Roman" w:cs="Times New Roman"/>
                <w:b/>
                <w:bCs/>
                <w:sz w:val="18"/>
                <w:szCs w:val="18"/>
              </w:rPr>
              <w:t>18 564</w:t>
            </w:r>
          </w:p>
        </w:tc>
        <w:tc>
          <w:tcPr>
            <w:tcW w:w="1128" w:type="dxa"/>
            <w:vAlign w:val="center"/>
          </w:tcPr>
          <w:p w14:paraId="5F546876" w14:textId="77777777" w:rsidR="0081732B" w:rsidRPr="0090239E" w:rsidRDefault="00CC34E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 xml:space="preserve">- </w:t>
            </w:r>
            <w:r w:rsidR="0081732B" w:rsidRPr="0090239E">
              <w:rPr>
                <w:rFonts w:ascii="Times New Roman" w:hAnsi="Times New Roman" w:cs="Times New Roman"/>
                <w:b/>
                <w:bCs/>
                <w:sz w:val="18"/>
                <w:szCs w:val="18"/>
              </w:rPr>
              <w:t>22 783</w:t>
            </w:r>
          </w:p>
        </w:tc>
        <w:tc>
          <w:tcPr>
            <w:tcW w:w="1130" w:type="dxa"/>
            <w:vAlign w:val="center"/>
          </w:tcPr>
          <w:p w14:paraId="44387233" w14:textId="77777777" w:rsidR="0081732B" w:rsidRPr="0090239E" w:rsidRDefault="00FF2D6C"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4 219</w:t>
            </w:r>
          </w:p>
        </w:tc>
        <w:tc>
          <w:tcPr>
            <w:tcW w:w="1129" w:type="dxa"/>
            <w:vAlign w:val="center"/>
          </w:tcPr>
          <w:p w14:paraId="4481E79E"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59 259</w:t>
            </w:r>
          </w:p>
        </w:tc>
        <w:tc>
          <w:tcPr>
            <w:tcW w:w="1128" w:type="dxa"/>
            <w:vAlign w:val="center"/>
          </w:tcPr>
          <w:p w14:paraId="469F711D"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51 514</w:t>
            </w:r>
          </w:p>
        </w:tc>
        <w:tc>
          <w:tcPr>
            <w:tcW w:w="1005" w:type="dxa"/>
            <w:vAlign w:val="center"/>
          </w:tcPr>
          <w:p w14:paraId="6DC341C5" w14:textId="77777777" w:rsidR="0081732B" w:rsidRPr="0090239E" w:rsidRDefault="00CC34EC"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w:t>
            </w:r>
            <w:r w:rsidR="0081732B" w:rsidRPr="0090239E">
              <w:rPr>
                <w:rFonts w:ascii="Times New Roman" w:hAnsi="Times New Roman" w:cs="Times New Roman"/>
                <w:b/>
                <w:color w:val="000000"/>
                <w:sz w:val="18"/>
                <w:szCs w:val="18"/>
              </w:rPr>
              <w:t xml:space="preserve"> 7 745</w:t>
            </w:r>
          </w:p>
        </w:tc>
      </w:tr>
      <w:tr w:rsidR="0081732B" w:rsidRPr="0090239E" w14:paraId="61E2EFC3" w14:textId="77777777" w:rsidTr="00E266C6">
        <w:tc>
          <w:tcPr>
            <w:tcW w:w="2835" w:type="dxa"/>
            <w:vAlign w:val="bottom"/>
          </w:tcPr>
          <w:p w14:paraId="1B586BE7" w14:textId="77777777" w:rsidR="0081732B" w:rsidRPr="0090239E" w:rsidRDefault="00FF2D6C" w:rsidP="0090239E">
            <w:pPr>
              <w:rPr>
                <w:rFonts w:ascii="Times New Roman" w:hAnsi="Times New Roman" w:cs="Times New Roman"/>
                <w:sz w:val="18"/>
                <w:szCs w:val="18"/>
              </w:rPr>
            </w:pPr>
            <w:r w:rsidRPr="0090239E">
              <w:rPr>
                <w:rFonts w:ascii="Times New Roman" w:hAnsi="Times New Roman" w:cs="Times New Roman"/>
                <w:sz w:val="18"/>
                <w:szCs w:val="18"/>
              </w:rPr>
              <w:t>Рас ходы по н</w:t>
            </w:r>
            <w:r w:rsidR="0081732B" w:rsidRPr="0090239E">
              <w:rPr>
                <w:rFonts w:ascii="Times New Roman" w:hAnsi="Times New Roman" w:cs="Times New Roman"/>
                <w:sz w:val="18"/>
                <w:szCs w:val="18"/>
              </w:rPr>
              <w:t>алог</w:t>
            </w:r>
            <w:r w:rsidRPr="0090239E">
              <w:rPr>
                <w:rFonts w:ascii="Times New Roman" w:hAnsi="Times New Roman" w:cs="Times New Roman"/>
                <w:sz w:val="18"/>
                <w:szCs w:val="18"/>
              </w:rPr>
              <w:t>у</w:t>
            </w:r>
            <w:r w:rsidR="0081732B" w:rsidRPr="0090239E">
              <w:rPr>
                <w:rFonts w:ascii="Times New Roman" w:hAnsi="Times New Roman" w:cs="Times New Roman"/>
                <w:sz w:val="18"/>
                <w:szCs w:val="18"/>
              </w:rPr>
              <w:t xml:space="preserve"> на прибыль</w:t>
            </w:r>
          </w:p>
        </w:tc>
        <w:tc>
          <w:tcPr>
            <w:tcW w:w="1269" w:type="dxa"/>
            <w:vAlign w:val="center"/>
          </w:tcPr>
          <w:p w14:paraId="2A303EC8"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FF2D6C" w:rsidRPr="0090239E">
              <w:rPr>
                <w:rFonts w:ascii="Times New Roman" w:hAnsi="Times New Roman" w:cs="Times New Roman"/>
                <w:sz w:val="18"/>
                <w:szCs w:val="18"/>
              </w:rPr>
              <w:t>1 631</w:t>
            </w:r>
          </w:p>
        </w:tc>
        <w:tc>
          <w:tcPr>
            <w:tcW w:w="1128" w:type="dxa"/>
            <w:vAlign w:val="center"/>
          </w:tcPr>
          <w:p w14:paraId="17E54B89"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1 981</w:t>
            </w:r>
          </w:p>
        </w:tc>
        <w:tc>
          <w:tcPr>
            <w:tcW w:w="1130" w:type="dxa"/>
            <w:vAlign w:val="center"/>
          </w:tcPr>
          <w:p w14:paraId="528F882E" w14:textId="77777777" w:rsidR="0081732B" w:rsidRPr="0090239E" w:rsidRDefault="00FF2D6C"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350</w:t>
            </w:r>
          </w:p>
        </w:tc>
        <w:tc>
          <w:tcPr>
            <w:tcW w:w="1129" w:type="dxa"/>
            <w:vAlign w:val="center"/>
          </w:tcPr>
          <w:p w14:paraId="67683C80" w14:textId="77777777" w:rsidR="0081732B" w:rsidRPr="0090239E" w:rsidRDefault="00CC34EC" w:rsidP="0090239E">
            <w:pPr>
              <w:jc w:val="center"/>
              <w:rPr>
                <w:rFonts w:ascii="Times New Roman" w:hAnsi="Times New Roman" w:cs="Times New Roman"/>
                <w:sz w:val="18"/>
                <w:szCs w:val="18"/>
              </w:rPr>
            </w:pPr>
            <w:r w:rsidRPr="0090239E">
              <w:rPr>
                <w:rFonts w:ascii="Times New Roman" w:hAnsi="Times New Roman" w:cs="Times New Roman"/>
                <w:sz w:val="18"/>
                <w:szCs w:val="18"/>
              </w:rPr>
              <w:t xml:space="preserve">- </w:t>
            </w:r>
            <w:r w:rsidR="0081732B" w:rsidRPr="0090239E">
              <w:rPr>
                <w:rFonts w:ascii="Times New Roman" w:hAnsi="Times New Roman" w:cs="Times New Roman"/>
                <w:sz w:val="18"/>
                <w:szCs w:val="18"/>
              </w:rPr>
              <w:t>10 586</w:t>
            </w:r>
          </w:p>
        </w:tc>
        <w:tc>
          <w:tcPr>
            <w:tcW w:w="1128" w:type="dxa"/>
            <w:vAlign w:val="center"/>
          </w:tcPr>
          <w:p w14:paraId="24E5FB01" w14:textId="77777777" w:rsidR="0081732B" w:rsidRPr="0090239E" w:rsidRDefault="0081732B" w:rsidP="0090239E">
            <w:pPr>
              <w:jc w:val="center"/>
              <w:rPr>
                <w:rFonts w:ascii="Times New Roman" w:hAnsi="Times New Roman" w:cs="Times New Roman"/>
                <w:sz w:val="18"/>
                <w:szCs w:val="18"/>
              </w:rPr>
            </w:pPr>
            <w:r w:rsidRPr="0090239E">
              <w:rPr>
                <w:rFonts w:ascii="Times New Roman" w:hAnsi="Times New Roman" w:cs="Times New Roman"/>
                <w:sz w:val="18"/>
                <w:szCs w:val="18"/>
              </w:rPr>
              <w:t>- 1 891</w:t>
            </w:r>
          </w:p>
        </w:tc>
        <w:tc>
          <w:tcPr>
            <w:tcW w:w="1005" w:type="dxa"/>
            <w:vAlign w:val="center"/>
          </w:tcPr>
          <w:p w14:paraId="25DB1C8C" w14:textId="77777777" w:rsidR="0081732B" w:rsidRPr="0090239E" w:rsidRDefault="0081732B" w:rsidP="0090239E">
            <w:pPr>
              <w:jc w:val="center"/>
              <w:rPr>
                <w:rFonts w:ascii="Times New Roman" w:hAnsi="Times New Roman" w:cs="Times New Roman"/>
                <w:color w:val="000000"/>
                <w:sz w:val="18"/>
                <w:szCs w:val="18"/>
              </w:rPr>
            </w:pPr>
            <w:r w:rsidRPr="0090239E">
              <w:rPr>
                <w:rFonts w:ascii="Times New Roman" w:hAnsi="Times New Roman" w:cs="Times New Roman"/>
                <w:color w:val="000000"/>
                <w:sz w:val="18"/>
                <w:szCs w:val="18"/>
              </w:rPr>
              <w:t>8 695</w:t>
            </w:r>
          </w:p>
        </w:tc>
      </w:tr>
      <w:tr w:rsidR="0081732B" w:rsidRPr="0090239E" w14:paraId="7CDF0D6D" w14:textId="77777777" w:rsidTr="00E266C6">
        <w:tc>
          <w:tcPr>
            <w:tcW w:w="2835" w:type="dxa"/>
            <w:vAlign w:val="bottom"/>
          </w:tcPr>
          <w:p w14:paraId="5A1501ED" w14:textId="77777777" w:rsidR="0081732B" w:rsidRPr="0090239E" w:rsidRDefault="0081732B" w:rsidP="0090239E">
            <w:pPr>
              <w:rPr>
                <w:rFonts w:ascii="Times New Roman" w:hAnsi="Times New Roman" w:cs="Times New Roman"/>
                <w:b/>
                <w:bCs/>
                <w:sz w:val="18"/>
                <w:szCs w:val="18"/>
              </w:rPr>
            </w:pPr>
            <w:r w:rsidRPr="0090239E">
              <w:rPr>
                <w:rFonts w:ascii="Times New Roman" w:hAnsi="Times New Roman" w:cs="Times New Roman"/>
                <w:b/>
                <w:bCs/>
                <w:sz w:val="18"/>
                <w:szCs w:val="18"/>
              </w:rPr>
              <w:t>Прибыль после налогообложения</w:t>
            </w:r>
          </w:p>
        </w:tc>
        <w:tc>
          <w:tcPr>
            <w:tcW w:w="1269" w:type="dxa"/>
            <w:vAlign w:val="center"/>
          </w:tcPr>
          <w:p w14:paraId="72F7C520" w14:textId="77777777" w:rsidR="0081732B" w:rsidRPr="0090239E" w:rsidRDefault="00CC34E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 xml:space="preserve">- </w:t>
            </w:r>
            <w:r w:rsidR="00FF2D6C" w:rsidRPr="0090239E">
              <w:rPr>
                <w:rFonts w:ascii="Times New Roman" w:hAnsi="Times New Roman" w:cs="Times New Roman"/>
                <w:b/>
                <w:bCs/>
                <w:sz w:val="18"/>
                <w:szCs w:val="18"/>
              </w:rPr>
              <w:t>20 195</w:t>
            </w:r>
          </w:p>
        </w:tc>
        <w:tc>
          <w:tcPr>
            <w:tcW w:w="1128" w:type="dxa"/>
            <w:vAlign w:val="center"/>
          </w:tcPr>
          <w:p w14:paraId="26524946" w14:textId="77777777" w:rsidR="0081732B" w:rsidRPr="0090239E" w:rsidRDefault="00CC34E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 xml:space="preserve">- </w:t>
            </w:r>
            <w:r w:rsidR="0081732B" w:rsidRPr="0090239E">
              <w:rPr>
                <w:rFonts w:ascii="Times New Roman" w:hAnsi="Times New Roman" w:cs="Times New Roman"/>
                <w:b/>
                <w:bCs/>
                <w:sz w:val="18"/>
                <w:szCs w:val="18"/>
              </w:rPr>
              <w:t>24 764</w:t>
            </w:r>
          </w:p>
        </w:tc>
        <w:tc>
          <w:tcPr>
            <w:tcW w:w="1130" w:type="dxa"/>
            <w:vAlign w:val="center"/>
          </w:tcPr>
          <w:p w14:paraId="3DD1C498" w14:textId="77777777" w:rsidR="0081732B" w:rsidRPr="0090239E" w:rsidRDefault="00FF2D6C"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4 569</w:t>
            </w:r>
          </w:p>
        </w:tc>
        <w:tc>
          <w:tcPr>
            <w:tcW w:w="1129" w:type="dxa"/>
            <w:vAlign w:val="center"/>
          </w:tcPr>
          <w:p w14:paraId="336FBD9B"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48 673</w:t>
            </w:r>
          </w:p>
        </w:tc>
        <w:tc>
          <w:tcPr>
            <w:tcW w:w="1128" w:type="dxa"/>
            <w:vAlign w:val="center"/>
          </w:tcPr>
          <w:p w14:paraId="60C9BA99"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49 623</w:t>
            </w:r>
          </w:p>
        </w:tc>
        <w:tc>
          <w:tcPr>
            <w:tcW w:w="1005" w:type="dxa"/>
            <w:vAlign w:val="center"/>
          </w:tcPr>
          <w:p w14:paraId="360870E0" w14:textId="77777777" w:rsidR="0081732B" w:rsidRPr="0090239E" w:rsidRDefault="0081732B"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950</w:t>
            </w:r>
          </w:p>
        </w:tc>
      </w:tr>
      <w:tr w:rsidR="0081732B" w:rsidRPr="0090239E" w14:paraId="47D49F86" w14:textId="77777777" w:rsidTr="00E266C6">
        <w:tc>
          <w:tcPr>
            <w:tcW w:w="2835" w:type="dxa"/>
            <w:vAlign w:val="bottom"/>
          </w:tcPr>
          <w:p w14:paraId="1412F674" w14:textId="77777777" w:rsidR="0081732B" w:rsidRPr="0090239E" w:rsidRDefault="0081732B" w:rsidP="0090239E">
            <w:pPr>
              <w:rPr>
                <w:rFonts w:ascii="Times New Roman" w:hAnsi="Times New Roman" w:cs="Times New Roman"/>
                <w:b/>
                <w:bCs/>
                <w:sz w:val="18"/>
                <w:szCs w:val="18"/>
              </w:rPr>
            </w:pPr>
            <w:r w:rsidRPr="0090239E">
              <w:rPr>
                <w:rFonts w:ascii="Times New Roman" w:hAnsi="Times New Roman" w:cs="Times New Roman"/>
                <w:b/>
                <w:bCs/>
                <w:sz w:val="18"/>
                <w:szCs w:val="18"/>
              </w:rPr>
              <w:t>Чистая прибыль/убыток</w:t>
            </w:r>
          </w:p>
        </w:tc>
        <w:tc>
          <w:tcPr>
            <w:tcW w:w="1269" w:type="dxa"/>
            <w:vAlign w:val="center"/>
          </w:tcPr>
          <w:p w14:paraId="36856A53" w14:textId="77777777" w:rsidR="0081732B" w:rsidRPr="0090239E" w:rsidRDefault="00CC34E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 xml:space="preserve">- </w:t>
            </w:r>
            <w:r w:rsidR="00FF2D6C" w:rsidRPr="0090239E">
              <w:rPr>
                <w:rFonts w:ascii="Times New Roman" w:hAnsi="Times New Roman" w:cs="Times New Roman"/>
                <w:b/>
                <w:bCs/>
                <w:sz w:val="18"/>
                <w:szCs w:val="18"/>
              </w:rPr>
              <w:t>20 195</w:t>
            </w:r>
          </w:p>
        </w:tc>
        <w:tc>
          <w:tcPr>
            <w:tcW w:w="1128" w:type="dxa"/>
            <w:vAlign w:val="center"/>
          </w:tcPr>
          <w:p w14:paraId="374CD61C" w14:textId="77777777" w:rsidR="0081732B" w:rsidRPr="0090239E" w:rsidRDefault="00CC34EC"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w:t>
            </w:r>
            <w:r w:rsidR="0081732B" w:rsidRPr="0090239E">
              <w:rPr>
                <w:rFonts w:ascii="Times New Roman" w:hAnsi="Times New Roman" w:cs="Times New Roman"/>
                <w:b/>
                <w:bCs/>
                <w:sz w:val="18"/>
                <w:szCs w:val="18"/>
              </w:rPr>
              <w:t xml:space="preserve"> 24 764</w:t>
            </w:r>
          </w:p>
        </w:tc>
        <w:tc>
          <w:tcPr>
            <w:tcW w:w="1130" w:type="dxa"/>
            <w:vAlign w:val="center"/>
          </w:tcPr>
          <w:p w14:paraId="19BEAF7D" w14:textId="77777777" w:rsidR="0081732B" w:rsidRPr="0090239E" w:rsidRDefault="00FF2D6C"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4 569</w:t>
            </w:r>
          </w:p>
        </w:tc>
        <w:tc>
          <w:tcPr>
            <w:tcW w:w="1129" w:type="dxa"/>
            <w:vAlign w:val="center"/>
          </w:tcPr>
          <w:p w14:paraId="435F148B"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48 673</w:t>
            </w:r>
          </w:p>
        </w:tc>
        <w:tc>
          <w:tcPr>
            <w:tcW w:w="1128" w:type="dxa"/>
            <w:vAlign w:val="center"/>
          </w:tcPr>
          <w:p w14:paraId="31A3F2F0" w14:textId="77777777" w:rsidR="0081732B" w:rsidRPr="0090239E" w:rsidRDefault="0081732B" w:rsidP="0090239E">
            <w:pPr>
              <w:jc w:val="center"/>
              <w:rPr>
                <w:rFonts w:ascii="Times New Roman" w:hAnsi="Times New Roman" w:cs="Times New Roman"/>
                <w:b/>
                <w:bCs/>
                <w:sz w:val="18"/>
                <w:szCs w:val="18"/>
              </w:rPr>
            </w:pPr>
            <w:r w:rsidRPr="0090239E">
              <w:rPr>
                <w:rFonts w:ascii="Times New Roman" w:hAnsi="Times New Roman" w:cs="Times New Roman"/>
                <w:b/>
                <w:bCs/>
                <w:sz w:val="18"/>
                <w:szCs w:val="18"/>
              </w:rPr>
              <w:t>49 623</w:t>
            </w:r>
          </w:p>
        </w:tc>
        <w:tc>
          <w:tcPr>
            <w:tcW w:w="1005" w:type="dxa"/>
            <w:vAlign w:val="center"/>
          </w:tcPr>
          <w:p w14:paraId="79AB9DE0" w14:textId="77777777" w:rsidR="0081732B" w:rsidRPr="0090239E" w:rsidRDefault="0081732B" w:rsidP="0090239E">
            <w:pPr>
              <w:jc w:val="center"/>
              <w:rPr>
                <w:rFonts w:ascii="Times New Roman" w:hAnsi="Times New Roman" w:cs="Times New Roman"/>
                <w:b/>
                <w:color w:val="000000"/>
                <w:sz w:val="18"/>
                <w:szCs w:val="18"/>
              </w:rPr>
            </w:pPr>
            <w:r w:rsidRPr="0090239E">
              <w:rPr>
                <w:rFonts w:ascii="Times New Roman" w:hAnsi="Times New Roman" w:cs="Times New Roman"/>
                <w:b/>
                <w:color w:val="000000"/>
                <w:sz w:val="18"/>
                <w:szCs w:val="18"/>
              </w:rPr>
              <w:t>950</w:t>
            </w:r>
          </w:p>
        </w:tc>
      </w:tr>
    </w:tbl>
    <w:p w14:paraId="42F8A8FA" w14:textId="77777777" w:rsidR="0081732B" w:rsidRPr="0090239E" w:rsidRDefault="0081732B" w:rsidP="0090239E">
      <w:pPr>
        <w:spacing w:after="0" w:line="0" w:lineRule="atLeast"/>
        <w:ind w:firstLine="426"/>
        <w:jc w:val="both"/>
        <w:rPr>
          <w:rFonts w:ascii="Times New Roman" w:hAnsi="Times New Roman" w:cs="Times New Roman"/>
          <w:sz w:val="24"/>
          <w:szCs w:val="24"/>
        </w:rPr>
      </w:pPr>
    </w:p>
    <w:p w14:paraId="58775BBB" w14:textId="77777777" w:rsidR="005429DC" w:rsidRPr="0090239E" w:rsidRDefault="005429DC"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Сверка  капитала</w:t>
      </w:r>
    </w:p>
    <w:tbl>
      <w:tblPr>
        <w:tblW w:w="5000" w:type="pct"/>
        <w:tblInd w:w="108" w:type="dxa"/>
        <w:tblLayout w:type="fixed"/>
        <w:tblLook w:val="04A0" w:firstRow="1" w:lastRow="0" w:firstColumn="1" w:lastColumn="0" w:noHBand="0" w:noVBand="1"/>
      </w:tblPr>
      <w:tblGrid>
        <w:gridCol w:w="2517"/>
        <w:gridCol w:w="1121"/>
        <w:gridCol w:w="1121"/>
        <w:gridCol w:w="1261"/>
        <w:gridCol w:w="1680"/>
        <w:gridCol w:w="1820"/>
      </w:tblGrid>
      <w:tr w:rsidR="00AB5E34" w:rsidRPr="0090239E" w14:paraId="685AFADA" w14:textId="77777777" w:rsidTr="00E266C6">
        <w:trPr>
          <w:trHeight w:val="8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6F7C3" w14:textId="77777777" w:rsidR="00AB5E34" w:rsidRPr="0090239E" w:rsidRDefault="00AB5E34" w:rsidP="0090239E">
            <w:pPr>
              <w:spacing w:after="0" w:line="0" w:lineRule="atLeast"/>
              <w:ind w:firstLine="426"/>
              <w:jc w:val="both"/>
              <w:rPr>
                <w:rFonts w:ascii="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45BE416" w14:textId="77777777" w:rsidR="00AB5E34" w:rsidRPr="0090239E" w:rsidRDefault="004510FD" w:rsidP="0090239E">
            <w:pPr>
              <w:spacing w:after="0" w:line="0" w:lineRule="atLeast"/>
              <w:ind w:left="-108" w:right="-108"/>
              <w:jc w:val="center"/>
              <w:rPr>
                <w:rFonts w:ascii="Times New Roman" w:hAnsi="Times New Roman" w:cs="Times New Roman"/>
                <w:bCs/>
                <w:sz w:val="18"/>
                <w:szCs w:val="18"/>
              </w:rPr>
            </w:pPr>
            <w:r>
              <w:rPr>
                <w:rFonts w:ascii="Times New Roman" w:hAnsi="Times New Roman" w:cs="Times New Roman"/>
                <w:bCs/>
                <w:sz w:val="18"/>
                <w:szCs w:val="18"/>
              </w:rPr>
              <w:t>Акционерный</w:t>
            </w:r>
            <w:r w:rsidR="00AB5E34" w:rsidRPr="0090239E">
              <w:rPr>
                <w:rFonts w:ascii="Times New Roman" w:hAnsi="Times New Roman" w:cs="Times New Roman"/>
                <w:bCs/>
                <w:sz w:val="18"/>
                <w:szCs w:val="18"/>
              </w:rPr>
              <w:t xml:space="preserve"> капитал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9D75D" w14:textId="77777777" w:rsidR="00AB5E34" w:rsidRPr="0090239E" w:rsidRDefault="00E20C58" w:rsidP="0090239E">
            <w:pPr>
              <w:spacing w:after="0" w:line="0" w:lineRule="atLeast"/>
              <w:ind w:left="-108" w:right="-95"/>
              <w:jc w:val="center"/>
              <w:rPr>
                <w:rFonts w:ascii="Times New Roman" w:hAnsi="Times New Roman" w:cs="Times New Roman"/>
                <w:bCs/>
                <w:sz w:val="18"/>
                <w:szCs w:val="18"/>
              </w:rPr>
            </w:pPr>
            <w:r w:rsidRPr="0090239E">
              <w:rPr>
                <w:rFonts w:ascii="Times New Roman" w:hAnsi="Times New Roman" w:cs="Times New Roman"/>
                <w:bCs/>
                <w:sz w:val="18"/>
                <w:szCs w:val="18"/>
              </w:rPr>
              <w:t>Резервы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D7ED8B" w14:textId="77777777" w:rsidR="00AB5E34" w:rsidRPr="0090239E" w:rsidRDefault="00AB5E34" w:rsidP="0090239E">
            <w:pPr>
              <w:spacing w:after="0" w:line="0" w:lineRule="atLeast"/>
              <w:ind w:left="-121" w:right="-108"/>
              <w:jc w:val="center"/>
              <w:rPr>
                <w:rFonts w:ascii="Times New Roman" w:hAnsi="Times New Roman" w:cs="Times New Roman"/>
                <w:bCs/>
                <w:sz w:val="18"/>
                <w:szCs w:val="18"/>
              </w:rPr>
            </w:pPr>
            <w:r w:rsidRPr="0090239E">
              <w:rPr>
                <w:rFonts w:ascii="Times New Roman" w:hAnsi="Times New Roman" w:cs="Times New Roman"/>
                <w:bCs/>
                <w:sz w:val="18"/>
                <w:szCs w:val="18"/>
              </w:rPr>
              <w:t>Эмиссионный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0B069" w14:textId="77777777" w:rsidR="00AB5E34" w:rsidRPr="0090239E" w:rsidRDefault="00AB5E34" w:rsidP="0090239E">
            <w:pPr>
              <w:spacing w:after="0" w:line="0" w:lineRule="atLeast"/>
              <w:ind w:left="-108" w:right="-138"/>
              <w:jc w:val="center"/>
              <w:rPr>
                <w:rFonts w:ascii="Times New Roman" w:hAnsi="Times New Roman" w:cs="Times New Roman"/>
                <w:bCs/>
                <w:sz w:val="18"/>
                <w:szCs w:val="18"/>
              </w:rPr>
            </w:pPr>
            <w:r w:rsidRPr="0090239E">
              <w:rPr>
                <w:rFonts w:ascii="Times New Roman" w:hAnsi="Times New Roman" w:cs="Times New Roman"/>
                <w:bCs/>
                <w:sz w:val="18"/>
                <w:szCs w:val="18"/>
              </w:rPr>
              <w:t>Нераспределенная прибыль (убыток)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C677D" w14:textId="77777777" w:rsidR="00AB5E34" w:rsidRPr="0090239E" w:rsidRDefault="00AB5E34" w:rsidP="0090239E">
            <w:pPr>
              <w:spacing w:after="0" w:line="0" w:lineRule="atLeast"/>
              <w:ind w:left="-78" w:right="-108"/>
              <w:jc w:val="center"/>
              <w:rPr>
                <w:rFonts w:ascii="Times New Roman" w:hAnsi="Times New Roman" w:cs="Times New Roman"/>
                <w:bCs/>
                <w:sz w:val="18"/>
                <w:szCs w:val="18"/>
              </w:rPr>
            </w:pPr>
            <w:r w:rsidRPr="0090239E">
              <w:rPr>
                <w:rFonts w:ascii="Times New Roman" w:hAnsi="Times New Roman" w:cs="Times New Roman"/>
                <w:bCs/>
                <w:sz w:val="18"/>
                <w:szCs w:val="18"/>
              </w:rPr>
              <w:t>Итого собственный капитал</w:t>
            </w:r>
          </w:p>
        </w:tc>
      </w:tr>
      <w:tr w:rsidR="00AB5E34" w:rsidRPr="0090239E" w14:paraId="50540360" w14:textId="77777777" w:rsidTr="00E266C6">
        <w:trPr>
          <w:trHeight w:val="255"/>
        </w:trPr>
        <w:tc>
          <w:tcPr>
            <w:tcW w:w="3686" w:type="dxa"/>
            <w:gridSpan w:val="2"/>
            <w:tcBorders>
              <w:top w:val="nil"/>
              <w:left w:val="single" w:sz="4" w:space="0" w:color="auto"/>
              <w:bottom w:val="single" w:sz="4" w:space="0" w:color="auto"/>
              <w:right w:val="nil"/>
            </w:tcBorders>
            <w:shd w:val="clear" w:color="auto" w:fill="auto"/>
            <w:noWrap/>
            <w:vAlign w:val="bottom"/>
            <w:hideMark/>
          </w:tcPr>
          <w:p w14:paraId="0556723D" w14:textId="77777777" w:rsidR="00AB5E34" w:rsidRPr="0090239E" w:rsidRDefault="00AB5E34" w:rsidP="0090239E">
            <w:pPr>
              <w:spacing w:after="0" w:line="0" w:lineRule="atLeast"/>
              <w:jc w:val="both"/>
              <w:rPr>
                <w:rFonts w:ascii="Times New Roman" w:hAnsi="Times New Roman" w:cs="Times New Roman"/>
                <w:b/>
                <w:bCs/>
                <w:sz w:val="18"/>
                <w:szCs w:val="18"/>
              </w:rPr>
            </w:pPr>
            <w:r w:rsidRPr="0090239E">
              <w:rPr>
                <w:rFonts w:ascii="Times New Roman" w:hAnsi="Times New Roman" w:cs="Times New Roman"/>
                <w:b/>
                <w:bCs/>
                <w:sz w:val="18"/>
                <w:szCs w:val="18"/>
              </w:rPr>
              <w:t>Сальдо на 31.12.2010 года</w:t>
            </w:r>
          </w:p>
        </w:tc>
        <w:tc>
          <w:tcPr>
            <w:tcW w:w="1134" w:type="dxa"/>
            <w:tcBorders>
              <w:top w:val="nil"/>
              <w:left w:val="nil"/>
              <w:bottom w:val="single" w:sz="4" w:space="0" w:color="auto"/>
              <w:right w:val="nil"/>
            </w:tcBorders>
            <w:shd w:val="clear" w:color="auto" w:fill="auto"/>
            <w:noWrap/>
            <w:vAlign w:val="bottom"/>
            <w:hideMark/>
          </w:tcPr>
          <w:p w14:paraId="606936FF" w14:textId="77777777" w:rsidR="00AB5E34" w:rsidRPr="0090239E" w:rsidRDefault="00AB5E34" w:rsidP="0090239E">
            <w:pPr>
              <w:spacing w:after="0" w:line="0" w:lineRule="atLeast"/>
              <w:ind w:firstLine="426"/>
              <w:jc w:val="both"/>
              <w:rPr>
                <w:rFonts w:ascii="Times New Roman" w:hAnsi="Times New Roman" w:cs="Times New Roman"/>
                <w:b/>
                <w:bCs/>
                <w:sz w:val="24"/>
                <w:szCs w:val="24"/>
                <w:highlight w:val="yellow"/>
              </w:rPr>
            </w:pPr>
          </w:p>
        </w:tc>
        <w:tc>
          <w:tcPr>
            <w:tcW w:w="1276" w:type="dxa"/>
            <w:tcBorders>
              <w:top w:val="nil"/>
              <w:left w:val="nil"/>
              <w:bottom w:val="single" w:sz="4" w:space="0" w:color="auto"/>
              <w:right w:val="nil"/>
            </w:tcBorders>
            <w:shd w:val="clear" w:color="auto" w:fill="auto"/>
            <w:noWrap/>
            <w:vAlign w:val="bottom"/>
            <w:hideMark/>
          </w:tcPr>
          <w:p w14:paraId="3F6FAE40" w14:textId="77777777" w:rsidR="00AB5E34" w:rsidRPr="0090239E" w:rsidRDefault="00AB5E34" w:rsidP="0090239E">
            <w:pPr>
              <w:spacing w:after="0" w:line="0" w:lineRule="atLeast"/>
              <w:ind w:firstLine="426"/>
              <w:jc w:val="both"/>
              <w:rPr>
                <w:rFonts w:ascii="Times New Roman" w:hAnsi="Times New Roman" w:cs="Times New Roman"/>
                <w:b/>
                <w:bCs/>
                <w:sz w:val="24"/>
                <w:szCs w:val="24"/>
                <w:highlight w:val="yellow"/>
              </w:rPr>
            </w:pPr>
          </w:p>
        </w:tc>
        <w:tc>
          <w:tcPr>
            <w:tcW w:w="1701" w:type="dxa"/>
            <w:tcBorders>
              <w:top w:val="nil"/>
              <w:left w:val="nil"/>
              <w:bottom w:val="single" w:sz="4" w:space="0" w:color="auto"/>
              <w:right w:val="nil"/>
            </w:tcBorders>
            <w:shd w:val="clear" w:color="auto" w:fill="auto"/>
            <w:noWrap/>
            <w:vAlign w:val="bottom"/>
            <w:hideMark/>
          </w:tcPr>
          <w:p w14:paraId="3A7CB061" w14:textId="77777777" w:rsidR="00AB5E34" w:rsidRPr="0090239E" w:rsidRDefault="00AB5E34" w:rsidP="0090239E">
            <w:pPr>
              <w:spacing w:after="0" w:line="0" w:lineRule="atLeast"/>
              <w:ind w:firstLine="426"/>
              <w:jc w:val="both"/>
              <w:rPr>
                <w:rFonts w:ascii="Times New Roman" w:hAnsi="Times New Roman" w:cs="Times New Roman"/>
                <w:b/>
                <w:bCs/>
                <w:sz w:val="24"/>
                <w:szCs w:val="24"/>
                <w:highlight w:val="yellow"/>
              </w:rPr>
            </w:pPr>
          </w:p>
        </w:tc>
        <w:tc>
          <w:tcPr>
            <w:tcW w:w="1843" w:type="dxa"/>
            <w:tcBorders>
              <w:top w:val="nil"/>
              <w:left w:val="nil"/>
              <w:bottom w:val="single" w:sz="4" w:space="0" w:color="auto"/>
              <w:right w:val="single" w:sz="4" w:space="0" w:color="auto"/>
            </w:tcBorders>
            <w:shd w:val="clear" w:color="auto" w:fill="auto"/>
            <w:noWrap/>
            <w:vAlign w:val="bottom"/>
            <w:hideMark/>
          </w:tcPr>
          <w:p w14:paraId="5C875EFD" w14:textId="77777777" w:rsidR="00AB5E34" w:rsidRPr="0090239E" w:rsidRDefault="00AB5E34" w:rsidP="0090239E">
            <w:pPr>
              <w:spacing w:after="0" w:line="0" w:lineRule="atLeast"/>
              <w:ind w:firstLine="426"/>
              <w:jc w:val="both"/>
              <w:rPr>
                <w:rFonts w:ascii="Times New Roman" w:hAnsi="Times New Roman" w:cs="Times New Roman"/>
                <w:b/>
                <w:bCs/>
                <w:sz w:val="24"/>
                <w:szCs w:val="24"/>
                <w:highlight w:val="yellow"/>
              </w:rPr>
            </w:pPr>
          </w:p>
        </w:tc>
      </w:tr>
      <w:tr w:rsidR="00AB5E34" w:rsidRPr="0090239E" w14:paraId="3CE59DDC" w14:textId="77777777" w:rsidTr="00E266C6">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25031" w14:textId="77777777" w:rsidR="00AB5E34" w:rsidRPr="0090239E" w:rsidRDefault="00AB5E34" w:rsidP="0090239E">
            <w:pPr>
              <w:spacing w:after="0" w:line="0" w:lineRule="atLeast"/>
              <w:jc w:val="both"/>
              <w:rPr>
                <w:rFonts w:ascii="Times New Roman" w:hAnsi="Times New Roman" w:cs="Times New Roman"/>
                <w:bCs/>
                <w:iCs/>
                <w:sz w:val="18"/>
                <w:szCs w:val="18"/>
              </w:rPr>
            </w:pPr>
            <w:r w:rsidRPr="0090239E">
              <w:rPr>
                <w:rFonts w:ascii="Times New Roman" w:hAnsi="Times New Roman" w:cs="Times New Roman"/>
                <w:bCs/>
                <w:iCs/>
                <w:sz w:val="18"/>
                <w:szCs w:val="18"/>
              </w:rPr>
              <w:t>До корректировки (РСБУ)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B4B3B" w14:textId="77777777" w:rsidR="00AB5E34" w:rsidRPr="0090239E" w:rsidRDefault="00AB5E34"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206 132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1F1B3" w14:textId="77777777" w:rsidR="00AB5E34" w:rsidRPr="0090239E" w:rsidRDefault="00E20C58"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1 516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21CA4" w14:textId="77777777" w:rsidR="00AB5E34" w:rsidRPr="0090239E" w:rsidRDefault="00AB5E34"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8 018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BDC2" w14:textId="77777777" w:rsidR="00AB5E34" w:rsidRPr="0090239E" w:rsidRDefault="00AB5E34"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78 463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990D3" w14:textId="77777777" w:rsidR="00AB5E34" w:rsidRPr="0090239E" w:rsidRDefault="00E20C58" w:rsidP="0090239E">
            <w:pPr>
              <w:spacing w:after="0" w:line="0" w:lineRule="atLeast"/>
              <w:jc w:val="center"/>
              <w:rPr>
                <w:rFonts w:ascii="Times New Roman" w:hAnsi="Times New Roman" w:cs="Times New Roman"/>
                <w:b/>
                <w:bCs/>
                <w:sz w:val="18"/>
                <w:szCs w:val="18"/>
              </w:rPr>
            </w:pPr>
            <w:r w:rsidRPr="0090239E">
              <w:rPr>
                <w:rFonts w:ascii="Times New Roman" w:hAnsi="Times New Roman" w:cs="Times New Roman"/>
                <w:b/>
                <w:bCs/>
                <w:sz w:val="18"/>
                <w:szCs w:val="18"/>
              </w:rPr>
              <w:t>294 129</w:t>
            </w:r>
          </w:p>
        </w:tc>
      </w:tr>
      <w:tr w:rsidR="00AB5E34" w:rsidRPr="0090239E" w14:paraId="58D1287F" w14:textId="77777777" w:rsidTr="00E266C6">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5C508" w14:textId="77777777" w:rsidR="00AB5E34" w:rsidRPr="0090239E" w:rsidRDefault="00AB5E34" w:rsidP="0090239E">
            <w:pPr>
              <w:spacing w:after="0" w:line="0" w:lineRule="atLeast"/>
              <w:jc w:val="both"/>
              <w:rPr>
                <w:rFonts w:ascii="Times New Roman" w:hAnsi="Times New Roman" w:cs="Times New Roman"/>
                <w:bCs/>
                <w:sz w:val="18"/>
                <w:szCs w:val="18"/>
              </w:rPr>
            </w:pPr>
            <w:r w:rsidRPr="0090239E">
              <w:rPr>
                <w:rFonts w:ascii="Times New Roman" w:hAnsi="Times New Roman" w:cs="Times New Roman"/>
                <w:bCs/>
                <w:sz w:val="18"/>
                <w:szCs w:val="18"/>
              </w:rPr>
              <w:t>Эффект трансформации по МСФО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A204" w14:textId="77777777" w:rsidR="00AB5E34" w:rsidRPr="0090239E" w:rsidRDefault="00AB5E34"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52AF" w14:textId="77777777" w:rsidR="00AB5E34" w:rsidRPr="0090239E" w:rsidRDefault="00E20C58"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(1 516)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8FE9C" w14:textId="77777777" w:rsidR="00AB5E34" w:rsidRPr="0090239E" w:rsidRDefault="00AB5E34" w:rsidP="0090239E">
            <w:pPr>
              <w:spacing w:after="0" w:line="0" w:lineRule="atLeast"/>
              <w:ind w:left="-108" w:right="-108" w:firstLine="108"/>
              <w:jc w:val="center"/>
              <w:rPr>
                <w:rFonts w:ascii="Times New Roman" w:hAnsi="Times New Roman" w:cs="Times New Roman"/>
                <w:bCs/>
                <w:sz w:val="18"/>
                <w:szCs w:val="18"/>
              </w:rPr>
            </w:pPr>
            <w:r w:rsidRPr="0090239E">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C63E3" w14:textId="77777777" w:rsidR="00AB5E34" w:rsidRPr="0090239E" w:rsidRDefault="00E20C58"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6 429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0E4AA" w14:textId="77777777" w:rsidR="00AB5E34" w:rsidRPr="0090239E" w:rsidRDefault="00E20C58" w:rsidP="0090239E">
            <w:pPr>
              <w:spacing w:after="0" w:line="0" w:lineRule="atLeast"/>
              <w:jc w:val="center"/>
              <w:rPr>
                <w:rFonts w:ascii="Times New Roman" w:hAnsi="Times New Roman" w:cs="Times New Roman"/>
                <w:b/>
                <w:bCs/>
                <w:sz w:val="18"/>
                <w:szCs w:val="18"/>
              </w:rPr>
            </w:pPr>
            <w:r w:rsidRPr="0090239E">
              <w:rPr>
                <w:rFonts w:ascii="Times New Roman" w:hAnsi="Times New Roman" w:cs="Times New Roman"/>
                <w:b/>
                <w:bCs/>
                <w:sz w:val="18"/>
                <w:szCs w:val="18"/>
              </w:rPr>
              <w:t>4 913</w:t>
            </w:r>
          </w:p>
        </w:tc>
      </w:tr>
      <w:tr w:rsidR="00AB5E34" w:rsidRPr="0090239E" w14:paraId="072D9668" w14:textId="77777777" w:rsidTr="00E266C6">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B68B3" w14:textId="77777777" w:rsidR="00AB5E34" w:rsidRPr="0090239E" w:rsidRDefault="00AB5E34" w:rsidP="0090239E">
            <w:pPr>
              <w:spacing w:after="0" w:line="0" w:lineRule="atLeast"/>
              <w:jc w:val="both"/>
              <w:rPr>
                <w:rFonts w:ascii="Times New Roman" w:hAnsi="Times New Roman" w:cs="Times New Roman"/>
                <w:bCs/>
                <w:iCs/>
                <w:sz w:val="18"/>
                <w:szCs w:val="18"/>
              </w:rPr>
            </w:pPr>
            <w:r w:rsidRPr="0090239E">
              <w:rPr>
                <w:rFonts w:ascii="Times New Roman" w:hAnsi="Times New Roman" w:cs="Times New Roman"/>
                <w:bCs/>
                <w:iCs/>
                <w:sz w:val="18"/>
                <w:szCs w:val="18"/>
              </w:rPr>
              <w:t>После корректировки (МСФО)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C8FB1" w14:textId="77777777" w:rsidR="00AB5E34" w:rsidRPr="0090239E" w:rsidRDefault="00AB5E34"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206 132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14C18" w14:textId="77777777" w:rsidR="00AB5E34" w:rsidRPr="0090239E" w:rsidRDefault="00AB5E34" w:rsidP="0090239E">
            <w:pPr>
              <w:spacing w:after="0" w:line="0" w:lineRule="atLeast"/>
              <w:ind w:firstLine="426"/>
              <w:jc w:val="center"/>
              <w:rPr>
                <w:rFonts w:ascii="Times New Roman" w:hAnsi="Times New Roman" w:cs="Times New Roman"/>
                <w:bCs/>
                <w:sz w:val="18"/>
                <w:szCs w:val="18"/>
              </w:rPr>
            </w:pPr>
            <w:r w:rsidRPr="0090239E">
              <w:rPr>
                <w:rFonts w:ascii="Times New Roman" w:hAnsi="Times New Roman" w:cs="Times New Roman"/>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129E8" w14:textId="77777777" w:rsidR="00AB5E34" w:rsidRPr="0090239E" w:rsidRDefault="00AB5E34"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8 018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1866B" w14:textId="77777777" w:rsidR="00AB5E34" w:rsidRPr="0090239E" w:rsidRDefault="00AB5E34"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84 892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E883F" w14:textId="77777777" w:rsidR="00AB5E34" w:rsidRPr="0090239E" w:rsidRDefault="00E20C58" w:rsidP="0090239E">
            <w:pPr>
              <w:spacing w:after="0" w:line="0" w:lineRule="atLeast"/>
              <w:jc w:val="center"/>
              <w:rPr>
                <w:rFonts w:ascii="Times New Roman" w:hAnsi="Times New Roman" w:cs="Times New Roman"/>
                <w:b/>
                <w:bCs/>
                <w:sz w:val="18"/>
                <w:szCs w:val="18"/>
              </w:rPr>
            </w:pPr>
            <w:r w:rsidRPr="0090239E">
              <w:rPr>
                <w:rFonts w:ascii="Times New Roman" w:hAnsi="Times New Roman" w:cs="Times New Roman"/>
                <w:b/>
                <w:bCs/>
                <w:sz w:val="18"/>
                <w:szCs w:val="18"/>
              </w:rPr>
              <w:t>299 042</w:t>
            </w:r>
          </w:p>
        </w:tc>
      </w:tr>
      <w:tr w:rsidR="00AB5E34" w:rsidRPr="0090239E" w14:paraId="6352BF19" w14:textId="77777777" w:rsidTr="00E266C6">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FCC20" w14:textId="77777777" w:rsidR="00AB5E34" w:rsidRPr="0090239E" w:rsidRDefault="00AB5E34" w:rsidP="0090239E">
            <w:pPr>
              <w:spacing w:after="0" w:line="0" w:lineRule="atLeast"/>
              <w:jc w:val="both"/>
              <w:rPr>
                <w:rFonts w:ascii="Times New Roman" w:hAnsi="Times New Roman" w:cs="Times New Roman"/>
                <w:sz w:val="18"/>
                <w:szCs w:val="18"/>
              </w:rPr>
            </w:pPr>
            <w:r w:rsidRPr="0090239E">
              <w:rPr>
                <w:rFonts w:ascii="Times New Roman" w:hAnsi="Times New Roman" w:cs="Times New Roman"/>
                <w:sz w:val="18"/>
                <w:szCs w:val="18"/>
              </w:rPr>
              <w:t>Чистая прибыль за период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6D83E" w14:textId="77777777" w:rsidR="00AB5E34" w:rsidRPr="0090239E" w:rsidRDefault="00AB5E34" w:rsidP="0090239E">
            <w:pPr>
              <w:spacing w:after="0" w:line="0" w:lineRule="atLeast"/>
              <w:ind w:firstLine="426"/>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29CA9" w14:textId="77777777" w:rsidR="00AB5E34" w:rsidRPr="0090239E" w:rsidRDefault="00AB5E34" w:rsidP="0090239E">
            <w:pPr>
              <w:spacing w:after="0" w:line="0" w:lineRule="atLeast"/>
              <w:ind w:firstLine="426"/>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0ECF1" w14:textId="77777777" w:rsidR="00AB5E34" w:rsidRPr="0090239E" w:rsidRDefault="00AB5E34" w:rsidP="0090239E">
            <w:pPr>
              <w:spacing w:after="0" w:line="0" w:lineRule="atLeast"/>
              <w:ind w:left="-108" w:right="-108"/>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EA275" w14:textId="77777777" w:rsidR="00AB5E34" w:rsidRPr="0090239E" w:rsidRDefault="00E20C58" w:rsidP="0090239E">
            <w:pPr>
              <w:spacing w:after="0" w:line="0" w:lineRule="atLeast"/>
              <w:jc w:val="center"/>
              <w:rPr>
                <w:rFonts w:ascii="Times New Roman" w:hAnsi="Times New Roman" w:cs="Times New Roman"/>
                <w:sz w:val="18"/>
                <w:szCs w:val="18"/>
              </w:rPr>
            </w:pPr>
            <w:r w:rsidRPr="0090239E">
              <w:rPr>
                <w:rFonts w:ascii="Times New Roman" w:hAnsi="Times New Roman" w:cs="Times New Roman"/>
                <w:sz w:val="18"/>
                <w:szCs w:val="18"/>
              </w:rPr>
              <w:t>48 673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B323A" w14:textId="77777777" w:rsidR="00AB5E34" w:rsidRPr="0090239E" w:rsidRDefault="00E20C58" w:rsidP="0090239E">
            <w:pPr>
              <w:spacing w:after="0" w:line="0" w:lineRule="atLeast"/>
              <w:jc w:val="center"/>
              <w:rPr>
                <w:rFonts w:ascii="Times New Roman" w:hAnsi="Times New Roman" w:cs="Times New Roman"/>
                <w:b/>
                <w:bCs/>
                <w:sz w:val="18"/>
                <w:szCs w:val="18"/>
              </w:rPr>
            </w:pPr>
            <w:r w:rsidRPr="0090239E">
              <w:rPr>
                <w:rFonts w:ascii="Times New Roman" w:hAnsi="Times New Roman" w:cs="Times New Roman"/>
                <w:b/>
                <w:bCs/>
                <w:sz w:val="18"/>
                <w:szCs w:val="18"/>
              </w:rPr>
              <w:t>48 673</w:t>
            </w:r>
          </w:p>
        </w:tc>
      </w:tr>
      <w:tr w:rsidR="00AB5E34" w:rsidRPr="0090239E" w14:paraId="354DF0A2" w14:textId="77777777" w:rsidTr="00E266C6">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A0EBA" w14:textId="77777777" w:rsidR="00AB5E34" w:rsidRPr="0090239E" w:rsidRDefault="00AB5E34" w:rsidP="0090239E">
            <w:pPr>
              <w:spacing w:after="0" w:line="0" w:lineRule="atLeast"/>
              <w:jc w:val="both"/>
              <w:rPr>
                <w:rFonts w:ascii="Times New Roman" w:hAnsi="Times New Roman" w:cs="Times New Roman"/>
                <w:sz w:val="18"/>
                <w:szCs w:val="18"/>
              </w:rPr>
            </w:pPr>
            <w:r w:rsidRPr="0090239E">
              <w:rPr>
                <w:rFonts w:ascii="Times New Roman" w:hAnsi="Times New Roman" w:cs="Times New Roman"/>
                <w:sz w:val="18"/>
                <w:szCs w:val="18"/>
              </w:rPr>
              <w:lastRenderedPageBreak/>
              <w:t>Дивиденды</w:t>
            </w:r>
            <w:r w:rsidR="004510FD">
              <w:rPr>
                <w:rFonts w:ascii="Times New Roman" w:hAnsi="Times New Roman" w:cs="Times New Roman"/>
                <w:sz w:val="18"/>
                <w:szCs w:val="18"/>
              </w:rPr>
              <w:t xml:space="preserve"> объявленные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3DDF1" w14:textId="77777777" w:rsidR="00AB5E34" w:rsidRPr="0090239E" w:rsidRDefault="00AB5E34" w:rsidP="0090239E">
            <w:pPr>
              <w:spacing w:after="0" w:line="0" w:lineRule="atLeast"/>
              <w:ind w:firstLine="426"/>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667CE" w14:textId="77777777" w:rsidR="00AB5E34" w:rsidRPr="0090239E" w:rsidRDefault="00AB5E34" w:rsidP="0090239E">
            <w:pPr>
              <w:spacing w:after="0" w:line="0" w:lineRule="atLeast"/>
              <w:ind w:firstLine="426"/>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90A0C" w14:textId="77777777" w:rsidR="00AB5E34" w:rsidRPr="0090239E" w:rsidRDefault="00AB5E34" w:rsidP="0090239E">
            <w:pPr>
              <w:spacing w:after="0" w:line="0" w:lineRule="atLeast"/>
              <w:ind w:firstLine="426"/>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361C1" w14:textId="77777777" w:rsidR="00AB5E34" w:rsidRPr="0090239E" w:rsidRDefault="00AB5E34" w:rsidP="0090239E">
            <w:pPr>
              <w:spacing w:after="0" w:line="0" w:lineRule="atLeast"/>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9D21A" w14:textId="77777777" w:rsidR="00AB5E34" w:rsidRPr="0090239E" w:rsidRDefault="00AB5E34" w:rsidP="0090239E">
            <w:pPr>
              <w:spacing w:after="0" w:line="0" w:lineRule="atLeast"/>
              <w:jc w:val="center"/>
              <w:rPr>
                <w:rFonts w:ascii="Times New Roman" w:hAnsi="Times New Roman" w:cs="Times New Roman"/>
                <w:b/>
                <w:bCs/>
                <w:sz w:val="18"/>
                <w:szCs w:val="18"/>
              </w:rPr>
            </w:pPr>
            <w:r w:rsidRPr="0090239E">
              <w:rPr>
                <w:rFonts w:ascii="Times New Roman" w:hAnsi="Times New Roman" w:cs="Times New Roman"/>
                <w:b/>
                <w:bCs/>
                <w:sz w:val="18"/>
                <w:szCs w:val="18"/>
              </w:rPr>
              <w:t>-</w:t>
            </w:r>
          </w:p>
        </w:tc>
      </w:tr>
      <w:tr w:rsidR="00AB5E34" w:rsidRPr="0090239E" w14:paraId="2FDB8BE6" w14:textId="77777777" w:rsidTr="00E266C6">
        <w:trPr>
          <w:trHeight w:val="270"/>
        </w:trPr>
        <w:tc>
          <w:tcPr>
            <w:tcW w:w="255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A1551BE" w14:textId="77777777" w:rsidR="00AB5E34" w:rsidRPr="0090239E" w:rsidRDefault="00AB5E34" w:rsidP="0090239E">
            <w:pPr>
              <w:spacing w:after="0" w:line="0" w:lineRule="atLeast"/>
              <w:jc w:val="both"/>
              <w:rPr>
                <w:rFonts w:ascii="Times New Roman" w:hAnsi="Times New Roman" w:cs="Times New Roman"/>
                <w:b/>
                <w:bCs/>
                <w:sz w:val="18"/>
                <w:szCs w:val="18"/>
              </w:rPr>
            </w:pPr>
            <w:r w:rsidRPr="0090239E">
              <w:rPr>
                <w:rFonts w:ascii="Times New Roman" w:hAnsi="Times New Roman" w:cs="Times New Roman"/>
                <w:b/>
                <w:bCs/>
                <w:sz w:val="18"/>
                <w:szCs w:val="18"/>
              </w:rPr>
              <w:t>Сальдо на 31.12.2011 года</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EEDA629" w14:textId="77777777" w:rsidR="00AB5E34" w:rsidRPr="0090239E" w:rsidRDefault="00AB5E34" w:rsidP="0090239E">
            <w:pPr>
              <w:spacing w:after="0" w:line="0" w:lineRule="atLeast"/>
              <w:jc w:val="center"/>
              <w:rPr>
                <w:rFonts w:ascii="Times New Roman" w:hAnsi="Times New Roman" w:cs="Times New Roman"/>
                <w:b/>
                <w:bCs/>
                <w:sz w:val="18"/>
                <w:szCs w:val="18"/>
              </w:rPr>
            </w:pPr>
            <w:r w:rsidRPr="0090239E">
              <w:rPr>
                <w:rFonts w:ascii="Times New Roman" w:hAnsi="Times New Roman" w:cs="Times New Roman"/>
                <w:b/>
                <w:bCs/>
                <w:sz w:val="18"/>
                <w:szCs w:val="18"/>
              </w:rPr>
              <w:t>206 132</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E0C5F51" w14:textId="77777777" w:rsidR="00AB5E34" w:rsidRPr="0090239E" w:rsidRDefault="00AB5E34" w:rsidP="0090239E">
            <w:pPr>
              <w:spacing w:after="0" w:line="0" w:lineRule="atLeast"/>
              <w:ind w:firstLine="426"/>
              <w:jc w:val="center"/>
              <w:rPr>
                <w:rFonts w:ascii="Times New Roman" w:hAnsi="Times New Roman" w:cs="Times New Roman"/>
                <w:b/>
                <w:bCs/>
                <w:sz w:val="18"/>
                <w:szCs w:val="18"/>
              </w:rPr>
            </w:pPr>
            <w:r w:rsidRPr="0090239E">
              <w:rPr>
                <w:rFonts w:ascii="Times New Roman" w:hAnsi="Times New Roman" w:cs="Times New Roman"/>
                <w:b/>
                <w:bCs/>
                <w:sz w:val="18"/>
                <w:szCs w:val="18"/>
              </w:rPr>
              <w:t>-</w:t>
            </w: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BB179F9" w14:textId="77777777" w:rsidR="00AB5E34" w:rsidRPr="0090239E" w:rsidRDefault="00AB5E34" w:rsidP="0090239E">
            <w:pPr>
              <w:spacing w:after="0" w:line="0" w:lineRule="atLeast"/>
              <w:ind w:left="-108" w:right="-108"/>
              <w:jc w:val="center"/>
              <w:rPr>
                <w:rFonts w:ascii="Times New Roman" w:hAnsi="Times New Roman" w:cs="Times New Roman"/>
                <w:b/>
                <w:bCs/>
                <w:sz w:val="18"/>
                <w:szCs w:val="18"/>
              </w:rPr>
            </w:pPr>
            <w:r w:rsidRPr="0090239E">
              <w:rPr>
                <w:rFonts w:ascii="Times New Roman" w:hAnsi="Times New Roman" w:cs="Times New Roman"/>
                <w:b/>
                <w:bCs/>
                <w:sz w:val="18"/>
                <w:szCs w:val="18"/>
              </w:rPr>
              <w:t>8 018</w:t>
            </w:r>
          </w:p>
        </w:tc>
        <w:tc>
          <w:tcPr>
            <w:tcW w:w="170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2A10D3D" w14:textId="77777777" w:rsidR="00AB5E34" w:rsidRPr="0090239E" w:rsidRDefault="00E20C58" w:rsidP="0090239E">
            <w:pPr>
              <w:spacing w:after="0" w:line="0" w:lineRule="atLeast"/>
              <w:jc w:val="center"/>
              <w:rPr>
                <w:rFonts w:ascii="Times New Roman" w:hAnsi="Times New Roman" w:cs="Times New Roman"/>
                <w:b/>
                <w:bCs/>
                <w:sz w:val="18"/>
                <w:szCs w:val="18"/>
              </w:rPr>
            </w:pPr>
            <w:r w:rsidRPr="0090239E">
              <w:rPr>
                <w:rFonts w:ascii="Times New Roman" w:hAnsi="Times New Roman" w:cs="Times New Roman"/>
                <w:b/>
                <w:bCs/>
                <w:sz w:val="18"/>
                <w:szCs w:val="18"/>
              </w:rPr>
              <w:t>133 565</w:t>
            </w:r>
          </w:p>
        </w:tc>
        <w:tc>
          <w:tcPr>
            <w:tcW w:w="184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785B774" w14:textId="77777777" w:rsidR="00AB5E34" w:rsidRPr="0090239E" w:rsidRDefault="00E20C58" w:rsidP="0090239E">
            <w:pPr>
              <w:spacing w:after="0" w:line="0" w:lineRule="atLeast"/>
              <w:jc w:val="center"/>
              <w:rPr>
                <w:rFonts w:ascii="Times New Roman" w:hAnsi="Times New Roman" w:cs="Times New Roman"/>
                <w:b/>
                <w:bCs/>
                <w:sz w:val="18"/>
                <w:szCs w:val="18"/>
              </w:rPr>
            </w:pPr>
            <w:r w:rsidRPr="0090239E">
              <w:rPr>
                <w:rFonts w:ascii="Times New Roman" w:hAnsi="Times New Roman" w:cs="Times New Roman"/>
                <w:b/>
                <w:bCs/>
                <w:sz w:val="18"/>
                <w:szCs w:val="18"/>
              </w:rPr>
              <w:t>347 715</w:t>
            </w:r>
          </w:p>
        </w:tc>
      </w:tr>
    </w:tbl>
    <w:p w14:paraId="1492B739" w14:textId="77777777" w:rsidR="005429DC" w:rsidRPr="0090239E" w:rsidRDefault="005429DC" w:rsidP="0090239E">
      <w:pPr>
        <w:spacing w:after="0" w:line="0" w:lineRule="atLeast"/>
        <w:ind w:firstLine="426"/>
        <w:jc w:val="both"/>
        <w:rPr>
          <w:rFonts w:ascii="Times New Roman" w:hAnsi="Times New Roman" w:cs="Times New Roman"/>
          <w:sz w:val="24"/>
          <w:szCs w:val="24"/>
        </w:rPr>
      </w:pPr>
    </w:p>
    <w:tbl>
      <w:tblPr>
        <w:tblW w:w="5000" w:type="pct"/>
        <w:tblInd w:w="108" w:type="dxa"/>
        <w:tblLayout w:type="fixed"/>
        <w:tblLook w:val="04A0" w:firstRow="1" w:lastRow="0" w:firstColumn="1" w:lastColumn="0" w:noHBand="0" w:noVBand="1"/>
      </w:tblPr>
      <w:tblGrid>
        <w:gridCol w:w="2517"/>
        <w:gridCol w:w="1121"/>
        <w:gridCol w:w="1121"/>
        <w:gridCol w:w="1261"/>
        <w:gridCol w:w="1680"/>
        <w:gridCol w:w="1820"/>
      </w:tblGrid>
      <w:tr w:rsidR="00A115E3" w:rsidRPr="0090239E" w14:paraId="33379188" w14:textId="77777777" w:rsidTr="00E266C6">
        <w:trPr>
          <w:trHeight w:val="52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BAFD1" w14:textId="77777777" w:rsidR="00A115E3" w:rsidRPr="0090239E" w:rsidRDefault="00A115E3" w:rsidP="0090239E">
            <w:pPr>
              <w:spacing w:after="0" w:line="0" w:lineRule="atLeast"/>
              <w:ind w:firstLine="426"/>
              <w:jc w:val="both"/>
              <w:rPr>
                <w:rFonts w:ascii="Times New Roman" w:hAnsi="Times New Roman" w:cs="Times New Roman"/>
                <w:b/>
                <w:bCs/>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8E4C1EA" w14:textId="77777777" w:rsidR="00A115E3" w:rsidRPr="0090239E" w:rsidRDefault="00D60F1A" w:rsidP="0090239E">
            <w:pPr>
              <w:spacing w:after="0" w:line="0" w:lineRule="atLeast"/>
              <w:ind w:left="-108" w:right="-108"/>
              <w:jc w:val="center"/>
              <w:rPr>
                <w:rFonts w:ascii="Times New Roman" w:hAnsi="Times New Roman" w:cs="Times New Roman"/>
                <w:bCs/>
                <w:sz w:val="18"/>
                <w:szCs w:val="18"/>
              </w:rPr>
            </w:pPr>
            <w:r>
              <w:rPr>
                <w:rFonts w:ascii="Times New Roman" w:hAnsi="Times New Roman" w:cs="Times New Roman"/>
                <w:bCs/>
                <w:sz w:val="18"/>
                <w:szCs w:val="18"/>
              </w:rPr>
              <w:t xml:space="preserve">Акционерный </w:t>
            </w:r>
            <w:r w:rsidR="00A115E3" w:rsidRPr="0090239E">
              <w:rPr>
                <w:rFonts w:ascii="Times New Roman" w:hAnsi="Times New Roman" w:cs="Times New Roman"/>
                <w:bCs/>
                <w:sz w:val="18"/>
                <w:szCs w:val="18"/>
              </w:rPr>
              <w:t xml:space="preserve"> капитал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FF172"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Резервы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0E682D"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Эмиссионный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F3DF1"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Нераспределенная прибыль (убыток)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83E37"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Итого собственный капитал</w:t>
            </w:r>
          </w:p>
        </w:tc>
      </w:tr>
      <w:tr w:rsidR="00A115E3" w:rsidRPr="0090239E" w14:paraId="32C9FD9D" w14:textId="77777777" w:rsidTr="00E266C6">
        <w:trPr>
          <w:trHeight w:val="248"/>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14:paraId="75D6E82B" w14:textId="77777777" w:rsidR="00A115E3" w:rsidRPr="0090239E" w:rsidRDefault="00A115E3" w:rsidP="0090239E">
            <w:pPr>
              <w:spacing w:after="0" w:line="0" w:lineRule="atLeast"/>
              <w:ind w:right="-250"/>
              <w:jc w:val="both"/>
              <w:rPr>
                <w:rFonts w:ascii="Times New Roman" w:hAnsi="Times New Roman" w:cs="Times New Roman"/>
                <w:b/>
                <w:bCs/>
                <w:sz w:val="18"/>
                <w:szCs w:val="18"/>
              </w:rPr>
            </w:pPr>
            <w:r w:rsidRPr="0090239E">
              <w:rPr>
                <w:rFonts w:ascii="Times New Roman" w:hAnsi="Times New Roman" w:cs="Times New Roman"/>
                <w:b/>
                <w:bCs/>
                <w:sz w:val="18"/>
                <w:szCs w:val="18"/>
              </w:rPr>
              <w:t>Сальдо на 31.12.2011года</w:t>
            </w:r>
          </w:p>
        </w:tc>
        <w:tc>
          <w:tcPr>
            <w:tcW w:w="1134" w:type="dxa"/>
            <w:tcBorders>
              <w:top w:val="single" w:sz="4" w:space="0" w:color="auto"/>
              <w:left w:val="nil"/>
              <w:bottom w:val="single" w:sz="4" w:space="0" w:color="auto"/>
              <w:right w:val="nil"/>
            </w:tcBorders>
            <w:shd w:val="clear" w:color="auto" w:fill="auto"/>
            <w:noWrap/>
            <w:vAlign w:val="bottom"/>
            <w:hideMark/>
          </w:tcPr>
          <w:p w14:paraId="5095AAB0" w14:textId="77777777" w:rsidR="00A115E3" w:rsidRPr="0090239E" w:rsidRDefault="00A115E3" w:rsidP="0090239E">
            <w:pPr>
              <w:spacing w:after="0" w:line="0" w:lineRule="atLeast"/>
              <w:ind w:firstLine="426"/>
              <w:jc w:val="center"/>
              <w:rPr>
                <w:rFonts w:ascii="Times New Roman" w:hAnsi="Times New Roman" w:cs="Times New Roman"/>
                <w:bCs/>
                <w:sz w:val="18"/>
                <w:szCs w:val="18"/>
              </w:rPr>
            </w:pPr>
          </w:p>
        </w:tc>
        <w:tc>
          <w:tcPr>
            <w:tcW w:w="1134" w:type="dxa"/>
            <w:tcBorders>
              <w:top w:val="single" w:sz="4" w:space="0" w:color="auto"/>
              <w:left w:val="nil"/>
              <w:bottom w:val="single" w:sz="4" w:space="0" w:color="auto"/>
              <w:right w:val="nil"/>
            </w:tcBorders>
            <w:shd w:val="clear" w:color="auto" w:fill="auto"/>
            <w:noWrap/>
            <w:vAlign w:val="bottom"/>
            <w:hideMark/>
          </w:tcPr>
          <w:p w14:paraId="18C1FF87" w14:textId="77777777" w:rsidR="00A115E3" w:rsidRPr="0090239E" w:rsidRDefault="00A115E3" w:rsidP="0090239E">
            <w:pPr>
              <w:spacing w:after="0" w:line="0" w:lineRule="atLeast"/>
              <w:ind w:firstLine="426"/>
              <w:jc w:val="center"/>
              <w:rPr>
                <w:rFonts w:ascii="Times New Roman" w:hAnsi="Times New Roman" w:cs="Times New Roman"/>
                <w:bCs/>
                <w:sz w:val="18"/>
                <w:szCs w:val="18"/>
              </w:rPr>
            </w:pPr>
          </w:p>
        </w:tc>
        <w:tc>
          <w:tcPr>
            <w:tcW w:w="1276" w:type="dxa"/>
            <w:tcBorders>
              <w:top w:val="single" w:sz="4" w:space="0" w:color="auto"/>
              <w:left w:val="nil"/>
              <w:bottom w:val="single" w:sz="4" w:space="0" w:color="auto"/>
              <w:right w:val="nil"/>
            </w:tcBorders>
            <w:shd w:val="clear" w:color="auto" w:fill="auto"/>
            <w:noWrap/>
            <w:vAlign w:val="bottom"/>
            <w:hideMark/>
          </w:tcPr>
          <w:p w14:paraId="65748C7F" w14:textId="77777777" w:rsidR="00A115E3" w:rsidRPr="0090239E" w:rsidRDefault="00A115E3" w:rsidP="0090239E">
            <w:pPr>
              <w:spacing w:after="0" w:line="0" w:lineRule="atLeast"/>
              <w:ind w:firstLine="426"/>
              <w:jc w:val="center"/>
              <w:rPr>
                <w:rFonts w:ascii="Times New Roman" w:hAnsi="Times New Roman" w:cs="Times New Roman"/>
                <w:bCs/>
                <w:sz w:val="18"/>
                <w:szCs w:val="18"/>
              </w:rPr>
            </w:pPr>
          </w:p>
        </w:tc>
        <w:tc>
          <w:tcPr>
            <w:tcW w:w="1701" w:type="dxa"/>
            <w:tcBorders>
              <w:top w:val="single" w:sz="4" w:space="0" w:color="auto"/>
              <w:left w:val="nil"/>
              <w:bottom w:val="single" w:sz="4" w:space="0" w:color="auto"/>
              <w:right w:val="nil"/>
            </w:tcBorders>
            <w:shd w:val="clear" w:color="auto" w:fill="auto"/>
            <w:noWrap/>
            <w:vAlign w:val="bottom"/>
            <w:hideMark/>
          </w:tcPr>
          <w:p w14:paraId="433ED5A7" w14:textId="77777777" w:rsidR="00A115E3" w:rsidRPr="0090239E" w:rsidRDefault="00A115E3" w:rsidP="0090239E">
            <w:pPr>
              <w:spacing w:after="0" w:line="0" w:lineRule="atLeast"/>
              <w:ind w:firstLine="426"/>
              <w:jc w:val="center"/>
              <w:rPr>
                <w:rFonts w:ascii="Times New Roman" w:hAnsi="Times New Roman" w:cs="Times New Roman"/>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C9748A0" w14:textId="77777777" w:rsidR="00A115E3" w:rsidRPr="0090239E" w:rsidRDefault="00A115E3" w:rsidP="0090239E">
            <w:pPr>
              <w:spacing w:after="0" w:line="0" w:lineRule="atLeast"/>
              <w:ind w:firstLine="426"/>
              <w:jc w:val="center"/>
              <w:rPr>
                <w:rFonts w:ascii="Times New Roman" w:hAnsi="Times New Roman" w:cs="Times New Roman"/>
                <w:bCs/>
                <w:sz w:val="18"/>
                <w:szCs w:val="18"/>
              </w:rPr>
            </w:pPr>
          </w:p>
        </w:tc>
      </w:tr>
      <w:tr w:rsidR="00A115E3" w:rsidRPr="0090239E" w14:paraId="571BEDFA" w14:textId="77777777" w:rsidTr="00E266C6">
        <w:tc>
          <w:tcPr>
            <w:tcW w:w="2552" w:type="dxa"/>
            <w:tcBorders>
              <w:top w:val="single" w:sz="4" w:space="0" w:color="auto"/>
              <w:left w:val="nil"/>
              <w:right w:val="nil"/>
            </w:tcBorders>
            <w:shd w:val="clear" w:color="auto" w:fill="auto"/>
            <w:noWrap/>
            <w:vAlign w:val="bottom"/>
            <w:hideMark/>
          </w:tcPr>
          <w:p w14:paraId="0A134190" w14:textId="77777777" w:rsidR="00A115E3" w:rsidRPr="0090239E" w:rsidRDefault="00A115E3" w:rsidP="0090239E">
            <w:pPr>
              <w:spacing w:after="0" w:line="0" w:lineRule="atLeast"/>
              <w:ind w:firstLine="426"/>
              <w:jc w:val="both"/>
              <w:rPr>
                <w:rFonts w:ascii="Times New Roman" w:hAnsi="Times New Roman" w:cs="Times New Roman"/>
                <w:b/>
                <w:bCs/>
                <w:sz w:val="24"/>
                <w:szCs w:val="24"/>
              </w:rPr>
            </w:pPr>
          </w:p>
        </w:tc>
        <w:tc>
          <w:tcPr>
            <w:tcW w:w="1134" w:type="dxa"/>
            <w:tcBorders>
              <w:top w:val="single" w:sz="4" w:space="0" w:color="auto"/>
              <w:left w:val="nil"/>
              <w:right w:val="nil"/>
            </w:tcBorders>
            <w:shd w:val="clear" w:color="auto" w:fill="auto"/>
            <w:noWrap/>
            <w:vAlign w:val="bottom"/>
            <w:hideMark/>
          </w:tcPr>
          <w:p w14:paraId="1FC6D668" w14:textId="77777777" w:rsidR="00A115E3" w:rsidRPr="0090239E" w:rsidRDefault="00A115E3" w:rsidP="0090239E">
            <w:pPr>
              <w:spacing w:after="0" w:line="0" w:lineRule="atLeast"/>
              <w:ind w:firstLine="426"/>
              <w:jc w:val="center"/>
              <w:rPr>
                <w:rFonts w:ascii="Times New Roman" w:hAnsi="Times New Roman" w:cs="Times New Roman"/>
                <w:b/>
                <w:bCs/>
                <w:sz w:val="24"/>
                <w:szCs w:val="24"/>
              </w:rPr>
            </w:pPr>
          </w:p>
        </w:tc>
        <w:tc>
          <w:tcPr>
            <w:tcW w:w="1134" w:type="dxa"/>
            <w:tcBorders>
              <w:top w:val="single" w:sz="4" w:space="0" w:color="auto"/>
              <w:left w:val="nil"/>
              <w:right w:val="nil"/>
            </w:tcBorders>
            <w:shd w:val="clear" w:color="auto" w:fill="auto"/>
            <w:noWrap/>
            <w:vAlign w:val="bottom"/>
            <w:hideMark/>
          </w:tcPr>
          <w:p w14:paraId="2A1C03E3" w14:textId="77777777" w:rsidR="00A115E3" w:rsidRPr="0090239E" w:rsidRDefault="00A115E3" w:rsidP="0090239E">
            <w:pPr>
              <w:spacing w:after="0" w:line="0" w:lineRule="atLeast"/>
              <w:ind w:firstLine="426"/>
              <w:jc w:val="center"/>
              <w:rPr>
                <w:rFonts w:ascii="Times New Roman" w:hAnsi="Times New Roman" w:cs="Times New Roman"/>
                <w:b/>
                <w:bCs/>
                <w:sz w:val="24"/>
                <w:szCs w:val="24"/>
              </w:rPr>
            </w:pPr>
          </w:p>
        </w:tc>
        <w:tc>
          <w:tcPr>
            <w:tcW w:w="1276" w:type="dxa"/>
            <w:tcBorders>
              <w:top w:val="single" w:sz="4" w:space="0" w:color="auto"/>
              <w:left w:val="nil"/>
              <w:right w:val="nil"/>
            </w:tcBorders>
            <w:shd w:val="clear" w:color="auto" w:fill="auto"/>
            <w:noWrap/>
            <w:vAlign w:val="bottom"/>
            <w:hideMark/>
          </w:tcPr>
          <w:p w14:paraId="0FCDE679" w14:textId="77777777" w:rsidR="00A115E3" w:rsidRPr="0090239E" w:rsidRDefault="00A115E3" w:rsidP="0090239E">
            <w:pPr>
              <w:spacing w:after="0" w:line="0" w:lineRule="atLeast"/>
              <w:ind w:firstLine="426"/>
              <w:jc w:val="center"/>
              <w:rPr>
                <w:rFonts w:ascii="Times New Roman" w:hAnsi="Times New Roman" w:cs="Times New Roman"/>
                <w:b/>
                <w:bCs/>
                <w:sz w:val="24"/>
                <w:szCs w:val="24"/>
              </w:rPr>
            </w:pPr>
          </w:p>
        </w:tc>
        <w:tc>
          <w:tcPr>
            <w:tcW w:w="1701" w:type="dxa"/>
            <w:tcBorders>
              <w:top w:val="single" w:sz="4" w:space="0" w:color="auto"/>
              <w:left w:val="nil"/>
              <w:right w:val="nil"/>
            </w:tcBorders>
            <w:shd w:val="clear" w:color="auto" w:fill="auto"/>
            <w:noWrap/>
            <w:vAlign w:val="bottom"/>
            <w:hideMark/>
          </w:tcPr>
          <w:p w14:paraId="690F5C9D" w14:textId="77777777" w:rsidR="00A115E3" w:rsidRPr="0090239E" w:rsidRDefault="00A115E3" w:rsidP="0090239E">
            <w:pPr>
              <w:spacing w:after="0" w:line="0" w:lineRule="atLeast"/>
              <w:ind w:firstLine="426"/>
              <w:jc w:val="center"/>
              <w:rPr>
                <w:rFonts w:ascii="Times New Roman" w:hAnsi="Times New Roman" w:cs="Times New Roman"/>
                <w:b/>
                <w:bCs/>
                <w:sz w:val="24"/>
                <w:szCs w:val="24"/>
              </w:rPr>
            </w:pPr>
          </w:p>
        </w:tc>
        <w:tc>
          <w:tcPr>
            <w:tcW w:w="1843" w:type="dxa"/>
            <w:tcBorders>
              <w:top w:val="single" w:sz="4" w:space="0" w:color="auto"/>
              <w:left w:val="nil"/>
              <w:right w:val="nil"/>
            </w:tcBorders>
            <w:shd w:val="clear" w:color="auto" w:fill="auto"/>
            <w:noWrap/>
            <w:vAlign w:val="bottom"/>
            <w:hideMark/>
          </w:tcPr>
          <w:p w14:paraId="0D60D6C5" w14:textId="77777777" w:rsidR="00A115E3" w:rsidRPr="0090239E" w:rsidRDefault="00A115E3" w:rsidP="0090239E">
            <w:pPr>
              <w:spacing w:after="0" w:line="0" w:lineRule="atLeast"/>
              <w:ind w:firstLine="426"/>
              <w:jc w:val="center"/>
              <w:rPr>
                <w:rFonts w:ascii="Times New Roman" w:hAnsi="Times New Roman" w:cs="Times New Roman"/>
                <w:b/>
                <w:bCs/>
                <w:sz w:val="24"/>
                <w:szCs w:val="24"/>
              </w:rPr>
            </w:pPr>
          </w:p>
        </w:tc>
      </w:tr>
      <w:tr w:rsidR="00A115E3" w:rsidRPr="0090239E" w14:paraId="4B1BEE65" w14:textId="77777777" w:rsidTr="00E266C6">
        <w:trPr>
          <w:trHeight w:val="255"/>
        </w:trPr>
        <w:tc>
          <w:tcPr>
            <w:tcW w:w="2552" w:type="dxa"/>
            <w:tcBorders>
              <w:left w:val="single" w:sz="4" w:space="0" w:color="auto"/>
              <w:bottom w:val="single" w:sz="4" w:space="0" w:color="auto"/>
              <w:right w:val="single" w:sz="4" w:space="0" w:color="auto"/>
            </w:tcBorders>
            <w:shd w:val="clear" w:color="auto" w:fill="auto"/>
            <w:noWrap/>
            <w:vAlign w:val="bottom"/>
            <w:hideMark/>
          </w:tcPr>
          <w:p w14:paraId="65856250" w14:textId="77777777" w:rsidR="00A115E3" w:rsidRPr="0090239E" w:rsidRDefault="00A115E3" w:rsidP="0090239E">
            <w:pPr>
              <w:spacing w:after="0" w:line="0" w:lineRule="atLeast"/>
              <w:ind w:left="34"/>
              <w:jc w:val="both"/>
              <w:rPr>
                <w:rFonts w:ascii="Times New Roman" w:hAnsi="Times New Roman" w:cs="Times New Roman"/>
                <w:bCs/>
                <w:iCs/>
                <w:sz w:val="18"/>
                <w:szCs w:val="18"/>
              </w:rPr>
            </w:pPr>
            <w:r w:rsidRPr="0090239E">
              <w:rPr>
                <w:rFonts w:ascii="Times New Roman" w:hAnsi="Times New Roman" w:cs="Times New Roman"/>
                <w:bCs/>
                <w:iCs/>
                <w:sz w:val="18"/>
                <w:szCs w:val="18"/>
              </w:rPr>
              <w:t>До корректировки (РСБУ)</w:t>
            </w:r>
          </w:p>
        </w:tc>
        <w:tc>
          <w:tcPr>
            <w:tcW w:w="1134" w:type="dxa"/>
            <w:tcBorders>
              <w:left w:val="single" w:sz="4" w:space="0" w:color="auto"/>
              <w:bottom w:val="single" w:sz="4" w:space="0" w:color="auto"/>
              <w:right w:val="single" w:sz="4" w:space="0" w:color="auto"/>
            </w:tcBorders>
            <w:shd w:val="clear" w:color="auto" w:fill="auto"/>
            <w:noWrap/>
            <w:vAlign w:val="center"/>
            <w:hideMark/>
          </w:tcPr>
          <w:p w14:paraId="491996BD"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206 132</w:t>
            </w:r>
          </w:p>
        </w:tc>
        <w:tc>
          <w:tcPr>
            <w:tcW w:w="1134" w:type="dxa"/>
            <w:tcBorders>
              <w:left w:val="single" w:sz="4" w:space="0" w:color="auto"/>
              <w:bottom w:val="single" w:sz="4" w:space="0" w:color="auto"/>
              <w:right w:val="single" w:sz="4" w:space="0" w:color="auto"/>
            </w:tcBorders>
            <w:shd w:val="clear" w:color="auto" w:fill="auto"/>
            <w:noWrap/>
            <w:vAlign w:val="center"/>
            <w:hideMark/>
          </w:tcPr>
          <w:p w14:paraId="75B8BE47"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w:t>
            </w:r>
          </w:p>
        </w:tc>
        <w:tc>
          <w:tcPr>
            <w:tcW w:w="1276" w:type="dxa"/>
            <w:tcBorders>
              <w:left w:val="single" w:sz="4" w:space="0" w:color="auto"/>
              <w:bottom w:val="single" w:sz="4" w:space="0" w:color="auto"/>
              <w:right w:val="single" w:sz="4" w:space="0" w:color="auto"/>
            </w:tcBorders>
            <w:shd w:val="clear" w:color="auto" w:fill="auto"/>
            <w:noWrap/>
            <w:vAlign w:val="center"/>
            <w:hideMark/>
          </w:tcPr>
          <w:p w14:paraId="4B68A008"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8 018</w:t>
            </w:r>
          </w:p>
        </w:tc>
        <w:tc>
          <w:tcPr>
            <w:tcW w:w="1701" w:type="dxa"/>
            <w:tcBorders>
              <w:left w:val="single" w:sz="4" w:space="0" w:color="auto"/>
              <w:bottom w:val="single" w:sz="4" w:space="0" w:color="auto"/>
              <w:right w:val="single" w:sz="4" w:space="0" w:color="auto"/>
            </w:tcBorders>
            <w:shd w:val="clear" w:color="auto" w:fill="auto"/>
            <w:noWrap/>
            <w:vAlign w:val="center"/>
            <w:hideMark/>
          </w:tcPr>
          <w:p w14:paraId="07D01EAA" w14:textId="77777777" w:rsidR="00A115E3" w:rsidRPr="0090239E" w:rsidRDefault="00A115E3"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128 086</w:t>
            </w:r>
          </w:p>
        </w:tc>
        <w:tc>
          <w:tcPr>
            <w:tcW w:w="1843" w:type="dxa"/>
            <w:tcBorders>
              <w:left w:val="single" w:sz="4" w:space="0" w:color="auto"/>
              <w:bottom w:val="single" w:sz="4" w:space="0" w:color="auto"/>
              <w:right w:val="single" w:sz="4" w:space="0" w:color="auto"/>
            </w:tcBorders>
            <w:shd w:val="clear" w:color="auto" w:fill="auto"/>
            <w:noWrap/>
            <w:vAlign w:val="center"/>
            <w:hideMark/>
          </w:tcPr>
          <w:p w14:paraId="5635055F" w14:textId="77777777" w:rsidR="00A115E3" w:rsidRPr="0090239E" w:rsidRDefault="00A115E3" w:rsidP="0090239E">
            <w:pPr>
              <w:spacing w:after="0" w:line="0" w:lineRule="atLeast"/>
              <w:ind w:left="-108" w:right="-108"/>
              <w:jc w:val="center"/>
              <w:rPr>
                <w:rFonts w:ascii="Times New Roman" w:hAnsi="Times New Roman" w:cs="Times New Roman"/>
                <w:b/>
                <w:bCs/>
                <w:sz w:val="18"/>
                <w:szCs w:val="18"/>
              </w:rPr>
            </w:pPr>
            <w:r w:rsidRPr="0090239E">
              <w:rPr>
                <w:rFonts w:ascii="Times New Roman" w:hAnsi="Times New Roman" w:cs="Times New Roman"/>
                <w:b/>
                <w:bCs/>
                <w:sz w:val="18"/>
                <w:szCs w:val="18"/>
              </w:rPr>
              <w:t>342 236</w:t>
            </w:r>
          </w:p>
        </w:tc>
      </w:tr>
      <w:tr w:rsidR="00A115E3" w:rsidRPr="0090239E" w14:paraId="46606C8F" w14:textId="77777777" w:rsidTr="00E266C6">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56D37" w14:textId="77777777" w:rsidR="00A115E3" w:rsidRPr="0090239E" w:rsidRDefault="00A115E3" w:rsidP="0090239E">
            <w:pPr>
              <w:spacing w:after="0" w:line="0" w:lineRule="atLeast"/>
              <w:ind w:left="34"/>
              <w:jc w:val="both"/>
              <w:rPr>
                <w:rFonts w:ascii="Times New Roman" w:hAnsi="Times New Roman" w:cs="Times New Roman"/>
                <w:bCs/>
                <w:sz w:val="18"/>
                <w:szCs w:val="18"/>
              </w:rPr>
            </w:pPr>
            <w:r w:rsidRPr="0090239E">
              <w:rPr>
                <w:rFonts w:ascii="Times New Roman" w:hAnsi="Times New Roman" w:cs="Times New Roman"/>
                <w:bCs/>
                <w:sz w:val="18"/>
                <w:szCs w:val="18"/>
              </w:rPr>
              <w:t>Эффект трансформации по МСФО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B8643"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836B"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079DD"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FCC89" w14:textId="77777777" w:rsidR="00A115E3" w:rsidRPr="0090239E" w:rsidRDefault="00A115E3"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5 479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64E8E" w14:textId="77777777" w:rsidR="00A115E3" w:rsidRPr="0090239E" w:rsidRDefault="00A115E3" w:rsidP="0090239E">
            <w:pPr>
              <w:spacing w:after="0" w:line="0" w:lineRule="atLeast"/>
              <w:ind w:left="-108" w:right="-108"/>
              <w:jc w:val="center"/>
              <w:rPr>
                <w:rFonts w:ascii="Times New Roman" w:hAnsi="Times New Roman" w:cs="Times New Roman"/>
                <w:b/>
                <w:bCs/>
                <w:sz w:val="18"/>
                <w:szCs w:val="18"/>
              </w:rPr>
            </w:pPr>
            <w:r w:rsidRPr="0090239E">
              <w:rPr>
                <w:rFonts w:ascii="Times New Roman" w:hAnsi="Times New Roman" w:cs="Times New Roman"/>
                <w:b/>
                <w:bCs/>
                <w:sz w:val="18"/>
                <w:szCs w:val="18"/>
              </w:rPr>
              <w:t>5 479</w:t>
            </w:r>
          </w:p>
        </w:tc>
      </w:tr>
      <w:tr w:rsidR="00A115E3" w:rsidRPr="0090239E" w14:paraId="0C53B8E3" w14:textId="77777777" w:rsidTr="00E266C6">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19505" w14:textId="77777777" w:rsidR="00A115E3" w:rsidRPr="0090239E" w:rsidRDefault="00A115E3" w:rsidP="0090239E">
            <w:pPr>
              <w:spacing w:after="0" w:line="0" w:lineRule="atLeast"/>
              <w:ind w:left="34"/>
              <w:jc w:val="both"/>
              <w:rPr>
                <w:rFonts w:ascii="Times New Roman" w:hAnsi="Times New Roman" w:cs="Times New Roman"/>
                <w:bCs/>
                <w:iCs/>
                <w:sz w:val="18"/>
                <w:szCs w:val="18"/>
              </w:rPr>
            </w:pPr>
            <w:r w:rsidRPr="0090239E">
              <w:rPr>
                <w:rFonts w:ascii="Times New Roman" w:hAnsi="Times New Roman" w:cs="Times New Roman"/>
                <w:bCs/>
                <w:iCs/>
                <w:sz w:val="18"/>
                <w:szCs w:val="18"/>
              </w:rPr>
              <w:t>После корректировки (МСФО)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ED050"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206 132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A4B54" w14:textId="77777777" w:rsidR="00A115E3" w:rsidRPr="0090239E" w:rsidRDefault="00A115E3" w:rsidP="0090239E">
            <w:pPr>
              <w:spacing w:after="0" w:line="0" w:lineRule="atLeast"/>
              <w:ind w:left="-108" w:right="-108"/>
              <w:jc w:val="center"/>
              <w:rPr>
                <w:rFonts w:ascii="Times New Roman" w:hAnsi="Times New Roman" w:cs="Times New Roman"/>
                <w:bCs/>
                <w:sz w:val="18"/>
                <w:szCs w:val="18"/>
              </w:rPr>
            </w:pPr>
            <w:r w:rsidRPr="0090239E">
              <w:rPr>
                <w:rFonts w:ascii="Times New Roman" w:hAnsi="Times New Roman" w:cs="Times New Roman"/>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AD30" w14:textId="77777777" w:rsidR="00A115E3" w:rsidRPr="0090239E" w:rsidRDefault="00A115E3" w:rsidP="0090239E">
            <w:pPr>
              <w:spacing w:after="0" w:line="0" w:lineRule="atLeast"/>
              <w:ind w:left="-108" w:right="-108" w:firstLine="426"/>
              <w:jc w:val="center"/>
              <w:rPr>
                <w:rFonts w:ascii="Times New Roman" w:hAnsi="Times New Roman" w:cs="Times New Roman"/>
                <w:bCs/>
                <w:sz w:val="18"/>
                <w:szCs w:val="18"/>
              </w:rPr>
            </w:pPr>
            <w:r w:rsidRPr="0090239E">
              <w:rPr>
                <w:rFonts w:ascii="Times New Roman" w:hAnsi="Times New Roman" w:cs="Times New Roman"/>
                <w:bCs/>
                <w:sz w:val="18"/>
                <w:szCs w:val="18"/>
              </w:rPr>
              <w:t>8 018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8AB7B" w14:textId="77777777" w:rsidR="00A115E3" w:rsidRPr="0090239E" w:rsidRDefault="00A115E3" w:rsidP="0090239E">
            <w:pPr>
              <w:spacing w:after="0" w:line="0" w:lineRule="atLeast"/>
              <w:jc w:val="center"/>
              <w:rPr>
                <w:rFonts w:ascii="Times New Roman" w:hAnsi="Times New Roman" w:cs="Times New Roman"/>
                <w:bCs/>
                <w:sz w:val="18"/>
                <w:szCs w:val="18"/>
              </w:rPr>
            </w:pPr>
            <w:r w:rsidRPr="0090239E">
              <w:rPr>
                <w:rFonts w:ascii="Times New Roman" w:hAnsi="Times New Roman" w:cs="Times New Roman"/>
                <w:bCs/>
                <w:sz w:val="18"/>
                <w:szCs w:val="18"/>
              </w:rPr>
              <w:t>133 565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76B7F" w14:textId="77777777" w:rsidR="00A115E3" w:rsidRPr="0090239E" w:rsidRDefault="00A115E3" w:rsidP="0090239E">
            <w:pPr>
              <w:spacing w:after="0" w:line="0" w:lineRule="atLeast"/>
              <w:ind w:left="-108" w:right="-108"/>
              <w:jc w:val="center"/>
              <w:rPr>
                <w:rFonts w:ascii="Times New Roman" w:hAnsi="Times New Roman" w:cs="Times New Roman"/>
                <w:b/>
                <w:bCs/>
                <w:sz w:val="18"/>
                <w:szCs w:val="18"/>
              </w:rPr>
            </w:pPr>
            <w:r w:rsidRPr="0090239E">
              <w:rPr>
                <w:rFonts w:ascii="Times New Roman" w:hAnsi="Times New Roman" w:cs="Times New Roman"/>
                <w:b/>
                <w:bCs/>
                <w:sz w:val="18"/>
                <w:szCs w:val="18"/>
              </w:rPr>
              <w:t>347 715</w:t>
            </w:r>
          </w:p>
        </w:tc>
      </w:tr>
      <w:tr w:rsidR="00A115E3" w:rsidRPr="0090239E" w14:paraId="06436279" w14:textId="77777777" w:rsidTr="00E266C6">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89677" w14:textId="77777777" w:rsidR="00A115E3" w:rsidRPr="0090239E" w:rsidRDefault="00A115E3" w:rsidP="0090239E">
            <w:pPr>
              <w:spacing w:after="0" w:line="0" w:lineRule="atLeast"/>
              <w:ind w:left="34"/>
              <w:jc w:val="both"/>
              <w:rPr>
                <w:rFonts w:ascii="Times New Roman" w:hAnsi="Times New Roman" w:cs="Times New Roman"/>
                <w:sz w:val="18"/>
                <w:szCs w:val="18"/>
              </w:rPr>
            </w:pPr>
            <w:r w:rsidRPr="0090239E">
              <w:rPr>
                <w:rFonts w:ascii="Times New Roman" w:hAnsi="Times New Roman" w:cs="Times New Roman"/>
                <w:sz w:val="18"/>
                <w:szCs w:val="18"/>
              </w:rPr>
              <w:t>Чистая прибыль за период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0F6F9" w14:textId="77777777" w:rsidR="00A115E3" w:rsidRPr="0090239E" w:rsidRDefault="00A115E3" w:rsidP="0090239E">
            <w:pPr>
              <w:spacing w:after="0" w:line="0" w:lineRule="atLeast"/>
              <w:ind w:left="-108" w:right="-108" w:firstLine="426"/>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F7A96" w14:textId="77777777" w:rsidR="00A115E3" w:rsidRPr="0090239E" w:rsidRDefault="00A115E3" w:rsidP="0090239E">
            <w:pPr>
              <w:spacing w:after="0" w:line="0" w:lineRule="atLeast"/>
              <w:ind w:left="-108" w:right="-108" w:firstLine="426"/>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EABF4" w14:textId="77777777" w:rsidR="00A115E3" w:rsidRPr="0090239E" w:rsidRDefault="00A115E3" w:rsidP="0090239E">
            <w:pPr>
              <w:spacing w:after="0" w:line="0" w:lineRule="atLeast"/>
              <w:ind w:left="-108" w:right="-108" w:firstLine="426"/>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72D9" w14:textId="77777777" w:rsidR="00A115E3" w:rsidRPr="0090239E" w:rsidRDefault="00A115E3" w:rsidP="0090239E">
            <w:pPr>
              <w:spacing w:after="0" w:line="0" w:lineRule="atLeast"/>
              <w:ind w:left="-108" w:right="-108"/>
              <w:jc w:val="center"/>
              <w:rPr>
                <w:rFonts w:ascii="Times New Roman" w:hAnsi="Times New Roman" w:cs="Times New Roman"/>
                <w:sz w:val="18"/>
                <w:szCs w:val="18"/>
              </w:rPr>
            </w:pPr>
            <w:r w:rsidRPr="0090239E">
              <w:rPr>
                <w:rFonts w:ascii="Times New Roman" w:hAnsi="Times New Roman" w:cs="Times New Roman"/>
                <w:sz w:val="18"/>
                <w:szCs w:val="18"/>
              </w:rPr>
              <w:t>(</w:t>
            </w:r>
            <w:r w:rsidR="00FF2D6C" w:rsidRPr="0090239E">
              <w:rPr>
                <w:rFonts w:ascii="Times New Roman" w:hAnsi="Times New Roman" w:cs="Times New Roman"/>
                <w:sz w:val="18"/>
                <w:szCs w:val="18"/>
              </w:rPr>
              <w:t>20 195</w:t>
            </w:r>
            <w:r w:rsidRPr="0090239E">
              <w:rPr>
                <w:rFonts w:ascii="Times New Roman" w:hAnsi="Times New Roman" w:cs="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DEC6A" w14:textId="77777777" w:rsidR="00A115E3" w:rsidRPr="0090239E" w:rsidRDefault="00A115E3" w:rsidP="0090239E">
            <w:pPr>
              <w:spacing w:after="0" w:line="0" w:lineRule="atLeast"/>
              <w:ind w:left="-108" w:right="-108"/>
              <w:jc w:val="center"/>
              <w:rPr>
                <w:rFonts w:ascii="Times New Roman" w:hAnsi="Times New Roman" w:cs="Times New Roman"/>
                <w:b/>
                <w:bCs/>
                <w:sz w:val="18"/>
                <w:szCs w:val="18"/>
              </w:rPr>
            </w:pPr>
            <w:r w:rsidRPr="0090239E">
              <w:rPr>
                <w:rFonts w:ascii="Times New Roman" w:hAnsi="Times New Roman" w:cs="Times New Roman"/>
                <w:b/>
                <w:bCs/>
                <w:sz w:val="18"/>
                <w:szCs w:val="18"/>
              </w:rPr>
              <w:t>(</w:t>
            </w:r>
            <w:r w:rsidR="00FF2D6C" w:rsidRPr="0090239E">
              <w:rPr>
                <w:rFonts w:ascii="Times New Roman" w:hAnsi="Times New Roman" w:cs="Times New Roman"/>
                <w:b/>
                <w:bCs/>
                <w:sz w:val="18"/>
                <w:szCs w:val="18"/>
              </w:rPr>
              <w:t>20 195</w:t>
            </w:r>
            <w:r w:rsidRPr="0090239E">
              <w:rPr>
                <w:rFonts w:ascii="Times New Roman" w:hAnsi="Times New Roman" w:cs="Times New Roman"/>
                <w:b/>
                <w:bCs/>
                <w:sz w:val="18"/>
                <w:szCs w:val="18"/>
              </w:rPr>
              <w:t>)</w:t>
            </w:r>
          </w:p>
        </w:tc>
      </w:tr>
      <w:tr w:rsidR="00A115E3" w:rsidRPr="0090239E" w14:paraId="7F3B4628" w14:textId="77777777" w:rsidTr="00E266C6">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2565C4" w14:textId="77777777" w:rsidR="00A115E3" w:rsidRPr="0090239E" w:rsidRDefault="00A115E3" w:rsidP="0090239E">
            <w:pPr>
              <w:spacing w:after="0" w:line="0" w:lineRule="atLeast"/>
              <w:ind w:left="34"/>
              <w:jc w:val="both"/>
              <w:rPr>
                <w:rFonts w:ascii="Times New Roman" w:hAnsi="Times New Roman" w:cs="Times New Roman"/>
                <w:sz w:val="18"/>
                <w:szCs w:val="18"/>
              </w:rPr>
            </w:pPr>
            <w:r w:rsidRPr="0090239E">
              <w:rPr>
                <w:rFonts w:ascii="Times New Roman" w:hAnsi="Times New Roman" w:cs="Times New Roman"/>
                <w:sz w:val="18"/>
                <w:szCs w:val="18"/>
              </w:rPr>
              <w:t>Дивиденды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DF7AE" w14:textId="77777777" w:rsidR="00A115E3" w:rsidRPr="0090239E" w:rsidRDefault="00A115E3" w:rsidP="0090239E">
            <w:pPr>
              <w:spacing w:after="0" w:line="0" w:lineRule="atLeast"/>
              <w:ind w:left="-108" w:right="-108" w:firstLine="426"/>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3A221" w14:textId="77777777" w:rsidR="00A115E3" w:rsidRPr="0090239E" w:rsidRDefault="00A115E3" w:rsidP="0090239E">
            <w:pPr>
              <w:spacing w:after="0" w:line="0" w:lineRule="atLeast"/>
              <w:ind w:left="-108" w:right="-108" w:firstLine="426"/>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FB69C" w14:textId="77777777" w:rsidR="00A115E3" w:rsidRPr="0090239E" w:rsidRDefault="00A115E3" w:rsidP="0090239E">
            <w:pPr>
              <w:spacing w:after="0" w:line="0" w:lineRule="atLeast"/>
              <w:ind w:left="-108" w:right="-108" w:firstLine="426"/>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D6AB9" w14:textId="77777777" w:rsidR="00A115E3" w:rsidRPr="0090239E" w:rsidRDefault="00A115E3" w:rsidP="0090239E">
            <w:pPr>
              <w:spacing w:after="0" w:line="0" w:lineRule="atLeast"/>
              <w:ind w:left="-108" w:right="-108"/>
              <w:jc w:val="center"/>
              <w:rPr>
                <w:rFonts w:ascii="Times New Roman" w:hAnsi="Times New Roman" w:cs="Times New Roman"/>
                <w:sz w:val="18"/>
                <w:szCs w:val="18"/>
              </w:rPr>
            </w:pPr>
            <w:r w:rsidRPr="0090239E">
              <w:rPr>
                <w:rFonts w:ascii="Times New Roman" w:hAnsi="Times New Roman" w:cs="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3EBD6" w14:textId="77777777" w:rsidR="00A115E3" w:rsidRPr="0090239E" w:rsidRDefault="00A115E3" w:rsidP="0090239E">
            <w:pPr>
              <w:spacing w:after="0" w:line="0" w:lineRule="atLeast"/>
              <w:ind w:left="-108" w:right="-108"/>
              <w:jc w:val="center"/>
              <w:rPr>
                <w:rFonts w:ascii="Times New Roman" w:hAnsi="Times New Roman" w:cs="Times New Roman"/>
                <w:b/>
                <w:bCs/>
                <w:sz w:val="18"/>
                <w:szCs w:val="18"/>
              </w:rPr>
            </w:pPr>
            <w:r w:rsidRPr="0090239E">
              <w:rPr>
                <w:rFonts w:ascii="Times New Roman" w:hAnsi="Times New Roman" w:cs="Times New Roman"/>
                <w:b/>
                <w:bCs/>
                <w:sz w:val="18"/>
                <w:szCs w:val="18"/>
              </w:rPr>
              <w:t>-</w:t>
            </w:r>
          </w:p>
        </w:tc>
      </w:tr>
      <w:tr w:rsidR="00A115E3" w:rsidRPr="0090239E" w14:paraId="391AAF13" w14:textId="77777777" w:rsidTr="00E266C6">
        <w:trPr>
          <w:trHeight w:val="270"/>
        </w:trPr>
        <w:tc>
          <w:tcPr>
            <w:tcW w:w="255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FFF6F6F" w14:textId="77777777" w:rsidR="00A115E3" w:rsidRPr="0090239E" w:rsidRDefault="00A115E3" w:rsidP="0090239E">
            <w:pPr>
              <w:spacing w:after="0" w:line="0" w:lineRule="atLeast"/>
              <w:jc w:val="both"/>
              <w:rPr>
                <w:rFonts w:ascii="Times New Roman" w:hAnsi="Times New Roman" w:cs="Times New Roman"/>
                <w:b/>
                <w:bCs/>
                <w:sz w:val="18"/>
                <w:szCs w:val="18"/>
              </w:rPr>
            </w:pPr>
            <w:r w:rsidRPr="0090239E">
              <w:rPr>
                <w:rFonts w:ascii="Times New Roman" w:hAnsi="Times New Roman" w:cs="Times New Roman"/>
                <w:b/>
                <w:bCs/>
                <w:sz w:val="18"/>
                <w:szCs w:val="18"/>
              </w:rPr>
              <w:t>Сальдо на 31.12.2012 года</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562B564" w14:textId="77777777" w:rsidR="00A115E3" w:rsidRPr="0090239E" w:rsidRDefault="00A115E3" w:rsidP="0090239E">
            <w:pPr>
              <w:spacing w:after="0" w:line="0" w:lineRule="atLeast"/>
              <w:ind w:left="-108" w:right="-108"/>
              <w:jc w:val="center"/>
              <w:rPr>
                <w:rFonts w:ascii="Times New Roman" w:hAnsi="Times New Roman" w:cs="Times New Roman"/>
                <w:b/>
                <w:bCs/>
                <w:sz w:val="18"/>
                <w:szCs w:val="18"/>
              </w:rPr>
            </w:pPr>
            <w:r w:rsidRPr="0090239E">
              <w:rPr>
                <w:rFonts w:ascii="Times New Roman" w:hAnsi="Times New Roman" w:cs="Times New Roman"/>
                <w:b/>
                <w:bCs/>
                <w:sz w:val="18"/>
                <w:szCs w:val="18"/>
              </w:rPr>
              <w:t>206 132</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6D57C6B" w14:textId="77777777" w:rsidR="00A115E3" w:rsidRPr="0090239E" w:rsidRDefault="00A115E3" w:rsidP="0090239E">
            <w:pPr>
              <w:spacing w:after="0" w:line="0" w:lineRule="atLeast"/>
              <w:ind w:left="-108" w:right="-108"/>
              <w:jc w:val="center"/>
              <w:rPr>
                <w:rFonts w:ascii="Times New Roman" w:hAnsi="Times New Roman" w:cs="Times New Roman"/>
                <w:b/>
                <w:bCs/>
                <w:sz w:val="18"/>
                <w:szCs w:val="18"/>
              </w:rPr>
            </w:pPr>
            <w:r w:rsidRPr="0090239E">
              <w:rPr>
                <w:rFonts w:ascii="Times New Roman" w:hAnsi="Times New Roman" w:cs="Times New Roman"/>
                <w:b/>
                <w:bCs/>
                <w:sz w:val="18"/>
                <w:szCs w:val="18"/>
              </w:rPr>
              <w:t>0</w:t>
            </w:r>
          </w:p>
        </w:tc>
        <w:tc>
          <w:tcPr>
            <w:tcW w:w="12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712EC76" w14:textId="77777777" w:rsidR="00A115E3" w:rsidRPr="0090239E" w:rsidRDefault="00A115E3" w:rsidP="0090239E">
            <w:pPr>
              <w:spacing w:after="0" w:line="0" w:lineRule="atLeast"/>
              <w:ind w:left="-108" w:right="-108"/>
              <w:jc w:val="center"/>
              <w:rPr>
                <w:rFonts w:ascii="Times New Roman" w:hAnsi="Times New Roman" w:cs="Times New Roman"/>
                <w:b/>
                <w:bCs/>
                <w:sz w:val="18"/>
                <w:szCs w:val="18"/>
              </w:rPr>
            </w:pPr>
            <w:r w:rsidRPr="0090239E">
              <w:rPr>
                <w:rFonts w:ascii="Times New Roman" w:hAnsi="Times New Roman" w:cs="Times New Roman"/>
                <w:b/>
                <w:bCs/>
                <w:sz w:val="18"/>
                <w:szCs w:val="18"/>
              </w:rPr>
              <w:t>8018</w:t>
            </w:r>
          </w:p>
        </w:tc>
        <w:tc>
          <w:tcPr>
            <w:tcW w:w="170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C0651AC" w14:textId="77777777" w:rsidR="00A115E3" w:rsidRPr="0090239E" w:rsidRDefault="00FF2D6C" w:rsidP="0090239E">
            <w:pPr>
              <w:spacing w:after="0" w:line="0" w:lineRule="atLeast"/>
              <w:ind w:left="-108" w:right="-108"/>
              <w:jc w:val="center"/>
              <w:rPr>
                <w:rFonts w:ascii="Times New Roman" w:hAnsi="Times New Roman" w:cs="Times New Roman"/>
                <w:b/>
                <w:bCs/>
                <w:sz w:val="18"/>
                <w:szCs w:val="18"/>
              </w:rPr>
            </w:pPr>
            <w:r w:rsidRPr="0090239E">
              <w:rPr>
                <w:rFonts w:ascii="Times New Roman" w:hAnsi="Times New Roman" w:cs="Times New Roman"/>
                <w:b/>
                <w:bCs/>
                <w:sz w:val="18"/>
                <w:szCs w:val="18"/>
              </w:rPr>
              <w:t>113 370</w:t>
            </w:r>
          </w:p>
        </w:tc>
        <w:tc>
          <w:tcPr>
            <w:tcW w:w="184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977EF0D" w14:textId="77777777" w:rsidR="00A115E3" w:rsidRPr="0090239E" w:rsidRDefault="00FF2D6C" w:rsidP="0090239E">
            <w:pPr>
              <w:spacing w:after="0" w:line="0" w:lineRule="atLeast"/>
              <w:ind w:left="-108" w:right="-108"/>
              <w:jc w:val="center"/>
              <w:rPr>
                <w:rFonts w:ascii="Times New Roman" w:hAnsi="Times New Roman" w:cs="Times New Roman"/>
                <w:b/>
                <w:bCs/>
                <w:sz w:val="18"/>
                <w:szCs w:val="18"/>
              </w:rPr>
            </w:pPr>
            <w:r w:rsidRPr="0090239E">
              <w:rPr>
                <w:rFonts w:ascii="Times New Roman" w:hAnsi="Times New Roman" w:cs="Times New Roman"/>
                <w:b/>
                <w:bCs/>
                <w:sz w:val="18"/>
                <w:szCs w:val="18"/>
              </w:rPr>
              <w:t>327 520</w:t>
            </w:r>
          </w:p>
        </w:tc>
      </w:tr>
    </w:tbl>
    <w:p w14:paraId="4FBB2E37" w14:textId="77777777" w:rsidR="00F202A0" w:rsidRDefault="00F202A0" w:rsidP="0090239E">
      <w:pPr>
        <w:spacing w:after="0" w:line="0" w:lineRule="atLeast"/>
        <w:ind w:firstLine="426"/>
        <w:jc w:val="both"/>
        <w:rPr>
          <w:rFonts w:ascii="Times New Roman" w:hAnsi="Times New Roman" w:cs="Times New Roman"/>
          <w:sz w:val="24"/>
          <w:szCs w:val="24"/>
        </w:rPr>
      </w:pPr>
    </w:p>
    <w:p w14:paraId="5AE8C44D" w14:textId="77777777" w:rsidR="00152762" w:rsidRPr="0090239E" w:rsidRDefault="0015276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Корректировки связаны с различиями между учетными политиками, применяемыми </w:t>
      </w:r>
      <w:r w:rsidR="000E49C5" w:rsidRPr="0090239E">
        <w:rPr>
          <w:rFonts w:ascii="Times New Roman" w:hAnsi="Times New Roman" w:cs="Times New Roman"/>
          <w:sz w:val="24"/>
          <w:szCs w:val="24"/>
        </w:rPr>
        <w:t>Обществом</w:t>
      </w:r>
      <w:r w:rsidRPr="0090239E">
        <w:rPr>
          <w:rFonts w:ascii="Times New Roman" w:hAnsi="Times New Roman" w:cs="Times New Roman"/>
          <w:sz w:val="24"/>
          <w:szCs w:val="24"/>
        </w:rPr>
        <w:t xml:space="preserve"> в целях составления отчетности по МСФО (далее по т</w:t>
      </w:r>
      <w:r w:rsidR="000E49C5" w:rsidRPr="0090239E">
        <w:rPr>
          <w:rFonts w:ascii="Times New Roman" w:hAnsi="Times New Roman" w:cs="Times New Roman"/>
          <w:sz w:val="24"/>
          <w:szCs w:val="24"/>
        </w:rPr>
        <w:t>ексту «</w:t>
      </w:r>
      <w:r w:rsidRPr="0090239E">
        <w:rPr>
          <w:rFonts w:ascii="Times New Roman" w:hAnsi="Times New Roman" w:cs="Times New Roman"/>
          <w:sz w:val="24"/>
          <w:szCs w:val="24"/>
        </w:rPr>
        <w:t xml:space="preserve">учетная </w:t>
      </w:r>
      <w:r w:rsidR="000E49C5" w:rsidRPr="0090239E">
        <w:rPr>
          <w:rFonts w:ascii="Times New Roman" w:hAnsi="Times New Roman" w:cs="Times New Roman"/>
          <w:sz w:val="24"/>
          <w:szCs w:val="24"/>
        </w:rPr>
        <w:t>политика по МСФО») и по РСБУ (</w:t>
      </w:r>
      <w:r w:rsidRPr="0090239E">
        <w:rPr>
          <w:rFonts w:ascii="Times New Roman" w:hAnsi="Times New Roman" w:cs="Times New Roman"/>
          <w:sz w:val="24"/>
          <w:szCs w:val="24"/>
        </w:rPr>
        <w:t>далее по тексту «учетная политика по РСБУ»), а именно:</w:t>
      </w:r>
    </w:p>
    <w:p w14:paraId="2EBFB363" w14:textId="77777777" w:rsidR="00152762" w:rsidRPr="0090239E" w:rsidRDefault="00152762" w:rsidP="0090239E">
      <w:pPr>
        <w:pStyle w:val="a3"/>
        <w:numPr>
          <w:ilvl w:val="0"/>
          <w:numId w:val="5"/>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t xml:space="preserve">Резерв незаработанной премии (РНП) в соответствии с учетной политикой МСФО, рассчитывается на основе страховой брутто премии по договору страхования, относящейся к оставшемуся сроку действия договора страхования по состоянию на отчетную дату. В соответствии с учетной политикой по РСБУ резерв незаработанной премии создается в размере части начисленной страховой нетто премии (рассчитанной как брутто премия за минусом комиссионного вознаграждения агентам и брокерам, а также ряда обязательных отчислений от страховых премий </w:t>
      </w:r>
      <w:r w:rsidR="00496C30" w:rsidRPr="0090239E">
        <w:rPr>
          <w:rFonts w:ascii="Times New Roman" w:hAnsi="Times New Roman" w:cs="Times New Roman"/>
          <w:sz w:val="24"/>
          <w:szCs w:val="24"/>
        </w:rPr>
        <w:t>в</w:t>
      </w:r>
      <w:r w:rsidRPr="0090239E">
        <w:rPr>
          <w:rFonts w:ascii="Times New Roman" w:hAnsi="Times New Roman" w:cs="Times New Roman"/>
          <w:sz w:val="24"/>
          <w:szCs w:val="24"/>
        </w:rPr>
        <w:t xml:space="preserve"> резервы) по договору страхования, относящейся к оставшемуся сроку действия договора страхования по состоянию на отчетную дату.</w:t>
      </w:r>
    </w:p>
    <w:p w14:paraId="0B51A8A5" w14:textId="77777777" w:rsidR="00AE6BC3" w:rsidRPr="0090239E" w:rsidRDefault="00496C30" w:rsidP="0090239E">
      <w:pPr>
        <w:pStyle w:val="a3"/>
        <w:numPr>
          <w:ilvl w:val="0"/>
          <w:numId w:val="5"/>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t xml:space="preserve">Корректировка порядка признания расхода по премии, переданной в перестрахование, и пересчет доли перестраховщиков в резерве незаработанной премии в соответствии с учетной политикой по МСФО. Для целей МСФО порядок расчета доли перестраховщиков в резерве незаработанной премии был пересмотрен с целью признания расходов по перестрахованию сообразно условиям перестрахования. </w:t>
      </w:r>
    </w:p>
    <w:p w14:paraId="56BF86F3" w14:textId="77777777" w:rsidR="00496C30" w:rsidRPr="0090239E" w:rsidRDefault="00496C30" w:rsidP="0090239E">
      <w:pPr>
        <w:pStyle w:val="a3"/>
        <w:numPr>
          <w:ilvl w:val="0"/>
          <w:numId w:val="5"/>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t>Начисление расходов на комиссионное вознаграждение агентов и брокеров за заключение договоров страхования по учетной политике РСБУ производится в момент подписания акта выполненных работ. В соответствии с учетной политикой по МСФО данные расходы были начислены в периоде, в котором они были понесены.</w:t>
      </w:r>
    </w:p>
    <w:p w14:paraId="0CA8FD49" w14:textId="77777777" w:rsidR="00496C30" w:rsidRPr="0090239E" w:rsidRDefault="00496C30" w:rsidP="0090239E">
      <w:pPr>
        <w:pStyle w:val="a3"/>
        <w:numPr>
          <w:ilvl w:val="0"/>
          <w:numId w:val="5"/>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t>Резерв убытков и доля перестраховщиков в резерве убытков в соответствии с учетной политикой по МСФО рассчитываются актуарными методами и базируются на опыте урегулирования выплат и расходов по урегулированию выплат прошлых лет. В соответствии с учетной политикой по РСБУ применение профессиональных суждений и оценок ограничено требованиями нормативных актов, кроме того, существуют формальные требования по наличию подтверждающих документов.</w:t>
      </w:r>
    </w:p>
    <w:p w14:paraId="4A09874D" w14:textId="77777777" w:rsidR="000272E8" w:rsidRPr="0090239E" w:rsidRDefault="000272E8" w:rsidP="0090239E">
      <w:pPr>
        <w:pStyle w:val="a3"/>
        <w:numPr>
          <w:ilvl w:val="0"/>
          <w:numId w:val="5"/>
        </w:numPr>
        <w:spacing w:after="0" w:line="0" w:lineRule="atLeast"/>
        <w:ind w:left="0" w:right="51" w:firstLine="425"/>
        <w:jc w:val="both"/>
        <w:rPr>
          <w:rFonts w:ascii="Times New Roman" w:hAnsi="Times New Roman" w:cs="Times New Roman"/>
          <w:sz w:val="24"/>
          <w:szCs w:val="24"/>
        </w:rPr>
      </w:pPr>
      <w:r w:rsidRPr="0090239E">
        <w:rPr>
          <w:rFonts w:ascii="Times New Roman" w:hAnsi="Times New Roman" w:cs="Times New Roman"/>
          <w:sz w:val="24"/>
          <w:szCs w:val="24"/>
        </w:rPr>
        <w:t>Некоторые виды страховых резервов (резерв катастроф и стабилизационный резерв), создаваемые в бухгалтерской отчетности в соответствии с учетной политикой по РСБУ, не создаются в соответствии с учетной политикой по МСФО, поскольку не отвечают определению обязательств в МСФО.</w:t>
      </w:r>
    </w:p>
    <w:p w14:paraId="6A986E23" w14:textId="77777777" w:rsidR="000A3E00" w:rsidRPr="0090239E" w:rsidRDefault="000A3E00" w:rsidP="0090239E">
      <w:pPr>
        <w:pStyle w:val="a3"/>
        <w:numPr>
          <w:ilvl w:val="0"/>
          <w:numId w:val="5"/>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t>Корректировка стоимости финансовых активов до их справедливой стоимости, определенной в соответствии с требованиями МСФО (</w:t>
      </w:r>
      <w:r w:rsidRPr="0090239E">
        <w:rPr>
          <w:rFonts w:ascii="Times New Roman" w:hAnsi="Times New Roman" w:cs="Times New Roman"/>
          <w:sz w:val="24"/>
          <w:szCs w:val="24"/>
          <w:lang w:val="en-US"/>
        </w:rPr>
        <w:t>IAS</w:t>
      </w:r>
      <w:r w:rsidRPr="0090239E">
        <w:rPr>
          <w:rFonts w:ascii="Times New Roman" w:hAnsi="Times New Roman" w:cs="Times New Roman"/>
          <w:sz w:val="24"/>
          <w:szCs w:val="24"/>
        </w:rPr>
        <w:t>) 39.</w:t>
      </w:r>
    </w:p>
    <w:p w14:paraId="74C61465" w14:textId="77777777" w:rsidR="000A3E00" w:rsidRPr="0090239E" w:rsidRDefault="000A3E00" w:rsidP="0090239E">
      <w:pPr>
        <w:pStyle w:val="a3"/>
        <w:numPr>
          <w:ilvl w:val="0"/>
          <w:numId w:val="5"/>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t>Списание предоплат, относящихся к уже понесенным расходам, и формирование резерва сомнительных долгов в отношении дебиторской задолженности в соответствии с учетной политикой по МСФО.</w:t>
      </w:r>
    </w:p>
    <w:p w14:paraId="6E09652B" w14:textId="77777777" w:rsidR="000A3E00" w:rsidRPr="0090239E" w:rsidRDefault="000A3E00" w:rsidP="0090239E">
      <w:pPr>
        <w:pStyle w:val="a3"/>
        <w:numPr>
          <w:ilvl w:val="0"/>
          <w:numId w:val="5"/>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lastRenderedPageBreak/>
        <w:t>Начисление резервов, связанных с вознаграждением персонала в соответствии с учетной политикой по МСФО.</w:t>
      </w:r>
    </w:p>
    <w:p w14:paraId="797B13D6" w14:textId="77777777" w:rsidR="000A3E00" w:rsidRPr="0090239E" w:rsidRDefault="000A3E00" w:rsidP="0090239E">
      <w:pPr>
        <w:pStyle w:val="a3"/>
        <w:numPr>
          <w:ilvl w:val="0"/>
          <w:numId w:val="5"/>
        </w:numPr>
        <w:spacing w:after="0" w:line="0" w:lineRule="atLeast"/>
        <w:ind w:left="0" w:firstLine="425"/>
        <w:jc w:val="both"/>
        <w:rPr>
          <w:rFonts w:ascii="Times New Roman" w:hAnsi="Times New Roman" w:cs="Times New Roman"/>
          <w:sz w:val="24"/>
          <w:szCs w:val="24"/>
        </w:rPr>
      </w:pPr>
      <w:r w:rsidRPr="0090239E">
        <w:rPr>
          <w:rFonts w:ascii="Times New Roman" w:hAnsi="Times New Roman" w:cs="Times New Roman"/>
          <w:sz w:val="24"/>
          <w:szCs w:val="24"/>
        </w:rPr>
        <w:t>Корректировка отложенных налоговых активов, с учетом временных разниц, возникших в результате описанных выше корректировок.</w:t>
      </w:r>
    </w:p>
    <w:p w14:paraId="01B4E445" w14:textId="77777777" w:rsidR="000E49C5" w:rsidRPr="0090239E" w:rsidRDefault="000E49C5" w:rsidP="0090239E">
      <w:pPr>
        <w:pStyle w:val="a3"/>
        <w:spacing w:after="0" w:line="0" w:lineRule="atLeast"/>
        <w:ind w:left="425"/>
        <w:jc w:val="both"/>
        <w:rPr>
          <w:rFonts w:ascii="Times New Roman" w:hAnsi="Times New Roman" w:cs="Times New Roman"/>
          <w:sz w:val="24"/>
          <w:szCs w:val="24"/>
        </w:rPr>
      </w:pPr>
    </w:p>
    <w:p w14:paraId="13A5D15C" w14:textId="77777777" w:rsidR="001A5C7D" w:rsidRPr="0090239E" w:rsidRDefault="001A5C7D"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w:t>
      </w:r>
      <w:r w:rsidR="00A4391D" w:rsidRPr="0090239E">
        <w:rPr>
          <w:rFonts w:ascii="Times New Roman" w:hAnsi="Times New Roman" w:cs="Times New Roman"/>
          <w:b/>
          <w:i/>
          <w:sz w:val="24"/>
          <w:szCs w:val="24"/>
        </w:rPr>
        <w:t>8</w:t>
      </w:r>
      <w:r w:rsidRPr="0090239E">
        <w:rPr>
          <w:rFonts w:ascii="Times New Roman" w:hAnsi="Times New Roman" w:cs="Times New Roman"/>
          <w:b/>
          <w:i/>
          <w:sz w:val="24"/>
          <w:szCs w:val="24"/>
        </w:rPr>
        <w:t>. Классификация продуктов</w:t>
      </w:r>
    </w:p>
    <w:p w14:paraId="5B5D62EE" w14:textId="77777777" w:rsidR="001A5C7D" w:rsidRPr="0090239E" w:rsidRDefault="001A5C7D"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Договоры страхования определены как договоры, передающие </w:t>
      </w:r>
      <w:r w:rsidR="0001692E" w:rsidRPr="0090239E">
        <w:rPr>
          <w:rFonts w:ascii="Times New Roman" w:hAnsi="Times New Roman" w:cs="Times New Roman"/>
          <w:sz w:val="24"/>
          <w:szCs w:val="24"/>
        </w:rPr>
        <w:t>Обществу</w:t>
      </w:r>
      <w:r w:rsidRPr="0090239E">
        <w:rPr>
          <w:rFonts w:ascii="Times New Roman" w:hAnsi="Times New Roman" w:cs="Times New Roman"/>
          <w:sz w:val="24"/>
          <w:szCs w:val="24"/>
        </w:rPr>
        <w:t xml:space="preserve"> (страховщику) существенный страховой риск другой стороны (страхователя), путем согласия страховщика выплатить компенсацию страхователю в случае наступления неопределенного будущего события (страхового события), которое негативно повлияет на страхователя. Как правило</w:t>
      </w:r>
      <w:r w:rsidR="00AB5E34" w:rsidRPr="0090239E">
        <w:rPr>
          <w:rFonts w:ascii="Times New Roman" w:hAnsi="Times New Roman" w:cs="Times New Roman"/>
          <w:sz w:val="24"/>
          <w:szCs w:val="24"/>
        </w:rPr>
        <w:t>,</w:t>
      </w:r>
      <w:r w:rsidR="00E61061">
        <w:rPr>
          <w:rFonts w:ascii="Times New Roman" w:hAnsi="Times New Roman" w:cs="Times New Roman"/>
          <w:sz w:val="24"/>
          <w:szCs w:val="24"/>
        </w:rPr>
        <w:t xml:space="preserve"> </w:t>
      </w:r>
      <w:r w:rsidR="0001692E"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оценивает существенность страхового риска</w:t>
      </w:r>
      <w:r w:rsidR="00231E37" w:rsidRPr="0090239E">
        <w:rPr>
          <w:rFonts w:ascii="Times New Roman" w:hAnsi="Times New Roman" w:cs="Times New Roman"/>
          <w:sz w:val="24"/>
          <w:szCs w:val="24"/>
        </w:rPr>
        <w:t>,</w:t>
      </w:r>
      <w:r w:rsidRPr="0090239E">
        <w:rPr>
          <w:rFonts w:ascii="Times New Roman" w:hAnsi="Times New Roman" w:cs="Times New Roman"/>
          <w:sz w:val="24"/>
          <w:szCs w:val="24"/>
        </w:rPr>
        <w:t xml:space="preserve"> сопоставляя денежные выплаты, подлежащие выплате в случае наступления и не наступления страхового события.</w:t>
      </w:r>
    </w:p>
    <w:p w14:paraId="28A93142" w14:textId="77777777" w:rsidR="001A5C7D" w:rsidRPr="0090239E" w:rsidRDefault="001A5C7D"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Если договор был классифицирован в качестве договора страхования, он остается в этой классификации до момента его истечения, даже если страховой риск значительно уменьшается в течение данного периода.</w:t>
      </w:r>
    </w:p>
    <w:p w14:paraId="7DD380EC" w14:textId="77777777" w:rsidR="00AB5E34" w:rsidRPr="0090239E" w:rsidRDefault="00AB5E34" w:rsidP="0090239E">
      <w:pPr>
        <w:spacing w:after="0" w:line="0" w:lineRule="atLeast"/>
        <w:ind w:firstLine="426"/>
        <w:jc w:val="both"/>
        <w:rPr>
          <w:rFonts w:ascii="Times New Roman" w:hAnsi="Times New Roman" w:cs="Times New Roman"/>
          <w:sz w:val="24"/>
          <w:szCs w:val="24"/>
        </w:rPr>
      </w:pPr>
    </w:p>
    <w:p w14:paraId="3605D6AB" w14:textId="77777777" w:rsidR="001A5C7D" w:rsidRDefault="001A5C7D"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color w:val="000000" w:themeColor="text1"/>
          <w:sz w:val="24"/>
          <w:szCs w:val="24"/>
        </w:rPr>
        <w:t>2.</w:t>
      </w:r>
      <w:r w:rsidR="00A4391D" w:rsidRPr="0090239E">
        <w:rPr>
          <w:rFonts w:ascii="Times New Roman" w:hAnsi="Times New Roman" w:cs="Times New Roman"/>
          <w:b/>
          <w:i/>
          <w:color w:val="000000" w:themeColor="text1"/>
          <w:sz w:val="24"/>
          <w:szCs w:val="24"/>
        </w:rPr>
        <w:t>9</w:t>
      </w:r>
      <w:r w:rsidRPr="0090239E">
        <w:rPr>
          <w:rFonts w:ascii="Times New Roman" w:hAnsi="Times New Roman" w:cs="Times New Roman"/>
          <w:b/>
          <w:i/>
          <w:color w:val="000000" w:themeColor="text1"/>
          <w:sz w:val="24"/>
          <w:szCs w:val="24"/>
        </w:rPr>
        <w:t>. Информация</w:t>
      </w:r>
      <w:r w:rsidRPr="0090239E">
        <w:rPr>
          <w:rFonts w:ascii="Times New Roman" w:hAnsi="Times New Roman" w:cs="Times New Roman"/>
          <w:b/>
          <w:i/>
          <w:sz w:val="24"/>
          <w:szCs w:val="24"/>
        </w:rPr>
        <w:t xml:space="preserve"> о страховых продуктах и географических регионах деятельности</w:t>
      </w:r>
    </w:p>
    <w:p w14:paraId="19093E8E" w14:textId="77777777" w:rsidR="00D60F1A" w:rsidRPr="0090239E" w:rsidRDefault="00D60F1A" w:rsidP="0090239E">
      <w:pPr>
        <w:spacing w:after="0" w:line="0" w:lineRule="atLeast"/>
        <w:ind w:firstLine="426"/>
        <w:jc w:val="both"/>
        <w:rPr>
          <w:rFonts w:ascii="Times New Roman" w:hAnsi="Times New Roman" w:cs="Times New Roman"/>
          <w:b/>
          <w:i/>
          <w:sz w:val="24"/>
          <w:szCs w:val="24"/>
        </w:rPr>
      </w:pPr>
    </w:p>
    <w:p w14:paraId="12B19EA9" w14:textId="77777777" w:rsidR="001A5C7D" w:rsidRPr="0090239E" w:rsidRDefault="001A5C7D"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w:t>
      </w:r>
      <w:r w:rsidRPr="0090239E">
        <w:rPr>
          <w:rFonts w:ascii="Times New Roman" w:hAnsi="Times New Roman" w:cs="Times New Roman"/>
          <w:i/>
          <w:sz w:val="24"/>
          <w:szCs w:val="24"/>
          <w:lang w:val="en-US"/>
        </w:rPr>
        <w:t>a</w:t>
      </w:r>
      <w:r w:rsidRPr="0090239E">
        <w:rPr>
          <w:rFonts w:ascii="Times New Roman" w:hAnsi="Times New Roman" w:cs="Times New Roman"/>
          <w:i/>
          <w:sz w:val="24"/>
          <w:szCs w:val="24"/>
        </w:rPr>
        <w:t>)</w:t>
      </w:r>
      <w:r w:rsidR="00EB22B8" w:rsidRPr="0090239E">
        <w:rPr>
          <w:rFonts w:ascii="Times New Roman" w:hAnsi="Times New Roman" w:cs="Times New Roman"/>
          <w:i/>
          <w:sz w:val="24"/>
          <w:szCs w:val="24"/>
        </w:rPr>
        <w:t xml:space="preserve"> Страховые продукты</w:t>
      </w:r>
    </w:p>
    <w:p w14:paraId="43208167" w14:textId="3C0ED34A" w:rsidR="00EB22B8" w:rsidRPr="0090239E" w:rsidRDefault="00A4391D"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Общество</w:t>
      </w:r>
      <w:r w:rsidR="00EB22B8" w:rsidRPr="0090239E">
        <w:rPr>
          <w:rFonts w:ascii="Times New Roman" w:hAnsi="Times New Roman" w:cs="Times New Roman"/>
          <w:sz w:val="24"/>
          <w:szCs w:val="24"/>
        </w:rPr>
        <w:t xml:space="preserve"> работает по следующим основным направлениям деятельности – страхование автотранспорта, страхование водного транспорта, страхование воздушного транспорта, страхование имущества</w:t>
      </w:r>
      <w:r w:rsidR="007F7279">
        <w:rPr>
          <w:rFonts w:ascii="Times New Roman" w:hAnsi="Times New Roman" w:cs="Times New Roman"/>
          <w:sz w:val="24"/>
          <w:szCs w:val="24"/>
        </w:rPr>
        <w:t xml:space="preserve">, страхование ответственности </w:t>
      </w:r>
      <w:r w:rsidR="004510FD">
        <w:rPr>
          <w:rFonts w:ascii="Times New Roman" w:hAnsi="Times New Roman" w:cs="Times New Roman"/>
          <w:sz w:val="24"/>
          <w:szCs w:val="24"/>
        </w:rPr>
        <w:t>и т.д.</w:t>
      </w:r>
    </w:p>
    <w:p w14:paraId="5111153F" w14:textId="77777777" w:rsidR="00EB22B8" w:rsidRPr="0090239E" w:rsidRDefault="00EB22B8"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Страхование имущества (включая страхование транспорта) заключается в выплате </w:t>
      </w:r>
      <w:r w:rsidR="00A4391D" w:rsidRPr="0090239E">
        <w:rPr>
          <w:rFonts w:ascii="Times New Roman" w:hAnsi="Times New Roman" w:cs="Times New Roman"/>
          <w:sz w:val="24"/>
          <w:szCs w:val="24"/>
        </w:rPr>
        <w:t>Обществом</w:t>
      </w:r>
      <w:r w:rsidRPr="0090239E">
        <w:rPr>
          <w:rFonts w:ascii="Times New Roman" w:hAnsi="Times New Roman" w:cs="Times New Roman"/>
          <w:sz w:val="24"/>
          <w:szCs w:val="24"/>
        </w:rPr>
        <w:t xml:space="preserve"> компенсации за ущерб, нанесенный имуществу клиентов. Клиенты также могут получать возмещение за потерю дохода из-за невозможности использовать застрахованное имущество в своей экономической деятельности в результате наступления страхового события (например, при остановке производства).</w:t>
      </w:r>
    </w:p>
    <w:p w14:paraId="17690102" w14:textId="77777777" w:rsidR="00EB22B8" w:rsidRPr="0090239E" w:rsidRDefault="00EB22B8"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Страхование ответственности, защищает клиентов от риска нанесения вреда третьим сторонам в результате их правомерной деятельности. Покрываемый ущерб включает контрактные события. Стандартная предлагаемая защита предназначена для работодателей, которые обязаны в соответствии с законом выплатить компенсацию пострадавшим сотрудникам (ответственность работодателей), а также для клиентов (физических и юридических лиц), которые обязаны в соответствии с законом выплатить компенсацию третьей стороне за телесные повреждения или имущественный ущерб (гражданская ответственность).</w:t>
      </w:r>
    </w:p>
    <w:p w14:paraId="32586B84" w14:textId="77777777" w:rsidR="00EB22B8" w:rsidRPr="0090239E" w:rsidRDefault="007B1357"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Добровольное медицинское страхование осуществляется с целью обеспечения клиентов </w:t>
      </w:r>
      <w:r w:rsidR="00A4391D"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медицинскими услугами. Эти услуги считаются страховыми только в том случае, если на момент заключения </w:t>
      </w:r>
      <w:r w:rsidR="00A4391D" w:rsidRPr="0090239E">
        <w:rPr>
          <w:rFonts w:ascii="Times New Roman" w:hAnsi="Times New Roman" w:cs="Times New Roman"/>
          <w:sz w:val="24"/>
          <w:szCs w:val="24"/>
        </w:rPr>
        <w:t>Обществом</w:t>
      </w:r>
      <w:r w:rsidRPr="0090239E">
        <w:rPr>
          <w:rFonts w:ascii="Times New Roman" w:hAnsi="Times New Roman" w:cs="Times New Roman"/>
          <w:sz w:val="24"/>
          <w:szCs w:val="24"/>
        </w:rPr>
        <w:t xml:space="preserve"> контракта существует неопределенность в отношении наступления страхового события (т.е. оказания медицинской услуги), даты наступления страхового события и размера убытка, связанного с наступившим страховым событием.</w:t>
      </w:r>
    </w:p>
    <w:p w14:paraId="05216CDD" w14:textId="77777777" w:rsidR="007B1357" w:rsidRPr="0090239E" w:rsidRDefault="007B1357"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Страхование от несчастного случая защищает клиентов </w:t>
      </w:r>
      <w:r w:rsidR="00A4391D"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от последствий несчастных случаев (таких последствий как смерть или утрата трудоспособности), которые могут привести к снижению уровня жизни страхователя или зависимых от него лиц.</w:t>
      </w:r>
    </w:p>
    <w:p w14:paraId="6E5A1FD1" w14:textId="77777777" w:rsidR="007B1357" w:rsidRPr="0090239E" w:rsidRDefault="007B1357"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В финансовой отчетности </w:t>
      </w:r>
      <w:r w:rsidR="0001692E"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представляет анализ финансовой информации в разрезе видов страховых продуктов.</w:t>
      </w:r>
    </w:p>
    <w:p w14:paraId="12838459" w14:textId="77777777" w:rsidR="00E81F50" w:rsidRPr="0090239E" w:rsidRDefault="00E81F50" w:rsidP="0090239E">
      <w:pPr>
        <w:spacing w:after="0" w:line="0" w:lineRule="atLeast"/>
        <w:ind w:firstLine="426"/>
        <w:jc w:val="both"/>
        <w:rPr>
          <w:rFonts w:ascii="Times New Roman" w:hAnsi="Times New Roman" w:cs="Times New Roman"/>
          <w:sz w:val="24"/>
          <w:szCs w:val="24"/>
        </w:rPr>
      </w:pPr>
    </w:p>
    <w:p w14:paraId="5A7901B4" w14:textId="77777777" w:rsidR="009A33B8" w:rsidRPr="0090239E" w:rsidRDefault="009A33B8"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w:t>
      </w:r>
      <w:r w:rsidRPr="0090239E">
        <w:rPr>
          <w:rFonts w:ascii="Times New Roman" w:hAnsi="Times New Roman" w:cs="Times New Roman"/>
          <w:i/>
          <w:sz w:val="24"/>
          <w:szCs w:val="24"/>
          <w:lang w:val="en-US"/>
        </w:rPr>
        <w:t>b</w:t>
      </w:r>
      <w:r w:rsidRPr="0090239E">
        <w:rPr>
          <w:rFonts w:ascii="Times New Roman" w:hAnsi="Times New Roman" w:cs="Times New Roman"/>
          <w:i/>
          <w:sz w:val="24"/>
          <w:szCs w:val="24"/>
        </w:rPr>
        <w:t>) Географические регионы деятельности</w:t>
      </w:r>
    </w:p>
    <w:p w14:paraId="6F433925" w14:textId="77777777" w:rsidR="009A33B8" w:rsidRPr="0090239E" w:rsidRDefault="009A33B8"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lastRenderedPageBreak/>
        <w:t xml:space="preserve">В финансовой отчетности </w:t>
      </w:r>
      <w:r w:rsidR="00A4391D"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также предоставляет анализ сумм подписанных страховых премий и осуществленных страховых выплат в разрезе географических регионов ее деятельности. </w:t>
      </w:r>
    </w:p>
    <w:p w14:paraId="00F429B8" w14:textId="77777777" w:rsidR="00A4391D" w:rsidRPr="0090239E" w:rsidRDefault="00A4391D" w:rsidP="0090239E">
      <w:pPr>
        <w:spacing w:after="0" w:line="0" w:lineRule="atLeast"/>
        <w:ind w:firstLine="426"/>
        <w:jc w:val="both"/>
        <w:rPr>
          <w:rFonts w:ascii="Times New Roman" w:hAnsi="Times New Roman" w:cs="Times New Roman"/>
          <w:sz w:val="24"/>
          <w:szCs w:val="24"/>
        </w:rPr>
      </w:pPr>
    </w:p>
    <w:p w14:paraId="31F13343" w14:textId="77777777" w:rsidR="009A33B8" w:rsidRPr="0090239E" w:rsidRDefault="009A33B8"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w:t>
      </w:r>
      <w:r w:rsidR="00A4391D" w:rsidRPr="0090239E">
        <w:rPr>
          <w:rFonts w:ascii="Times New Roman" w:hAnsi="Times New Roman" w:cs="Times New Roman"/>
          <w:b/>
          <w:i/>
          <w:sz w:val="24"/>
          <w:szCs w:val="24"/>
        </w:rPr>
        <w:t>10</w:t>
      </w:r>
      <w:r w:rsidRPr="0090239E">
        <w:rPr>
          <w:rFonts w:ascii="Times New Roman" w:hAnsi="Times New Roman" w:cs="Times New Roman"/>
          <w:b/>
          <w:i/>
          <w:sz w:val="24"/>
          <w:szCs w:val="24"/>
        </w:rPr>
        <w:t>. Основные средства</w:t>
      </w:r>
    </w:p>
    <w:p w14:paraId="0D486CC2" w14:textId="77777777" w:rsidR="009A33B8" w:rsidRPr="0090239E" w:rsidRDefault="009A33B8"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Все основные средства, отражаются в учете по исторической стоимости за вычетом накопленной амортизации. Историческая стоимость включает затраты, которые непосредственно связаны с пр</w:t>
      </w:r>
      <w:r w:rsidR="00EC0FAE" w:rsidRPr="0090239E">
        <w:rPr>
          <w:rFonts w:ascii="Times New Roman" w:hAnsi="Times New Roman" w:cs="Times New Roman"/>
          <w:sz w:val="24"/>
          <w:szCs w:val="24"/>
        </w:rPr>
        <w:t>и</w:t>
      </w:r>
      <w:r w:rsidRPr="0090239E">
        <w:rPr>
          <w:rFonts w:ascii="Times New Roman" w:hAnsi="Times New Roman" w:cs="Times New Roman"/>
          <w:sz w:val="24"/>
          <w:szCs w:val="24"/>
        </w:rPr>
        <w:t>обретением объекта основного средства.</w:t>
      </w:r>
    </w:p>
    <w:p w14:paraId="2E80FE2B" w14:textId="77777777" w:rsidR="00EC0FAE" w:rsidRPr="0090239E" w:rsidRDefault="00EC0FAE"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Последующие затраты включаются в балансовую стоимость основного средства или, в случае необходимости, признаются как отдельный объект основного средства только если вероятно, что будущие экономические выгоды, связанные с понесенными расходами, поступят </w:t>
      </w:r>
      <w:r w:rsidR="0001692E" w:rsidRPr="0090239E">
        <w:rPr>
          <w:rFonts w:ascii="Times New Roman" w:hAnsi="Times New Roman" w:cs="Times New Roman"/>
          <w:sz w:val="24"/>
          <w:szCs w:val="24"/>
        </w:rPr>
        <w:t>Обществу</w:t>
      </w:r>
      <w:r w:rsidRPr="0090239E">
        <w:rPr>
          <w:rFonts w:ascii="Times New Roman" w:hAnsi="Times New Roman" w:cs="Times New Roman"/>
          <w:sz w:val="24"/>
          <w:szCs w:val="24"/>
        </w:rPr>
        <w:t xml:space="preserve"> и стоимость расходов может быть надежно оценена. Балансовая стоимость замененной части объекта основного средства списывается с баланса. Все прочие затраты на ремонт и техническое обслуживание признаются на счете прибылей и убытков как понесенные затраты.</w:t>
      </w:r>
    </w:p>
    <w:p w14:paraId="25A395D8" w14:textId="77777777" w:rsidR="005C26C8" w:rsidRPr="0090239E" w:rsidRDefault="005C26C8"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Амортизация основных средств рассчитывается по методу равномерного начисления износа, то есть стоимость каждого основного средства списывается в течение срока его полезного использования. Срок полезного использования основных средств:</w:t>
      </w:r>
    </w:p>
    <w:p w14:paraId="0FB855FA" w14:textId="77777777" w:rsidR="005C26C8" w:rsidRPr="0090239E" w:rsidRDefault="005C26C8"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   Транспортные средства </w:t>
      </w:r>
      <w:r w:rsidR="00D93EFF" w:rsidRPr="0090239E">
        <w:rPr>
          <w:rFonts w:ascii="Times New Roman" w:hAnsi="Times New Roman" w:cs="Times New Roman"/>
          <w:sz w:val="24"/>
          <w:szCs w:val="24"/>
        </w:rPr>
        <w:t>3-</w:t>
      </w:r>
      <w:r w:rsidRPr="0090239E">
        <w:rPr>
          <w:rFonts w:ascii="Times New Roman" w:hAnsi="Times New Roman" w:cs="Times New Roman"/>
          <w:sz w:val="24"/>
          <w:szCs w:val="24"/>
        </w:rPr>
        <w:t>5 лет;</w:t>
      </w:r>
    </w:p>
    <w:p w14:paraId="2DC71321" w14:textId="77777777" w:rsidR="005C26C8" w:rsidRPr="0090239E" w:rsidRDefault="005C26C8"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   Вычислительная техника и офисное оборудование </w:t>
      </w:r>
      <w:r w:rsidR="00D93EFF" w:rsidRPr="0090239E">
        <w:rPr>
          <w:rFonts w:ascii="Times New Roman" w:hAnsi="Times New Roman" w:cs="Times New Roman"/>
          <w:sz w:val="24"/>
          <w:szCs w:val="24"/>
        </w:rPr>
        <w:t>2-</w:t>
      </w:r>
      <w:r w:rsidRPr="0090239E">
        <w:rPr>
          <w:rFonts w:ascii="Times New Roman" w:hAnsi="Times New Roman" w:cs="Times New Roman"/>
          <w:sz w:val="24"/>
          <w:szCs w:val="24"/>
        </w:rPr>
        <w:t>3 года;</w:t>
      </w:r>
    </w:p>
    <w:p w14:paraId="493596C4" w14:textId="77777777" w:rsidR="005C26C8" w:rsidRPr="0090239E" w:rsidRDefault="005C26C8"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Прочие основные средства 3 года.</w:t>
      </w:r>
    </w:p>
    <w:p w14:paraId="27E5C11F" w14:textId="77777777" w:rsidR="005C26C8" w:rsidRPr="0090239E" w:rsidRDefault="005C26C8"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Остаточная стоимость, сроки полезного использования и методы амортизации пересматриваются и, в случае необходимости, корректируются по состоянию на конец финансового года.</w:t>
      </w:r>
    </w:p>
    <w:p w14:paraId="342E913D" w14:textId="77777777" w:rsidR="005C26C8" w:rsidRPr="0090239E" w:rsidRDefault="005C26C8"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Прибыли и убытки от продажи основных средств определяются путем сравнения выручки и балансовой стоимости и отражаются соответственно по статьям «Прочие расходы за минусом прочих доходов».</w:t>
      </w:r>
    </w:p>
    <w:p w14:paraId="798695DE" w14:textId="77777777" w:rsidR="00E81F50" w:rsidRPr="0090239E" w:rsidRDefault="00E81F50" w:rsidP="0090239E">
      <w:pPr>
        <w:spacing w:after="0" w:line="0" w:lineRule="atLeast"/>
        <w:ind w:firstLine="426"/>
        <w:jc w:val="both"/>
        <w:rPr>
          <w:rFonts w:ascii="Times New Roman" w:hAnsi="Times New Roman" w:cs="Times New Roman"/>
          <w:sz w:val="24"/>
          <w:szCs w:val="24"/>
        </w:rPr>
      </w:pPr>
    </w:p>
    <w:p w14:paraId="3B305524" w14:textId="77777777" w:rsidR="00C3209B" w:rsidRDefault="00C3209B"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w:t>
      </w:r>
      <w:r w:rsidR="00A4391D" w:rsidRPr="0090239E">
        <w:rPr>
          <w:rFonts w:ascii="Times New Roman" w:hAnsi="Times New Roman" w:cs="Times New Roman"/>
          <w:b/>
          <w:i/>
          <w:sz w:val="24"/>
          <w:szCs w:val="24"/>
        </w:rPr>
        <w:t>11</w:t>
      </w:r>
      <w:r w:rsidRPr="0090239E">
        <w:rPr>
          <w:rFonts w:ascii="Times New Roman" w:hAnsi="Times New Roman" w:cs="Times New Roman"/>
          <w:b/>
          <w:i/>
          <w:sz w:val="24"/>
          <w:szCs w:val="24"/>
        </w:rPr>
        <w:t>. Нематериальные активы</w:t>
      </w:r>
    </w:p>
    <w:p w14:paraId="483F2AB5" w14:textId="77777777" w:rsidR="00C3209B" w:rsidRPr="0090239E" w:rsidRDefault="00C3209B"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w:t>
      </w:r>
      <w:r w:rsidRPr="0090239E">
        <w:rPr>
          <w:rFonts w:ascii="Times New Roman" w:hAnsi="Times New Roman" w:cs="Times New Roman"/>
          <w:i/>
          <w:sz w:val="24"/>
          <w:szCs w:val="24"/>
          <w:lang w:val="en-US"/>
        </w:rPr>
        <w:t>a</w:t>
      </w:r>
      <w:r w:rsidRPr="0090239E">
        <w:rPr>
          <w:rFonts w:ascii="Times New Roman" w:hAnsi="Times New Roman" w:cs="Times New Roman"/>
          <w:i/>
          <w:sz w:val="24"/>
          <w:szCs w:val="24"/>
        </w:rPr>
        <w:t>) Лицензии</w:t>
      </w:r>
    </w:p>
    <w:p w14:paraId="3A56396C" w14:textId="77777777" w:rsidR="00C3209B" w:rsidRPr="0090239E" w:rsidRDefault="00C3209B"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Приобретенные лицензии показаны по исторической стоимости за минусом накопленной амортизации. Амортизация рассчитывается по методу равномерного начисления износа, то есть стоимость лицензии списывается в течение срока их полезного использования.</w:t>
      </w:r>
    </w:p>
    <w:p w14:paraId="18E5ABA5" w14:textId="77777777" w:rsidR="00C3209B" w:rsidRPr="0090239E" w:rsidRDefault="00C3209B"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w:t>
      </w:r>
      <w:r w:rsidRPr="0090239E">
        <w:rPr>
          <w:rFonts w:ascii="Times New Roman" w:hAnsi="Times New Roman" w:cs="Times New Roman"/>
          <w:i/>
          <w:sz w:val="24"/>
          <w:szCs w:val="24"/>
          <w:lang w:val="en-US"/>
        </w:rPr>
        <w:t>b</w:t>
      </w:r>
      <w:r w:rsidRPr="0090239E">
        <w:rPr>
          <w:rFonts w:ascii="Times New Roman" w:hAnsi="Times New Roman" w:cs="Times New Roman"/>
          <w:i/>
          <w:sz w:val="24"/>
          <w:szCs w:val="24"/>
        </w:rPr>
        <w:t>) Программное обеспечение</w:t>
      </w:r>
    </w:p>
    <w:p w14:paraId="3DF69064" w14:textId="77777777" w:rsidR="00C3209B" w:rsidRPr="0090239E" w:rsidRDefault="00C3209B"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Приобретенные лицензии на программное обеспечение капитализируется в сумме затрат, понесенных на приобретение и подготовку к использованию специфического программного обеспечения. Данные затраты амортизируются в течение ожидаемого срока их полезного использования.</w:t>
      </w:r>
    </w:p>
    <w:p w14:paraId="370E0FB1" w14:textId="77777777" w:rsidR="00C3209B" w:rsidRPr="0090239E" w:rsidRDefault="00C3209B"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Затраты, связанные с разработкой или поддержкой программного обеспечения, относятся на расходы в момент возникновения. Затраты, прямо связанные с разработкой идентифицируемых и уникальных программных про</w:t>
      </w:r>
      <w:r w:rsidR="00A4391D" w:rsidRPr="0090239E">
        <w:rPr>
          <w:rFonts w:ascii="Times New Roman" w:hAnsi="Times New Roman" w:cs="Times New Roman"/>
          <w:sz w:val="24"/>
          <w:szCs w:val="24"/>
        </w:rPr>
        <w:t>дуктов, которые контролируются Обществом</w:t>
      </w:r>
      <w:r w:rsidRPr="0090239E">
        <w:rPr>
          <w:rFonts w:ascii="Times New Roman" w:hAnsi="Times New Roman" w:cs="Times New Roman"/>
          <w:sz w:val="24"/>
          <w:szCs w:val="24"/>
        </w:rPr>
        <w:t>, и которые, вероятно, более года будут приносить экономические выгоды, превышающие понесенные затраты, признаются как нематериальные активы (капитализируются). Такие затраты включают в себя такие затраты на разработку как расходы на персонал и соответствующая доля косвенных расходов.</w:t>
      </w:r>
    </w:p>
    <w:p w14:paraId="317CB818" w14:textId="77777777" w:rsidR="00C3209B" w:rsidRPr="0090239E" w:rsidRDefault="00C3209B"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Капитализированные затраты на разработку программного обеспечения амортизируются в течения срока ожидаемого срока полезного использования данного программного обеспечения.</w:t>
      </w:r>
    </w:p>
    <w:p w14:paraId="18AF2C70" w14:textId="77777777" w:rsidR="00A4391D" w:rsidRPr="0090239E" w:rsidRDefault="00A4391D" w:rsidP="0090239E">
      <w:pPr>
        <w:spacing w:after="0" w:line="0" w:lineRule="atLeast"/>
        <w:ind w:firstLine="426"/>
        <w:jc w:val="both"/>
        <w:rPr>
          <w:rFonts w:ascii="Times New Roman" w:hAnsi="Times New Roman" w:cs="Times New Roman"/>
          <w:sz w:val="24"/>
          <w:szCs w:val="24"/>
        </w:rPr>
      </w:pPr>
    </w:p>
    <w:p w14:paraId="1348959D" w14:textId="77777777" w:rsidR="00AD21EE" w:rsidRPr="0090239E" w:rsidRDefault="00AD21EE"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w:t>
      </w:r>
      <w:r w:rsidR="00A4391D" w:rsidRPr="0090239E">
        <w:rPr>
          <w:rFonts w:ascii="Times New Roman" w:hAnsi="Times New Roman" w:cs="Times New Roman"/>
          <w:b/>
          <w:i/>
          <w:sz w:val="24"/>
          <w:szCs w:val="24"/>
        </w:rPr>
        <w:t>12</w:t>
      </w:r>
      <w:r w:rsidRPr="0090239E">
        <w:rPr>
          <w:rFonts w:ascii="Times New Roman" w:hAnsi="Times New Roman" w:cs="Times New Roman"/>
          <w:b/>
          <w:i/>
          <w:sz w:val="24"/>
          <w:szCs w:val="24"/>
        </w:rPr>
        <w:t>. Финансовые активы</w:t>
      </w:r>
    </w:p>
    <w:p w14:paraId="62A0621A" w14:textId="77777777" w:rsidR="004510FD" w:rsidRPr="004510FD" w:rsidRDefault="00A74394" w:rsidP="00D60F1A">
      <w:pPr>
        <w:spacing w:after="0"/>
        <w:ind w:firstLine="425"/>
        <w:jc w:val="both"/>
        <w:rPr>
          <w:rFonts w:ascii="Times New Roman" w:hAnsi="Times New Roman" w:cs="Times New Roman"/>
          <w:sz w:val="24"/>
          <w:szCs w:val="24"/>
        </w:rPr>
      </w:pPr>
      <w:r>
        <w:rPr>
          <w:rFonts w:ascii="Times New Roman" w:hAnsi="Times New Roman" w:cs="Times New Roman"/>
          <w:sz w:val="24"/>
          <w:szCs w:val="24"/>
        </w:rPr>
        <w:lastRenderedPageBreak/>
        <w:t>Общество</w:t>
      </w:r>
      <w:r w:rsidR="0099026D">
        <w:rPr>
          <w:rFonts w:ascii="Times New Roman" w:hAnsi="Times New Roman" w:cs="Times New Roman"/>
          <w:sz w:val="24"/>
          <w:szCs w:val="24"/>
        </w:rPr>
        <w:t xml:space="preserve"> </w:t>
      </w:r>
      <w:r w:rsidR="004510FD" w:rsidRPr="004510FD">
        <w:rPr>
          <w:rFonts w:ascii="Times New Roman" w:hAnsi="Times New Roman" w:cs="Times New Roman"/>
          <w:sz w:val="24"/>
          <w:szCs w:val="24"/>
        </w:rPr>
        <w:t xml:space="preserve"> распределяет свои финансовые активы по следующим учетным категориям: финансовые активы, изменение справедливой стоимости которых учитывается через прибыль или убыток, кредиты и дебиторская задолженность, финансовые активы, удерживаемые до погашения, и финансовые активы, имеющиеся в наличии для продажи.</w:t>
      </w:r>
    </w:p>
    <w:p w14:paraId="3DE076E2" w14:textId="77777777" w:rsidR="004510FD" w:rsidRPr="004510FD" w:rsidRDefault="004510FD" w:rsidP="00D60F1A">
      <w:pPr>
        <w:spacing w:after="0"/>
        <w:ind w:firstLine="425"/>
        <w:jc w:val="both"/>
        <w:rPr>
          <w:rFonts w:ascii="Times New Roman" w:hAnsi="Times New Roman" w:cs="Times New Roman"/>
          <w:sz w:val="24"/>
          <w:szCs w:val="24"/>
        </w:rPr>
      </w:pPr>
      <w:r w:rsidRPr="004510FD">
        <w:rPr>
          <w:rFonts w:ascii="Times New Roman" w:hAnsi="Times New Roman" w:cs="Times New Roman"/>
          <w:i/>
          <w:sz w:val="24"/>
          <w:szCs w:val="24"/>
        </w:rPr>
        <w:t>Финансовые активы, изменение справедливой стоимости которых учитывается через прибыли и убытки:</w:t>
      </w:r>
      <w:r w:rsidRPr="004510FD">
        <w:rPr>
          <w:rFonts w:ascii="Times New Roman" w:hAnsi="Times New Roman" w:cs="Times New Roman"/>
          <w:sz w:val="24"/>
          <w:szCs w:val="24"/>
        </w:rPr>
        <w:t xml:space="preserve"> данная категория представляет собой финансовые активы, предназначенные для торговли. Финансовый актив относится к данной категории, если он приобретен главным образом для продажи в краткосрочном периоде.</w:t>
      </w:r>
    </w:p>
    <w:p w14:paraId="673D841B" w14:textId="77777777" w:rsidR="004510FD" w:rsidRPr="004510FD" w:rsidRDefault="004510FD" w:rsidP="00D60F1A">
      <w:pPr>
        <w:spacing w:after="0"/>
        <w:ind w:firstLine="425"/>
        <w:jc w:val="both"/>
        <w:rPr>
          <w:rFonts w:ascii="Times New Roman" w:hAnsi="Times New Roman" w:cs="Times New Roman"/>
          <w:sz w:val="24"/>
          <w:szCs w:val="24"/>
        </w:rPr>
      </w:pPr>
      <w:r w:rsidRPr="004510FD">
        <w:rPr>
          <w:rFonts w:ascii="Times New Roman" w:hAnsi="Times New Roman" w:cs="Times New Roman"/>
          <w:i/>
          <w:sz w:val="24"/>
          <w:szCs w:val="24"/>
        </w:rPr>
        <w:t>Ссуды и дебиторская задолженность</w:t>
      </w:r>
      <w:r w:rsidRPr="004510FD">
        <w:rPr>
          <w:rFonts w:ascii="Times New Roman" w:hAnsi="Times New Roman" w:cs="Times New Roman"/>
          <w:sz w:val="24"/>
          <w:szCs w:val="24"/>
        </w:rPr>
        <w:t xml:space="preserve"> — это финансовые активы, не являющиеся производными финансовыми инструментами, с установленными платежами, не котирующиеся на активном рынке, и в отношении которых у руководства нет намерения по их продаже в ближайшем будущем.</w:t>
      </w:r>
    </w:p>
    <w:p w14:paraId="3E01EF01" w14:textId="77777777" w:rsidR="004510FD" w:rsidRPr="004510FD" w:rsidRDefault="004510FD" w:rsidP="00D60F1A">
      <w:pPr>
        <w:spacing w:after="0"/>
        <w:ind w:firstLine="425"/>
        <w:jc w:val="both"/>
        <w:rPr>
          <w:rFonts w:ascii="Times New Roman" w:hAnsi="Times New Roman" w:cs="Times New Roman"/>
          <w:sz w:val="24"/>
          <w:szCs w:val="24"/>
        </w:rPr>
      </w:pPr>
      <w:r w:rsidRPr="004510FD">
        <w:rPr>
          <w:rFonts w:ascii="Times New Roman" w:hAnsi="Times New Roman" w:cs="Times New Roman"/>
          <w:i/>
          <w:sz w:val="24"/>
          <w:szCs w:val="24"/>
        </w:rPr>
        <w:t>Финансовые активы, имеющиеся в наличии для продажи</w:t>
      </w:r>
      <w:r w:rsidRPr="004510FD">
        <w:rPr>
          <w:rFonts w:ascii="Times New Roman" w:hAnsi="Times New Roman" w:cs="Times New Roman"/>
          <w:sz w:val="24"/>
          <w:szCs w:val="24"/>
        </w:rPr>
        <w:t xml:space="preserve"> -  это финансовые  активы,  которые отражаются по справедливой стоимости. Процентный доход по долговым ценным бумагам, имеющимся в наличии для продажи,  рассчитывается по методу эффективной ставки процента и отражается в качестве прибыли или убытка.</w:t>
      </w:r>
    </w:p>
    <w:p w14:paraId="6B3AC21E" w14:textId="77777777" w:rsidR="004510FD" w:rsidRPr="004510FD" w:rsidRDefault="004510FD" w:rsidP="00D60F1A">
      <w:pPr>
        <w:spacing w:after="0"/>
        <w:ind w:firstLine="425"/>
        <w:jc w:val="both"/>
        <w:rPr>
          <w:rFonts w:ascii="Times New Roman" w:hAnsi="Times New Roman" w:cs="Times New Roman"/>
          <w:sz w:val="24"/>
          <w:szCs w:val="24"/>
        </w:rPr>
      </w:pPr>
      <w:r w:rsidRPr="004510FD">
        <w:rPr>
          <w:rFonts w:ascii="Times New Roman" w:hAnsi="Times New Roman" w:cs="Times New Roman"/>
          <w:sz w:val="24"/>
          <w:szCs w:val="24"/>
        </w:rPr>
        <w:t>Дивиденды по долевым финансовым инструментам, имеющимся в наличии для продажи, отражаются в качестве прибыли или убытка в момент возникновения  права на получение выплаты. Прочие изменения справедливой стоимости временно отражаются на счетах капитала до момента прекращения признания инвестиции или ее обесценения, когда сумма накопленной прибыли или убытка переносится из состава капитала на счета прибылей или убытков.</w:t>
      </w:r>
    </w:p>
    <w:p w14:paraId="4835E10C" w14:textId="77777777" w:rsidR="004510FD" w:rsidRPr="004510FD" w:rsidRDefault="004510FD" w:rsidP="004510FD">
      <w:pPr>
        <w:spacing w:after="0"/>
        <w:ind w:firstLine="425"/>
        <w:jc w:val="both"/>
        <w:rPr>
          <w:rFonts w:ascii="Times New Roman" w:hAnsi="Times New Roman" w:cs="Times New Roman"/>
          <w:sz w:val="24"/>
          <w:szCs w:val="24"/>
        </w:rPr>
      </w:pPr>
      <w:r w:rsidRPr="00F202A0">
        <w:rPr>
          <w:rFonts w:ascii="Times New Roman" w:hAnsi="Times New Roman" w:cs="Times New Roman"/>
          <w:i/>
          <w:sz w:val="24"/>
          <w:szCs w:val="24"/>
        </w:rPr>
        <w:t>Финансовые активы, удерживаемые до погашения</w:t>
      </w:r>
      <w:r w:rsidRPr="004510FD">
        <w:rPr>
          <w:rFonts w:ascii="Times New Roman" w:hAnsi="Times New Roman" w:cs="Times New Roman"/>
          <w:sz w:val="24"/>
          <w:szCs w:val="24"/>
        </w:rPr>
        <w:t xml:space="preserve">, представлены обращающимися на рынке, не являющимися производными финансовыми инструментами, с фиксированными или определяемыми платежами и фиксированным сроком погашения, в отношении которых у руководства Общества  имеется намерение и возможность удерживать их до наступления срока погашения. Руководство определило категорию финансовых активов, удерживаемых до погашения, в момент их первоначального признания и оценивает обоснованность их отнесения к данной категории на каждую отчетную дату. </w:t>
      </w:r>
    </w:p>
    <w:p w14:paraId="560775C8" w14:textId="77777777" w:rsidR="004510FD" w:rsidRDefault="004510FD" w:rsidP="0090239E">
      <w:pPr>
        <w:spacing w:after="0" w:line="0" w:lineRule="atLeast"/>
        <w:ind w:firstLine="426"/>
        <w:jc w:val="both"/>
        <w:rPr>
          <w:rFonts w:ascii="Times New Roman" w:hAnsi="Times New Roman" w:cs="Times New Roman"/>
          <w:b/>
          <w:i/>
          <w:sz w:val="24"/>
          <w:szCs w:val="24"/>
        </w:rPr>
      </w:pPr>
    </w:p>
    <w:p w14:paraId="773E4D20" w14:textId="77777777" w:rsidR="00C84C12" w:rsidRPr="0090239E" w:rsidRDefault="00C84C12"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2.1</w:t>
      </w:r>
      <w:r w:rsidR="00A4391D" w:rsidRPr="0090239E">
        <w:rPr>
          <w:rFonts w:ascii="Times New Roman" w:hAnsi="Times New Roman" w:cs="Times New Roman"/>
          <w:b/>
          <w:i/>
          <w:sz w:val="24"/>
          <w:szCs w:val="24"/>
        </w:rPr>
        <w:t>3</w:t>
      </w:r>
      <w:r w:rsidRPr="0090239E">
        <w:rPr>
          <w:rFonts w:ascii="Times New Roman" w:hAnsi="Times New Roman" w:cs="Times New Roman"/>
          <w:b/>
          <w:i/>
          <w:sz w:val="24"/>
          <w:szCs w:val="24"/>
        </w:rPr>
        <w:t>. Обесценение финансовых активов</w:t>
      </w:r>
    </w:p>
    <w:p w14:paraId="2C21ABCE" w14:textId="77777777" w:rsidR="00C84C12" w:rsidRPr="0090239E" w:rsidRDefault="00C84C1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На каждую отчетную дату </w:t>
      </w:r>
      <w:r w:rsidR="00A4391D"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определяет, произошло ли обесценение финансового актива или группы финансовых активов.</w:t>
      </w:r>
    </w:p>
    <w:p w14:paraId="22C8B5F6" w14:textId="77777777" w:rsidR="00C84C12" w:rsidRPr="0090239E" w:rsidRDefault="00C84C1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В случае финансовых активов, учитываемых по амортизированной стоимости, при наличии объективных свидетельств возникновения убытка от обесценения, сумма убытка оценивается как разница между балансовой стоимостью актива и текущей стоимостью оценочных будущих потоков денежных средств (без учета будущих ожидаемых потерь, которые еще не наступили), дисконтированных по оригинальной эффективной процентной ставке финансового актива. После этого балансовая стоимость актива уменьшается на сумму убытка от обесценения, и убыток признается в отчете о прибылях и убытках.</w:t>
      </w:r>
    </w:p>
    <w:p w14:paraId="08F953B8" w14:textId="77777777" w:rsidR="00C84C12" w:rsidRPr="0090239E" w:rsidRDefault="00A4391D"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Общество</w:t>
      </w:r>
      <w:r w:rsidR="00C84C12" w:rsidRPr="0090239E">
        <w:rPr>
          <w:rFonts w:ascii="Times New Roman" w:hAnsi="Times New Roman" w:cs="Times New Roman"/>
          <w:sz w:val="24"/>
          <w:szCs w:val="24"/>
        </w:rPr>
        <w:t xml:space="preserve"> сначала оценивает, существует ли объективное свидетельство обесценения в отношении каждого отдельного значительного финансового актива, а также в отношении суммы активов, которые по отдельности не являются существенными. Если в отношении отдельно оц</w:t>
      </w:r>
      <w:r w:rsidRPr="0090239E">
        <w:rPr>
          <w:rFonts w:ascii="Times New Roman" w:hAnsi="Times New Roman" w:cs="Times New Roman"/>
          <w:sz w:val="24"/>
          <w:szCs w:val="24"/>
        </w:rPr>
        <w:t>ениваемого финансового актива (</w:t>
      </w:r>
      <w:r w:rsidR="00C84C12" w:rsidRPr="0090239E">
        <w:rPr>
          <w:rFonts w:ascii="Times New Roman" w:hAnsi="Times New Roman" w:cs="Times New Roman"/>
          <w:sz w:val="24"/>
          <w:szCs w:val="24"/>
        </w:rPr>
        <w:t xml:space="preserve">вне зависимости от его </w:t>
      </w:r>
      <w:r w:rsidR="00C84C12" w:rsidRPr="0090239E">
        <w:rPr>
          <w:rFonts w:ascii="Times New Roman" w:hAnsi="Times New Roman" w:cs="Times New Roman"/>
          <w:sz w:val="24"/>
          <w:szCs w:val="24"/>
        </w:rPr>
        <w:lastRenderedPageBreak/>
        <w:t>значительности) делается вывод об отсутствии признаков обесценения, актив включается в группу финансовых активов с аналогичными характеристиками кредитного риска, и данная группа в целом оценивается на предмет обесценения. Активы, индивидуально оцениваемые на обеспечение, в отношении которых выявлены или продолжают существовать признаки наличия обесценения, не включаются в общую оценку обесценения. Оценка обесценения производится на каждую отчетную дату.</w:t>
      </w:r>
    </w:p>
    <w:p w14:paraId="600D79E8" w14:textId="77777777" w:rsidR="00C84C12" w:rsidRPr="0090239E" w:rsidRDefault="00C84C12"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Если в последующих</w:t>
      </w:r>
      <w:r w:rsidR="005C6934" w:rsidRPr="0090239E">
        <w:rPr>
          <w:rFonts w:ascii="Times New Roman" w:hAnsi="Times New Roman" w:cs="Times New Roman"/>
          <w:sz w:val="24"/>
          <w:szCs w:val="24"/>
        </w:rPr>
        <w:t xml:space="preserve"> периодах величина обесценения уменьшается, и это уменьшение может быть объективно связано с событием, произошедшим после признания обесценения, ранее признанные убытки от обесценения восстанавливаются. Любое восстановление ранее признанного убытка от обесценения признается в отчете о прибылях и убытках в сумме, не превышающей разницы между амортизированной стоимостью актива на дату восстановления убытка и его балансовой стоимостью.</w:t>
      </w:r>
    </w:p>
    <w:p w14:paraId="000A9EBD" w14:textId="77777777" w:rsidR="005C6934" w:rsidRPr="0090239E" w:rsidRDefault="00445C9E"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В случае долевых инвестиций, классифицируемых как имеющиеся в наличии для продажи, существенное или длительное снижение справедливой стоимости ниже стоимости их приобретения рассматривается как свидетельство того, что инвестиция обесценилась. В случае наличия подобных свидетельств накопленный убыток, оцененный как разница между стоимостью приобретения и текущей справедливой стоимостью, за минусом убытка от обесценения ранее признанного в отчете о прибылях и убытках, списывается со счетов капитала и признается в отчете о прибылях и убытках. Убыток от обесценения долевых инвестиций, признанный в отчете о прибылях и убытках, в случае последующего увеличения справедливой стоимости таких инвестиций, не сторнируется через счет прибылей и убытков.</w:t>
      </w:r>
    </w:p>
    <w:p w14:paraId="327869E4" w14:textId="77777777" w:rsidR="00A4391D" w:rsidRPr="0090239E" w:rsidRDefault="00A4391D" w:rsidP="0090239E">
      <w:pPr>
        <w:spacing w:after="0" w:line="0" w:lineRule="atLeast"/>
        <w:ind w:left="425" w:firstLine="426"/>
        <w:jc w:val="both"/>
        <w:rPr>
          <w:rFonts w:ascii="Times New Roman" w:hAnsi="Times New Roman" w:cs="Times New Roman"/>
          <w:sz w:val="24"/>
          <w:szCs w:val="24"/>
        </w:rPr>
      </w:pPr>
    </w:p>
    <w:p w14:paraId="50831044" w14:textId="77777777" w:rsidR="00445C9E" w:rsidRPr="0090239E" w:rsidRDefault="00445C9E"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2.1</w:t>
      </w:r>
      <w:r w:rsidR="00A4391D" w:rsidRPr="0090239E">
        <w:rPr>
          <w:rFonts w:ascii="Times New Roman" w:hAnsi="Times New Roman" w:cs="Times New Roman"/>
          <w:b/>
          <w:i/>
          <w:sz w:val="24"/>
          <w:szCs w:val="24"/>
        </w:rPr>
        <w:t>4</w:t>
      </w:r>
      <w:r w:rsidRPr="0090239E">
        <w:rPr>
          <w:rFonts w:ascii="Times New Roman" w:hAnsi="Times New Roman" w:cs="Times New Roman"/>
          <w:b/>
          <w:i/>
          <w:sz w:val="24"/>
          <w:szCs w:val="24"/>
        </w:rPr>
        <w:t>. Перестраховочные активы</w:t>
      </w:r>
    </w:p>
    <w:p w14:paraId="4F13F045" w14:textId="77777777" w:rsidR="00445C9E" w:rsidRPr="0090239E" w:rsidRDefault="00445C9E"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 xml:space="preserve">В рамках операционной деятельности </w:t>
      </w:r>
      <w:r w:rsidR="00A4391D"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передает в перестрахование риски. Активы, возникающие в результате осуществления операций перестрахования, представляют собой сальдо требование возмещений от перестраховочных компаний в отношении переданных в перестрахование страховых обязательств. Оценка возмещений производится в соответствии с условиями договоров перестрахования с использованием методов, соответствующих методам оценки обязательств по договорам страхования.</w:t>
      </w:r>
    </w:p>
    <w:p w14:paraId="4AF572AA" w14:textId="77777777" w:rsidR="00ED4419" w:rsidRPr="0090239E" w:rsidRDefault="00ED4419"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 xml:space="preserve">Договоры перестрахования не освобождают </w:t>
      </w:r>
      <w:r w:rsidR="00A4391D"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от обязательств перед страхователями.</w:t>
      </w:r>
    </w:p>
    <w:p w14:paraId="453CB74E" w14:textId="77777777" w:rsidR="00ED4419" w:rsidRPr="0090239E" w:rsidRDefault="00ED4419" w:rsidP="004510FD">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Премии и выплаты раскрываются на брутто-основе.</w:t>
      </w:r>
      <w:r w:rsidR="004510FD">
        <w:rPr>
          <w:rFonts w:ascii="Times New Roman" w:hAnsi="Times New Roman" w:cs="Times New Roman"/>
          <w:sz w:val="24"/>
          <w:szCs w:val="24"/>
        </w:rPr>
        <w:t xml:space="preserve"> </w:t>
      </w:r>
      <w:r w:rsidRPr="0090239E">
        <w:rPr>
          <w:rFonts w:ascii="Times New Roman" w:hAnsi="Times New Roman" w:cs="Times New Roman"/>
          <w:sz w:val="24"/>
          <w:szCs w:val="24"/>
        </w:rPr>
        <w:t>Признание перестра</w:t>
      </w:r>
      <w:r w:rsidR="00A4391D" w:rsidRPr="0090239E">
        <w:rPr>
          <w:rFonts w:ascii="Times New Roman" w:hAnsi="Times New Roman" w:cs="Times New Roman"/>
          <w:sz w:val="24"/>
          <w:szCs w:val="24"/>
        </w:rPr>
        <w:t xml:space="preserve">ховочных активов и обязательств </w:t>
      </w:r>
      <w:r w:rsidRPr="0090239E">
        <w:rPr>
          <w:rFonts w:ascii="Times New Roman" w:hAnsi="Times New Roman" w:cs="Times New Roman"/>
          <w:sz w:val="24"/>
          <w:szCs w:val="24"/>
        </w:rPr>
        <w:t>прекращается, когда соответствующие договорные права исполняются, истекают или передаются другой стороне.</w:t>
      </w:r>
    </w:p>
    <w:p w14:paraId="4550F31E" w14:textId="77777777" w:rsidR="00B97C9F" w:rsidRPr="0090239E" w:rsidRDefault="00B97C9F" w:rsidP="0090239E">
      <w:pPr>
        <w:spacing w:after="0" w:line="0" w:lineRule="atLeast"/>
        <w:ind w:firstLine="426"/>
        <w:jc w:val="both"/>
        <w:rPr>
          <w:rFonts w:ascii="Times New Roman" w:hAnsi="Times New Roman" w:cs="Times New Roman"/>
          <w:sz w:val="24"/>
          <w:szCs w:val="24"/>
        </w:rPr>
      </w:pPr>
    </w:p>
    <w:p w14:paraId="4D8BA030" w14:textId="77777777" w:rsidR="00ED4419" w:rsidRPr="0090239E" w:rsidRDefault="00ED4419"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2.1</w:t>
      </w:r>
      <w:r w:rsidR="00A4391D" w:rsidRPr="0090239E">
        <w:rPr>
          <w:rFonts w:ascii="Times New Roman" w:hAnsi="Times New Roman" w:cs="Times New Roman"/>
          <w:b/>
          <w:i/>
          <w:sz w:val="24"/>
          <w:szCs w:val="24"/>
        </w:rPr>
        <w:t>5.</w:t>
      </w:r>
      <w:r w:rsidRPr="0090239E">
        <w:rPr>
          <w:rFonts w:ascii="Times New Roman" w:hAnsi="Times New Roman" w:cs="Times New Roman"/>
          <w:b/>
          <w:i/>
          <w:sz w:val="24"/>
          <w:szCs w:val="24"/>
        </w:rPr>
        <w:t xml:space="preserve"> Дебиторская задолженность по операциям страхования</w:t>
      </w:r>
    </w:p>
    <w:p w14:paraId="008D268F" w14:textId="77777777" w:rsidR="00ED4419" w:rsidRPr="0090239E" w:rsidRDefault="00ED4419"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Дебиторская задолженность по операциям страхования первоначально признается по справедливой стоимости и в последующем учитывается по амортизированной стоимости с использованием метода эффективной процентной ставки. Резерв под обесценение дебиторской задолженности создается в случае наличия признаков, которые указывают на то, что </w:t>
      </w:r>
      <w:r w:rsidR="00A4391D"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не сможет получить всю сумму причитающейся ей в соответствии с первоначальными условиями договора задолженности</w:t>
      </w:r>
      <w:r w:rsidR="00B724A9" w:rsidRPr="0090239E">
        <w:rPr>
          <w:rFonts w:ascii="Times New Roman" w:hAnsi="Times New Roman" w:cs="Times New Roman"/>
          <w:sz w:val="24"/>
          <w:szCs w:val="24"/>
        </w:rPr>
        <w:t>.</w:t>
      </w:r>
    </w:p>
    <w:p w14:paraId="420CFC9D" w14:textId="77777777" w:rsidR="00A4391D" w:rsidRPr="0090239E" w:rsidRDefault="00A4391D" w:rsidP="0090239E">
      <w:pPr>
        <w:spacing w:after="0" w:line="0" w:lineRule="atLeast"/>
        <w:ind w:firstLine="426"/>
        <w:jc w:val="both"/>
        <w:rPr>
          <w:rFonts w:ascii="Times New Roman" w:hAnsi="Times New Roman" w:cs="Times New Roman"/>
          <w:sz w:val="24"/>
          <w:szCs w:val="24"/>
        </w:rPr>
      </w:pPr>
    </w:p>
    <w:p w14:paraId="0743E383" w14:textId="77777777" w:rsidR="00ED4419" w:rsidRPr="0090239E" w:rsidRDefault="00ED4419"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2.1</w:t>
      </w:r>
      <w:r w:rsidR="00A4391D" w:rsidRPr="0090239E">
        <w:rPr>
          <w:rFonts w:ascii="Times New Roman" w:hAnsi="Times New Roman" w:cs="Times New Roman"/>
          <w:b/>
          <w:i/>
          <w:sz w:val="24"/>
          <w:szCs w:val="24"/>
        </w:rPr>
        <w:t>6</w:t>
      </w:r>
      <w:r w:rsidRPr="0090239E">
        <w:rPr>
          <w:rFonts w:ascii="Times New Roman" w:hAnsi="Times New Roman" w:cs="Times New Roman"/>
          <w:b/>
          <w:i/>
          <w:sz w:val="24"/>
          <w:szCs w:val="24"/>
        </w:rPr>
        <w:t xml:space="preserve">. </w:t>
      </w:r>
      <w:r w:rsidR="00B724A9" w:rsidRPr="0090239E">
        <w:rPr>
          <w:rFonts w:ascii="Times New Roman" w:hAnsi="Times New Roman" w:cs="Times New Roman"/>
          <w:b/>
          <w:i/>
          <w:sz w:val="24"/>
          <w:szCs w:val="24"/>
        </w:rPr>
        <w:t>А</w:t>
      </w:r>
      <w:r w:rsidRPr="0090239E">
        <w:rPr>
          <w:rFonts w:ascii="Times New Roman" w:hAnsi="Times New Roman" w:cs="Times New Roman"/>
          <w:b/>
          <w:i/>
          <w:sz w:val="24"/>
          <w:szCs w:val="24"/>
        </w:rPr>
        <w:t>квизиционные расходы</w:t>
      </w:r>
    </w:p>
    <w:p w14:paraId="527BDAAD" w14:textId="77777777" w:rsidR="00ED4419" w:rsidRPr="0090239E" w:rsidRDefault="00B724A9"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А</w:t>
      </w:r>
      <w:r w:rsidR="00EB5F59" w:rsidRPr="0090239E">
        <w:rPr>
          <w:rFonts w:ascii="Times New Roman" w:hAnsi="Times New Roman" w:cs="Times New Roman"/>
          <w:sz w:val="24"/>
          <w:szCs w:val="24"/>
        </w:rPr>
        <w:t>квизиционные расходы признаются расходами в периоде возникновения.</w:t>
      </w:r>
    </w:p>
    <w:p w14:paraId="748100A0" w14:textId="77777777" w:rsidR="00A4391D" w:rsidRPr="0090239E" w:rsidRDefault="00A4391D" w:rsidP="0090239E">
      <w:pPr>
        <w:spacing w:after="0" w:line="0" w:lineRule="atLeast"/>
        <w:ind w:firstLine="426"/>
        <w:jc w:val="both"/>
        <w:rPr>
          <w:rFonts w:ascii="Times New Roman" w:hAnsi="Times New Roman" w:cs="Times New Roman"/>
          <w:sz w:val="24"/>
          <w:szCs w:val="24"/>
        </w:rPr>
      </w:pPr>
    </w:p>
    <w:p w14:paraId="1401FBE7" w14:textId="77777777" w:rsidR="00EB5F59" w:rsidRPr="0090239E" w:rsidRDefault="00EB5F59"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2.1</w:t>
      </w:r>
      <w:r w:rsidR="00A4391D" w:rsidRPr="0090239E">
        <w:rPr>
          <w:rFonts w:ascii="Times New Roman" w:hAnsi="Times New Roman" w:cs="Times New Roman"/>
          <w:b/>
          <w:i/>
          <w:sz w:val="24"/>
          <w:szCs w:val="24"/>
        </w:rPr>
        <w:t>7</w:t>
      </w:r>
      <w:r w:rsidRPr="0090239E">
        <w:rPr>
          <w:rFonts w:ascii="Times New Roman" w:hAnsi="Times New Roman" w:cs="Times New Roman"/>
          <w:b/>
          <w:i/>
          <w:sz w:val="24"/>
          <w:szCs w:val="24"/>
        </w:rPr>
        <w:t>. Предоплаты</w:t>
      </w:r>
    </w:p>
    <w:p w14:paraId="2B299779" w14:textId="77777777" w:rsidR="00EB5F59" w:rsidRPr="0090239E" w:rsidRDefault="00646340"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Предоплаты признаются в день оплаты. Предоплаты поставщикам услуг списываются на расходы в отчете о прибылях и убытках в момент, когда услуги оказаны. Предоплаты включают также предоплаты поставщикам материалов, товаров и основных средств.</w:t>
      </w:r>
    </w:p>
    <w:p w14:paraId="75A4CC87" w14:textId="77777777" w:rsidR="00E5666F" w:rsidRPr="0090239E" w:rsidRDefault="00E5666F" w:rsidP="0090239E">
      <w:pPr>
        <w:spacing w:after="0" w:line="0" w:lineRule="atLeast"/>
        <w:ind w:firstLine="426"/>
        <w:jc w:val="both"/>
        <w:rPr>
          <w:rFonts w:ascii="Times New Roman" w:hAnsi="Times New Roman" w:cs="Times New Roman"/>
          <w:sz w:val="24"/>
          <w:szCs w:val="24"/>
        </w:rPr>
      </w:pPr>
    </w:p>
    <w:p w14:paraId="4E475380" w14:textId="77777777" w:rsidR="00646340" w:rsidRPr="0090239E" w:rsidRDefault="00646340"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2.1</w:t>
      </w:r>
      <w:r w:rsidR="00E5666F" w:rsidRPr="0090239E">
        <w:rPr>
          <w:rFonts w:ascii="Times New Roman" w:hAnsi="Times New Roman" w:cs="Times New Roman"/>
          <w:b/>
          <w:i/>
          <w:sz w:val="24"/>
          <w:szCs w:val="24"/>
        </w:rPr>
        <w:t>8</w:t>
      </w:r>
      <w:r w:rsidRPr="0090239E">
        <w:rPr>
          <w:rFonts w:ascii="Times New Roman" w:hAnsi="Times New Roman" w:cs="Times New Roman"/>
          <w:b/>
          <w:i/>
          <w:sz w:val="24"/>
          <w:szCs w:val="24"/>
        </w:rPr>
        <w:t>. Денежные средства и эквиваленты</w:t>
      </w:r>
    </w:p>
    <w:p w14:paraId="215B241A" w14:textId="77777777" w:rsidR="00646340" w:rsidRPr="0090239E" w:rsidRDefault="00646340"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Денежные средства и их эквиваленты включают денежные средства в кассе и на расчетных счетах в банках, а также краткосрочные депозиты в банках, в случае если срок их погашения не превышает трех месяцев.</w:t>
      </w:r>
    </w:p>
    <w:p w14:paraId="4084C1AD" w14:textId="77777777" w:rsidR="00E5666F" w:rsidRPr="0090239E" w:rsidRDefault="00E5666F" w:rsidP="0090239E">
      <w:pPr>
        <w:spacing w:after="0" w:line="0" w:lineRule="atLeast"/>
        <w:ind w:firstLine="426"/>
        <w:jc w:val="both"/>
        <w:rPr>
          <w:rFonts w:ascii="Times New Roman" w:hAnsi="Times New Roman" w:cs="Times New Roman"/>
          <w:sz w:val="24"/>
          <w:szCs w:val="24"/>
        </w:rPr>
      </w:pPr>
    </w:p>
    <w:p w14:paraId="4006E795" w14:textId="77777777" w:rsidR="00646340" w:rsidRPr="0090239E" w:rsidRDefault="00646340"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2.1</w:t>
      </w:r>
      <w:r w:rsidR="00E5666F" w:rsidRPr="0090239E">
        <w:rPr>
          <w:rFonts w:ascii="Times New Roman" w:hAnsi="Times New Roman" w:cs="Times New Roman"/>
          <w:b/>
          <w:i/>
          <w:sz w:val="24"/>
          <w:szCs w:val="24"/>
        </w:rPr>
        <w:t>9</w:t>
      </w:r>
      <w:r w:rsidRPr="0090239E">
        <w:rPr>
          <w:rFonts w:ascii="Times New Roman" w:hAnsi="Times New Roman" w:cs="Times New Roman"/>
          <w:b/>
          <w:i/>
          <w:sz w:val="24"/>
          <w:szCs w:val="24"/>
        </w:rPr>
        <w:t>. Обязательства по договорам страхования</w:t>
      </w:r>
    </w:p>
    <w:p w14:paraId="63EF21E2" w14:textId="77777777" w:rsidR="00646340" w:rsidRPr="0090239E" w:rsidRDefault="00646340"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(а) Резервы убытков</w:t>
      </w:r>
    </w:p>
    <w:p w14:paraId="67F3C460" w14:textId="77777777" w:rsidR="00646340" w:rsidRPr="0090239E" w:rsidRDefault="00727304"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Обязательства по договорам формируются на основе оценочной конечной величины всех убытков, понесенных, но не урегулированных на отчетную дату, все зависимости, были ли они заявлены, а так же затрат на урегулирование убытков за вычетом ожидаемой стоимости реализации застрахованного имущества и прочих поступлений. Между датами уведомления о наступлении страхового случая и датой погашения может быть значительный промежуток времени, поэтому конечная величина убытка не может быть с уверенностью определена на отчетную дату. Обязательство оценивается на отчетную дату с использование набора стандартных актуарных методов использующих эмпирические данные и текущие предположения, которые могут включать в себя надбавку на случай негативных отклонений. Обязательства не дисконтируются. Признание обязательства прекращается в случае, когда соответствующий договор страхования исполнен или расторгнут.</w:t>
      </w:r>
    </w:p>
    <w:p w14:paraId="0DC17896" w14:textId="77777777" w:rsidR="00E81F50" w:rsidRPr="0090239E" w:rsidRDefault="00E81F50" w:rsidP="0090239E">
      <w:pPr>
        <w:spacing w:after="0" w:line="0" w:lineRule="atLeast"/>
        <w:ind w:firstLine="426"/>
        <w:jc w:val="both"/>
        <w:rPr>
          <w:rFonts w:ascii="Times New Roman" w:hAnsi="Times New Roman" w:cs="Times New Roman"/>
          <w:sz w:val="24"/>
          <w:szCs w:val="24"/>
        </w:rPr>
      </w:pPr>
    </w:p>
    <w:p w14:paraId="523BC093" w14:textId="77777777" w:rsidR="00727304" w:rsidRPr="0090239E" w:rsidRDefault="00727304" w:rsidP="0090239E">
      <w:pPr>
        <w:pStyle w:val="a3"/>
        <w:numPr>
          <w:ilvl w:val="0"/>
          <w:numId w:val="7"/>
        </w:numPr>
        <w:spacing w:after="0" w:line="0" w:lineRule="atLeast"/>
        <w:ind w:left="0" w:firstLine="426"/>
        <w:jc w:val="both"/>
        <w:rPr>
          <w:rFonts w:ascii="Times New Roman" w:hAnsi="Times New Roman" w:cs="Times New Roman"/>
          <w:i/>
          <w:sz w:val="24"/>
          <w:szCs w:val="24"/>
          <w:lang w:val="en-US"/>
        </w:rPr>
      </w:pPr>
      <w:r w:rsidRPr="0090239E">
        <w:rPr>
          <w:rFonts w:ascii="Times New Roman" w:hAnsi="Times New Roman" w:cs="Times New Roman"/>
          <w:i/>
          <w:sz w:val="24"/>
          <w:szCs w:val="24"/>
        </w:rPr>
        <w:t xml:space="preserve"> Резерв незаработанной премии</w:t>
      </w:r>
    </w:p>
    <w:p w14:paraId="59579613" w14:textId="77777777" w:rsidR="00727304" w:rsidRPr="0090239E" w:rsidRDefault="00727304"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Доля подписанных премий, относящаяся к последующим периодам, отражается как незаработанная премия. Изменение резерва незаработанной приме отражается в отчете о прибылях и убытках таким образом, что доход признается пропорционально истекшему периоду риска.</w:t>
      </w:r>
    </w:p>
    <w:p w14:paraId="10254C78" w14:textId="77777777" w:rsidR="00F202A0" w:rsidRPr="0090239E" w:rsidRDefault="00F202A0" w:rsidP="0090239E">
      <w:pPr>
        <w:spacing w:after="0" w:line="0" w:lineRule="atLeast"/>
        <w:ind w:firstLine="426"/>
        <w:jc w:val="both"/>
        <w:rPr>
          <w:rFonts w:ascii="Times New Roman" w:hAnsi="Times New Roman" w:cs="Times New Roman"/>
          <w:sz w:val="24"/>
          <w:szCs w:val="24"/>
        </w:rPr>
      </w:pPr>
    </w:p>
    <w:p w14:paraId="01F34AD9" w14:textId="77777777" w:rsidR="00CA05FB" w:rsidRPr="0090239E" w:rsidRDefault="00CA05FB"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w:t>
      </w:r>
      <w:r w:rsidR="00E5666F" w:rsidRPr="0090239E">
        <w:rPr>
          <w:rFonts w:ascii="Times New Roman" w:hAnsi="Times New Roman" w:cs="Times New Roman"/>
          <w:b/>
          <w:i/>
          <w:sz w:val="24"/>
          <w:szCs w:val="24"/>
        </w:rPr>
        <w:t>20</w:t>
      </w:r>
      <w:r w:rsidRPr="0090239E">
        <w:rPr>
          <w:rFonts w:ascii="Times New Roman" w:hAnsi="Times New Roman" w:cs="Times New Roman"/>
          <w:b/>
          <w:i/>
          <w:sz w:val="24"/>
          <w:szCs w:val="24"/>
        </w:rPr>
        <w:t>. Текущие и отложенные налоги</w:t>
      </w:r>
    </w:p>
    <w:p w14:paraId="6D8B2399" w14:textId="77777777" w:rsidR="00CA05FB" w:rsidRPr="0090239E" w:rsidRDefault="00CA05FB"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Текущий расход по налогу на прибыль рассчитывается в соответствии с требованиями действующего законодательства Российской Федерации. Менеджмент периодически оценивает возможность неоднозначной трактовки положений налогового законодательства в отношении операций </w:t>
      </w:r>
      <w:r w:rsidR="00B97C9F"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и, в случае необходимости, создает дополнительные резервы под выплату налогов.</w:t>
      </w:r>
    </w:p>
    <w:p w14:paraId="0DE18A57" w14:textId="77777777" w:rsidR="00CA05FB" w:rsidRPr="0090239E" w:rsidRDefault="00CA05FB"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Отложенные налоговые активы и обязательства рассчитываются с использованием метода обязательств в отношении всех временных разниц, возникающих между налоговой базой активов и обязательств и их балансовой стоимостью в финансовой отчетности </w:t>
      </w:r>
      <w:r w:rsidR="00E5666F"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w:t>
      </w:r>
      <w:r w:rsidR="00196D4B" w:rsidRPr="0090239E">
        <w:rPr>
          <w:rFonts w:ascii="Times New Roman" w:hAnsi="Times New Roman" w:cs="Times New Roman"/>
          <w:sz w:val="24"/>
          <w:szCs w:val="24"/>
        </w:rPr>
        <w:t>Отложенные налоги не рассчитываются для случаев, когда отложенный налог возникает при первоначальном признании активов или обязательств в результате сделки, не являющейся объединением бизнеса и не оказывающей на момент совершения влияния ни на налоговую, ни на учетную прибыль или убыток. Отложенные налоги оцениваются по налоговым ставкам, которые действуют или фактически действуют на отчетную дату, и, как ожидается, будут применятся в периоде, когда актив будет реализован или обязательство погашено.</w:t>
      </w:r>
    </w:p>
    <w:p w14:paraId="2084E96C" w14:textId="77777777" w:rsidR="00196D4B" w:rsidRPr="0090239E" w:rsidRDefault="00196D4B"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Отложенный налоговый актив учитывается только в той степени, в которой существует вероятность того, что будет получена налогооблагаемая прибыль, в отношении которой данная вычитаемая временная разница может быть использована.</w:t>
      </w:r>
    </w:p>
    <w:p w14:paraId="25FBA875" w14:textId="77777777" w:rsidR="00196D4B" w:rsidRPr="0090239E" w:rsidRDefault="00196D4B"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 xml:space="preserve">Прочие налоги на операционную деятельность отражены в составе операционных расходов </w:t>
      </w:r>
      <w:r w:rsidR="00E5666F" w:rsidRPr="0090239E">
        <w:rPr>
          <w:rFonts w:ascii="Times New Roman" w:hAnsi="Times New Roman" w:cs="Times New Roman"/>
          <w:sz w:val="24"/>
          <w:szCs w:val="24"/>
        </w:rPr>
        <w:t>Общества</w:t>
      </w:r>
      <w:r w:rsidRPr="0090239E">
        <w:rPr>
          <w:rFonts w:ascii="Times New Roman" w:hAnsi="Times New Roman" w:cs="Times New Roman"/>
          <w:sz w:val="24"/>
          <w:szCs w:val="24"/>
        </w:rPr>
        <w:t>.</w:t>
      </w:r>
    </w:p>
    <w:p w14:paraId="427A4A46" w14:textId="77777777" w:rsidR="00E5666F" w:rsidRPr="0090239E" w:rsidRDefault="00E5666F" w:rsidP="0090239E">
      <w:pPr>
        <w:spacing w:after="0" w:line="0" w:lineRule="atLeast"/>
        <w:ind w:firstLine="425"/>
        <w:jc w:val="both"/>
        <w:rPr>
          <w:rFonts w:ascii="Times New Roman" w:hAnsi="Times New Roman" w:cs="Times New Roman"/>
          <w:sz w:val="24"/>
          <w:szCs w:val="24"/>
        </w:rPr>
      </w:pPr>
    </w:p>
    <w:p w14:paraId="68803AFD" w14:textId="77777777" w:rsidR="00196D4B" w:rsidRPr="0090239E" w:rsidRDefault="00196D4B"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w:t>
      </w:r>
      <w:r w:rsidR="00E5666F" w:rsidRPr="0090239E">
        <w:rPr>
          <w:rFonts w:ascii="Times New Roman" w:hAnsi="Times New Roman" w:cs="Times New Roman"/>
          <w:b/>
          <w:i/>
          <w:sz w:val="24"/>
          <w:szCs w:val="24"/>
        </w:rPr>
        <w:t>21</w:t>
      </w:r>
      <w:r w:rsidRPr="0090239E">
        <w:rPr>
          <w:rFonts w:ascii="Times New Roman" w:hAnsi="Times New Roman" w:cs="Times New Roman"/>
          <w:b/>
          <w:i/>
          <w:sz w:val="24"/>
          <w:szCs w:val="24"/>
        </w:rPr>
        <w:t>. Кредиторская задолженность</w:t>
      </w:r>
    </w:p>
    <w:p w14:paraId="1A63FAC4" w14:textId="77777777" w:rsidR="00196D4B" w:rsidRPr="0090239E" w:rsidRDefault="00196D4B"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Кредиторская задолженность первоначально  признается по справедливой стоимости и в последующем учитывается по амортизированной стоимости с использованием метода </w:t>
      </w:r>
      <w:r w:rsidRPr="0090239E">
        <w:rPr>
          <w:rFonts w:ascii="Times New Roman" w:hAnsi="Times New Roman" w:cs="Times New Roman"/>
          <w:sz w:val="24"/>
          <w:szCs w:val="24"/>
        </w:rPr>
        <w:lastRenderedPageBreak/>
        <w:t>эффективной процентной ставки. Вся кредиторская задолженность учитывается в соответствии с принципом начисления.</w:t>
      </w:r>
    </w:p>
    <w:p w14:paraId="0897F88A" w14:textId="77777777" w:rsidR="00E5666F" w:rsidRPr="0090239E" w:rsidRDefault="00E5666F" w:rsidP="0090239E">
      <w:pPr>
        <w:spacing w:after="0" w:line="0" w:lineRule="atLeast"/>
        <w:ind w:firstLine="426"/>
        <w:jc w:val="both"/>
        <w:rPr>
          <w:rFonts w:ascii="Times New Roman" w:hAnsi="Times New Roman" w:cs="Times New Roman"/>
          <w:sz w:val="24"/>
          <w:szCs w:val="24"/>
        </w:rPr>
      </w:pPr>
    </w:p>
    <w:p w14:paraId="4926769C" w14:textId="77777777" w:rsidR="00196D4B" w:rsidRPr="0090239E" w:rsidRDefault="00196D4B"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w:t>
      </w:r>
      <w:r w:rsidR="00E5666F" w:rsidRPr="0090239E">
        <w:rPr>
          <w:rFonts w:ascii="Times New Roman" w:hAnsi="Times New Roman" w:cs="Times New Roman"/>
          <w:b/>
          <w:i/>
          <w:sz w:val="24"/>
          <w:szCs w:val="24"/>
        </w:rPr>
        <w:t>22.</w:t>
      </w:r>
      <w:r w:rsidRPr="0090239E">
        <w:rPr>
          <w:rFonts w:ascii="Times New Roman" w:hAnsi="Times New Roman" w:cs="Times New Roman"/>
          <w:b/>
          <w:i/>
          <w:sz w:val="24"/>
          <w:szCs w:val="24"/>
        </w:rPr>
        <w:t xml:space="preserve"> Резервы</w:t>
      </w:r>
    </w:p>
    <w:p w14:paraId="63A12C84" w14:textId="77777777" w:rsidR="00196D4B" w:rsidRPr="0090239E" w:rsidRDefault="00196D4B"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 xml:space="preserve">Резервы признаются в случае, если </w:t>
      </w:r>
      <w:r w:rsidR="00E5666F"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имеет текущее юридическое или фактическое обязательство, возникшее в результате прошлых событий, существует вероятность оттока ресурсов, заключающих экономическую выгоду, для погашения данных обязательств, и если сумма обязательств может быть надежно оценена.</w:t>
      </w:r>
    </w:p>
    <w:p w14:paraId="3935A8BB" w14:textId="77777777" w:rsidR="00196D4B" w:rsidRPr="0090239E" w:rsidRDefault="00196D4B" w:rsidP="0090239E">
      <w:pPr>
        <w:spacing w:after="0" w:line="0" w:lineRule="atLeast"/>
        <w:ind w:left="426" w:firstLine="426"/>
        <w:jc w:val="both"/>
        <w:rPr>
          <w:rFonts w:ascii="Times New Roman" w:hAnsi="Times New Roman" w:cs="Times New Roman"/>
          <w:sz w:val="24"/>
          <w:szCs w:val="24"/>
        </w:rPr>
      </w:pPr>
    </w:p>
    <w:p w14:paraId="5A96F389" w14:textId="77777777" w:rsidR="005C6934" w:rsidRDefault="00DD491E"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2.2</w:t>
      </w:r>
      <w:r w:rsidR="00E5666F" w:rsidRPr="0090239E">
        <w:rPr>
          <w:rFonts w:ascii="Times New Roman" w:hAnsi="Times New Roman" w:cs="Times New Roman"/>
          <w:b/>
          <w:i/>
          <w:sz w:val="24"/>
          <w:szCs w:val="24"/>
        </w:rPr>
        <w:t>3.</w:t>
      </w:r>
      <w:r w:rsidRPr="0090239E">
        <w:rPr>
          <w:rFonts w:ascii="Times New Roman" w:hAnsi="Times New Roman" w:cs="Times New Roman"/>
          <w:b/>
          <w:i/>
          <w:sz w:val="24"/>
          <w:szCs w:val="24"/>
        </w:rPr>
        <w:t xml:space="preserve"> Капитал</w:t>
      </w:r>
    </w:p>
    <w:p w14:paraId="6C09B44C" w14:textId="77777777" w:rsidR="00F202A0" w:rsidRPr="0090239E" w:rsidRDefault="00F202A0" w:rsidP="0090239E">
      <w:pPr>
        <w:spacing w:after="0" w:line="0" w:lineRule="atLeast"/>
        <w:ind w:firstLine="426"/>
        <w:jc w:val="both"/>
        <w:rPr>
          <w:rFonts w:ascii="Times New Roman" w:hAnsi="Times New Roman" w:cs="Times New Roman"/>
          <w:b/>
          <w:i/>
          <w:sz w:val="24"/>
          <w:szCs w:val="24"/>
        </w:rPr>
      </w:pPr>
    </w:p>
    <w:p w14:paraId="4B56A62B" w14:textId="77777777" w:rsidR="00DD491E" w:rsidRPr="0090239E" w:rsidRDefault="00DD491E"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 xml:space="preserve">(а) </w:t>
      </w:r>
      <w:r w:rsidR="004510FD">
        <w:rPr>
          <w:rFonts w:ascii="Times New Roman" w:hAnsi="Times New Roman" w:cs="Times New Roman"/>
          <w:i/>
          <w:sz w:val="24"/>
          <w:szCs w:val="24"/>
        </w:rPr>
        <w:t>Акционерный</w:t>
      </w:r>
      <w:r w:rsidRPr="0090239E">
        <w:rPr>
          <w:rFonts w:ascii="Times New Roman" w:hAnsi="Times New Roman" w:cs="Times New Roman"/>
          <w:i/>
          <w:sz w:val="24"/>
          <w:szCs w:val="24"/>
        </w:rPr>
        <w:t xml:space="preserve"> капитал</w:t>
      </w:r>
    </w:p>
    <w:p w14:paraId="5631A273" w14:textId="77777777" w:rsidR="00DD491E" w:rsidRPr="0090239E" w:rsidRDefault="004510FD" w:rsidP="0090239E">
      <w:pPr>
        <w:spacing w:after="0" w:line="0" w:lineRule="atLeast"/>
        <w:ind w:firstLine="426"/>
        <w:jc w:val="both"/>
        <w:rPr>
          <w:rFonts w:ascii="Times New Roman" w:hAnsi="Times New Roman" w:cs="Times New Roman"/>
          <w:sz w:val="24"/>
          <w:szCs w:val="24"/>
        </w:rPr>
      </w:pPr>
      <w:r>
        <w:rPr>
          <w:rFonts w:ascii="Times New Roman" w:hAnsi="Times New Roman" w:cs="Times New Roman"/>
          <w:sz w:val="24"/>
          <w:szCs w:val="24"/>
        </w:rPr>
        <w:t>Акционерный</w:t>
      </w:r>
      <w:r w:rsidR="00DD491E" w:rsidRPr="0090239E">
        <w:rPr>
          <w:rFonts w:ascii="Times New Roman" w:hAnsi="Times New Roman" w:cs="Times New Roman"/>
          <w:sz w:val="24"/>
          <w:szCs w:val="24"/>
        </w:rPr>
        <w:t xml:space="preserve"> капитал представляет собой максимальную величину капитала, в пределах которой акционеры несут ответственность по погашению обязательств компании перед ее кредиторами. Сумма, отражаемая по этой строке, представляет собой номинальную величину капитала, одобренную решением акционеров, которая зарегистрируется в соответствии с законодательством.</w:t>
      </w:r>
    </w:p>
    <w:p w14:paraId="49320605" w14:textId="77777777" w:rsidR="00E81F50" w:rsidRPr="0090239E" w:rsidRDefault="00E81F50" w:rsidP="0090239E">
      <w:pPr>
        <w:spacing w:after="0" w:line="0" w:lineRule="atLeast"/>
        <w:ind w:firstLine="426"/>
        <w:jc w:val="both"/>
        <w:rPr>
          <w:rFonts w:ascii="Times New Roman" w:hAnsi="Times New Roman" w:cs="Times New Roman"/>
          <w:sz w:val="24"/>
          <w:szCs w:val="24"/>
        </w:rPr>
      </w:pPr>
    </w:p>
    <w:p w14:paraId="1F1DCB67" w14:textId="77777777" w:rsidR="00DD491E" w:rsidRPr="0090239E" w:rsidRDefault="00DD491E"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 xml:space="preserve">(b) </w:t>
      </w:r>
      <w:r w:rsidR="005865C0" w:rsidRPr="0090239E">
        <w:rPr>
          <w:rFonts w:ascii="Times New Roman" w:hAnsi="Times New Roman" w:cs="Times New Roman"/>
          <w:i/>
          <w:sz w:val="24"/>
          <w:szCs w:val="24"/>
        </w:rPr>
        <w:t>Дивиденды</w:t>
      </w:r>
    </w:p>
    <w:p w14:paraId="5511033C" w14:textId="77777777" w:rsidR="005865C0" w:rsidRPr="0090239E" w:rsidRDefault="005865C0"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Дивиденды признаются в качестве обязательства и вычитаются из нераспределенной прибыли на отчетную дату, только если они были объявлены д</w:t>
      </w:r>
      <w:r w:rsidR="00647786" w:rsidRPr="0090239E">
        <w:rPr>
          <w:rFonts w:ascii="Times New Roman" w:hAnsi="Times New Roman" w:cs="Times New Roman"/>
          <w:sz w:val="24"/>
          <w:szCs w:val="24"/>
        </w:rPr>
        <w:t>о отчетной даты либо были объяв</w:t>
      </w:r>
      <w:r w:rsidRPr="0090239E">
        <w:rPr>
          <w:rFonts w:ascii="Times New Roman" w:hAnsi="Times New Roman" w:cs="Times New Roman"/>
          <w:sz w:val="24"/>
          <w:szCs w:val="24"/>
        </w:rPr>
        <w:t xml:space="preserve">лены после </w:t>
      </w:r>
      <w:r w:rsidR="00647786" w:rsidRPr="0090239E">
        <w:rPr>
          <w:rFonts w:ascii="Times New Roman" w:hAnsi="Times New Roman" w:cs="Times New Roman"/>
          <w:sz w:val="24"/>
          <w:szCs w:val="24"/>
        </w:rPr>
        <w:t>отчетной даты, но до даты опубликования финансовой отчетности.</w:t>
      </w:r>
    </w:p>
    <w:p w14:paraId="08B60651" w14:textId="77777777" w:rsidR="00F202A0" w:rsidRPr="0090239E" w:rsidRDefault="00F202A0" w:rsidP="0090239E">
      <w:pPr>
        <w:spacing w:after="0" w:line="0" w:lineRule="atLeast"/>
        <w:ind w:firstLine="426"/>
        <w:jc w:val="both"/>
        <w:rPr>
          <w:rFonts w:ascii="Times New Roman" w:hAnsi="Times New Roman" w:cs="Times New Roman"/>
          <w:sz w:val="24"/>
          <w:szCs w:val="24"/>
        </w:rPr>
      </w:pPr>
    </w:p>
    <w:p w14:paraId="4A1D0C05" w14:textId="77777777" w:rsidR="00647786" w:rsidRDefault="00647786"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2.2</w:t>
      </w:r>
      <w:r w:rsidR="00E5666F" w:rsidRPr="0090239E">
        <w:rPr>
          <w:rFonts w:ascii="Times New Roman" w:hAnsi="Times New Roman" w:cs="Times New Roman"/>
          <w:b/>
          <w:i/>
          <w:sz w:val="24"/>
          <w:szCs w:val="24"/>
        </w:rPr>
        <w:t>4</w:t>
      </w:r>
      <w:r w:rsidRPr="0090239E">
        <w:rPr>
          <w:rFonts w:ascii="Times New Roman" w:hAnsi="Times New Roman" w:cs="Times New Roman"/>
          <w:b/>
          <w:i/>
          <w:sz w:val="24"/>
          <w:szCs w:val="24"/>
        </w:rPr>
        <w:t>. Признание доходов и расходов</w:t>
      </w:r>
    </w:p>
    <w:p w14:paraId="5762F74E" w14:textId="77777777" w:rsidR="00D60F1A" w:rsidRPr="0090239E" w:rsidRDefault="00D60F1A" w:rsidP="0090239E">
      <w:pPr>
        <w:spacing w:after="0" w:line="0" w:lineRule="atLeast"/>
        <w:ind w:firstLine="426"/>
        <w:jc w:val="both"/>
        <w:rPr>
          <w:rFonts w:ascii="Times New Roman" w:hAnsi="Times New Roman" w:cs="Times New Roman"/>
          <w:b/>
          <w:i/>
          <w:sz w:val="24"/>
          <w:szCs w:val="24"/>
        </w:rPr>
      </w:pPr>
    </w:p>
    <w:p w14:paraId="0AB63CDD" w14:textId="77777777" w:rsidR="00647786" w:rsidRPr="0090239E" w:rsidRDefault="00647786"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(а) Премии</w:t>
      </w:r>
    </w:p>
    <w:p w14:paraId="0C498F61" w14:textId="0BCDBC3A" w:rsidR="00647786" w:rsidRPr="0090239E" w:rsidRDefault="00647786"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Дебиторская задолженность страхователя по оплате страховой премии по долгосрочным договорам страхования (более одного года) начисляется в момент, когда премия подлеж</w:t>
      </w:r>
      <w:r w:rsidR="004C44BD">
        <w:rPr>
          <w:rFonts w:ascii="Times New Roman" w:hAnsi="Times New Roman" w:cs="Times New Roman"/>
          <w:sz w:val="24"/>
          <w:szCs w:val="24"/>
        </w:rPr>
        <w:t>и</w:t>
      </w:r>
      <w:r w:rsidRPr="0090239E">
        <w:rPr>
          <w:rFonts w:ascii="Times New Roman" w:hAnsi="Times New Roman" w:cs="Times New Roman"/>
          <w:sz w:val="24"/>
          <w:szCs w:val="24"/>
        </w:rPr>
        <w:t>т оплате страхователем. В случае если страховая премия уплачивается единовременно, датой начисления является дата вступления в силу страхового полиса.</w:t>
      </w:r>
    </w:p>
    <w:p w14:paraId="7D0E2C57" w14:textId="77777777" w:rsidR="00647786" w:rsidRPr="0090239E" w:rsidRDefault="00647786"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Дебиторская задолженность страхователя по оплате страховой премии по краткосрочным договорам страхования начисляется в момент вступления в силу страхового полиса.</w:t>
      </w:r>
    </w:p>
    <w:p w14:paraId="23C7F6F9" w14:textId="77777777" w:rsidR="00E81F50" w:rsidRPr="0090239E" w:rsidRDefault="00E81F50" w:rsidP="0090239E">
      <w:pPr>
        <w:spacing w:after="0" w:line="0" w:lineRule="atLeast"/>
        <w:ind w:firstLine="425"/>
        <w:jc w:val="both"/>
        <w:rPr>
          <w:rFonts w:ascii="Times New Roman" w:hAnsi="Times New Roman" w:cs="Times New Roman"/>
          <w:sz w:val="24"/>
          <w:szCs w:val="24"/>
        </w:rPr>
      </w:pPr>
    </w:p>
    <w:p w14:paraId="495A818D" w14:textId="77777777" w:rsidR="00647786" w:rsidRPr="0090239E" w:rsidRDefault="00647786"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w:t>
      </w:r>
      <w:r w:rsidRPr="0090239E">
        <w:rPr>
          <w:rFonts w:ascii="Times New Roman" w:hAnsi="Times New Roman" w:cs="Times New Roman"/>
          <w:i/>
          <w:sz w:val="24"/>
          <w:szCs w:val="24"/>
          <w:lang w:val="en-US"/>
        </w:rPr>
        <w:t>b</w:t>
      </w:r>
      <w:r w:rsidRPr="0090239E">
        <w:rPr>
          <w:rFonts w:ascii="Times New Roman" w:hAnsi="Times New Roman" w:cs="Times New Roman"/>
          <w:i/>
          <w:sz w:val="24"/>
          <w:szCs w:val="24"/>
        </w:rPr>
        <w:t>) Проценты, дивиденды и аналогичные расходы</w:t>
      </w:r>
    </w:p>
    <w:p w14:paraId="3028E8EC" w14:textId="77777777" w:rsidR="00647786" w:rsidRPr="0090239E" w:rsidRDefault="00647786"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 xml:space="preserve">Процентный доход признается в прибылях и убытках в момент начисления, по методу эффективной ставки дохода. Процентный доход включает амортизацию дисконта или премии. Инвестиционный доход включает также дивиденды, которые включаются на дату, когда у </w:t>
      </w:r>
      <w:r w:rsidR="00E5666F"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возникает право на их получение.</w:t>
      </w:r>
    </w:p>
    <w:p w14:paraId="2C7C7263" w14:textId="77777777" w:rsidR="00E81F50" w:rsidRPr="0090239E" w:rsidRDefault="00E81F50" w:rsidP="0090239E">
      <w:pPr>
        <w:spacing w:after="0" w:line="0" w:lineRule="atLeast"/>
        <w:ind w:firstLine="425"/>
        <w:jc w:val="both"/>
        <w:rPr>
          <w:rFonts w:ascii="Times New Roman" w:hAnsi="Times New Roman" w:cs="Times New Roman"/>
          <w:sz w:val="24"/>
          <w:szCs w:val="24"/>
        </w:rPr>
      </w:pPr>
    </w:p>
    <w:p w14:paraId="3D3D12D6" w14:textId="77777777" w:rsidR="00D577A0" w:rsidRPr="0090239E" w:rsidRDefault="00D577A0"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(с) Реализованные прибыли и убытки, отраженные на счете прибылей и убытков</w:t>
      </w:r>
    </w:p>
    <w:p w14:paraId="6B087188" w14:textId="77777777" w:rsidR="00D577A0" w:rsidRPr="0090239E" w:rsidRDefault="00D577A0"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Реализованные прибыли и убытки от продажи основных средств и  финансовых активов, учитываемых по амортизированной стоимости, рассчитываются как разница между чистыми поступлениями от реализации и первоначальной или амортизированной стоимостью. Реализованные прибыли и убытки признаются в отчете о прибылях и убытках на момент сделки купли-продажи.</w:t>
      </w:r>
    </w:p>
    <w:p w14:paraId="3DF86DC9" w14:textId="77777777" w:rsidR="00E81F50" w:rsidRPr="0090239E" w:rsidRDefault="00E81F50" w:rsidP="0090239E">
      <w:pPr>
        <w:spacing w:after="0" w:line="0" w:lineRule="atLeast"/>
        <w:ind w:firstLine="426"/>
        <w:jc w:val="both"/>
        <w:rPr>
          <w:rFonts w:ascii="Times New Roman" w:hAnsi="Times New Roman" w:cs="Times New Roman"/>
          <w:sz w:val="24"/>
          <w:szCs w:val="24"/>
        </w:rPr>
      </w:pPr>
    </w:p>
    <w:p w14:paraId="7E9889C3" w14:textId="77777777" w:rsidR="00D577A0" w:rsidRPr="0090239E" w:rsidRDefault="00D577A0"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w:t>
      </w:r>
      <w:r w:rsidRPr="0090239E">
        <w:rPr>
          <w:rFonts w:ascii="Times New Roman" w:hAnsi="Times New Roman" w:cs="Times New Roman"/>
          <w:i/>
          <w:sz w:val="24"/>
          <w:szCs w:val="24"/>
          <w:lang w:val="en-US"/>
        </w:rPr>
        <w:t>d</w:t>
      </w:r>
      <w:r w:rsidRPr="0090239E">
        <w:rPr>
          <w:rFonts w:ascii="Times New Roman" w:hAnsi="Times New Roman" w:cs="Times New Roman"/>
          <w:i/>
          <w:sz w:val="24"/>
          <w:szCs w:val="24"/>
        </w:rPr>
        <w:t>) Состоявшиеся убытки по договорам страхования</w:t>
      </w:r>
    </w:p>
    <w:p w14:paraId="3CEA0490" w14:textId="77777777" w:rsidR="00D577A0" w:rsidRPr="0090239E" w:rsidRDefault="00D577A0"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Состоявшиеся убытки по договорам страхования включают убытки, произошедшие в течение года, вне зависимости от того, были ли они заявлены, включая отсутствующие расходы на урегулирование убытков, за вычетом поступлений от реализации спасенного </w:t>
      </w:r>
      <w:r w:rsidRPr="0090239E">
        <w:rPr>
          <w:rFonts w:ascii="Times New Roman" w:hAnsi="Times New Roman" w:cs="Times New Roman"/>
          <w:sz w:val="24"/>
          <w:szCs w:val="24"/>
        </w:rPr>
        <w:lastRenderedPageBreak/>
        <w:t>имущества и прочих возмещений, а также корректировки непогашенных убытков предыдущих лет.</w:t>
      </w:r>
    </w:p>
    <w:p w14:paraId="78BDD290" w14:textId="77777777" w:rsidR="00D577A0" w:rsidRPr="0090239E" w:rsidRDefault="00D577A0"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Затраты на урегулирование убытка включают внутренние и внешние затраты, понесенные в связи с урегулированием убытка. Внутренние затраты включают прямые расходы отдела по урегулированию убытков и часть общих административных расходов, непосредственно относящихся к урегулированию убытков.</w:t>
      </w:r>
    </w:p>
    <w:p w14:paraId="2543DEBE" w14:textId="77777777" w:rsidR="00E5666F" w:rsidRPr="0090239E" w:rsidRDefault="00E5666F" w:rsidP="0090239E">
      <w:pPr>
        <w:spacing w:after="0" w:line="0" w:lineRule="atLeast"/>
        <w:ind w:firstLine="426"/>
        <w:jc w:val="both"/>
        <w:rPr>
          <w:rFonts w:ascii="Times New Roman" w:hAnsi="Times New Roman" w:cs="Times New Roman"/>
          <w:sz w:val="24"/>
          <w:szCs w:val="24"/>
        </w:rPr>
      </w:pPr>
    </w:p>
    <w:p w14:paraId="37C4DF63" w14:textId="77777777" w:rsidR="00D577A0" w:rsidRPr="0090239E" w:rsidRDefault="00D577A0"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2.2</w:t>
      </w:r>
      <w:r w:rsidR="00E5666F" w:rsidRPr="0090239E">
        <w:rPr>
          <w:rFonts w:ascii="Times New Roman" w:hAnsi="Times New Roman" w:cs="Times New Roman"/>
          <w:b/>
          <w:i/>
          <w:sz w:val="24"/>
          <w:szCs w:val="24"/>
        </w:rPr>
        <w:t>5</w:t>
      </w:r>
      <w:r w:rsidRPr="0090239E">
        <w:rPr>
          <w:rFonts w:ascii="Times New Roman" w:hAnsi="Times New Roman" w:cs="Times New Roman"/>
          <w:b/>
          <w:i/>
          <w:sz w:val="24"/>
          <w:szCs w:val="24"/>
        </w:rPr>
        <w:t>. Представление потоков денежных средств</w:t>
      </w:r>
    </w:p>
    <w:p w14:paraId="16BAB3EE" w14:textId="77777777" w:rsidR="00D577A0" w:rsidRPr="0090239E" w:rsidRDefault="00E5666F"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Общество</w:t>
      </w:r>
      <w:r w:rsidR="00D577A0" w:rsidRPr="0090239E">
        <w:rPr>
          <w:rFonts w:ascii="Times New Roman" w:hAnsi="Times New Roman" w:cs="Times New Roman"/>
          <w:sz w:val="24"/>
          <w:szCs w:val="24"/>
        </w:rPr>
        <w:t xml:space="preserve"> классифицирует денежные потоки от приобретения и реализации торговых финансовых активов, потоки от размещения и погашения депозитов в банках, а также приобретения и реализации банковских век</w:t>
      </w:r>
      <w:r w:rsidR="00C74314" w:rsidRPr="0090239E">
        <w:rPr>
          <w:rFonts w:ascii="Times New Roman" w:hAnsi="Times New Roman" w:cs="Times New Roman"/>
          <w:sz w:val="24"/>
          <w:szCs w:val="24"/>
        </w:rPr>
        <w:t>селей как денежные потоки от оп</w:t>
      </w:r>
      <w:r w:rsidR="00D577A0" w:rsidRPr="0090239E">
        <w:rPr>
          <w:rFonts w:ascii="Times New Roman" w:hAnsi="Times New Roman" w:cs="Times New Roman"/>
          <w:sz w:val="24"/>
          <w:szCs w:val="24"/>
        </w:rPr>
        <w:t>ерационной деятельности, так как приобретения данных активов финансируются за счет денежных потоков, связанных с заключением договоров страхования (за вычетом денежных потоков, связанных со страховыми выплатами), которые, соответственно, рассматриваются как относящиеся к операционной деятельности.</w:t>
      </w:r>
    </w:p>
    <w:p w14:paraId="13957892" w14:textId="77777777" w:rsidR="00D60F1A" w:rsidRPr="0090239E" w:rsidRDefault="00D60F1A" w:rsidP="0090239E">
      <w:pPr>
        <w:spacing w:after="0" w:line="0" w:lineRule="atLeast"/>
        <w:ind w:firstLine="426"/>
        <w:jc w:val="both"/>
        <w:rPr>
          <w:rFonts w:ascii="Times New Roman" w:hAnsi="Times New Roman" w:cs="Times New Roman"/>
          <w:sz w:val="24"/>
          <w:szCs w:val="24"/>
        </w:rPr>
      </w:pPr>
    </w:p>
    <w:p w14:paraId="683F3AF9" w14:textId="77777777" w:rsidR="00C74314" w:rsidRPr="0090239E" w:rsidRDefault="00C74314"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3. Применение оценок, предпосылок и суждений</w:t>
      </w:r>
    </w:p>
    <w:p w14:paraId="5CC65CAA" w14:textId="77777777" w:rsidR="00B97C9F" w:rsidRPr="0090239E" w:rsidRDefault="00B97C9F" w:rsidP="0090239E">
      <w:pPr>
        <w:spacing w:after="0" w:line="0" w:lineRule="atLeast"/>
        <w:ind w:firstLine="426"/>
        <w:jc w:val="both"/>
        <w:rPr>
          <w:rFonts w:ascii="Times New Roman" w:hAnsi="Times New Roman" w:cs="Times New Roman"/>
          <w:b/>
          <w:sz w:val="24"/>
          <w:szCs w:val="24"/>
        </w:rPr>
      </w:pPr>
    </w:p>
    <w:p w14:paraId="40DDC96A" w14:textId="77777777" w:rsidR="00C74314" w:rsidRPr="0090239E" w:rsidRDefault="00C74314"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Подготовка финансовой отчетности </w:t>
      </w:r>
      <w:r w:rsidR="00E5666F"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требует от ее руководства определения оценочных значений и допущений относительно будущего развития событий. Реальное развитие событий редко в точности совпадает со сделанными оценками. Ниже описаны оценки и предположения, неопределенность в отношении которых может привести к результатам, которые могут потребовать существенных корректировок балансовой стоимости оцениваемого актива или обязательства в будущем.</w:t>
      </w:r>
    </w:p>
    <w:p w14:paraId="1784B151" w14:textId="77777777" w:rsidR="00E81F50" w:rsidRPr="0090239E" w:rsidRDefault="00E81F50" w:rsidP="0090239E">
      <w:pPr>
        <w:spacing w:after="0" w:line="0" w:lineRule="atLeast"/>
        <w:ind w:firstLine="426"/>
        <w:jc w:val="both"/>
        <w:rPr>
          <w:rFonts w:ascii="Times New Roman" w:hAnsi="Times New Roman" w:cs="Times New Roman"/>
          <w:sz w:val="24"/>
          <w:szCs w:val="24"/>
        </w:rPr>
      </w:pPr>
    </w:p>
    <w:p w14:paraId="589320AE" w14:textId="77777777" w:rsidR="00C74314" w:rsidRPr="0090239E" w:rsidRDefault="00C74314"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3.1. Обязательства по договорам страхования</w:t>
      </w:r>
    </w:p>
    <w:p w14:paraId="1F598C27" w14:textId="77777777" w:rsidR="00C74314" w:rsidRPr="0090239E" w:rsidRDefault="00C74314"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Оценка конечных обязательств по страховым выплатам по договорам страхования является наиболее критичной учетной оценкой </w:t>
      </w:r>
      <w:r w:rsidR="00E5666F"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Существует несколько источников неопределенности, которые должны быть приняты во внимание при оценке обязательств, которые </w:t>
      </w:r>
      <w:r w:rsidR="00E5666F"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в конечном счете будет нести по страховым выплатам.</w:t>
      </w:r>
    </w:p>
    <w:p w14:paraId="49627EF2" w14:textId="77777777" w:rsidR="00C74314" w:rsidRPr="0090239E" w:rsidRDefault="00C74314"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В отношении договоров страхования, должны быть сделаны оценки как для ожидаемой величины убытков, заявленных на отчетную дату, так и для величины убытков, понесенных, но не заявленных на отчетную дату (РПНУ). Может пройти значительный период времени до того, как величина затрат будет с определенностью установлена, и для некоторых типов полисов РПНУ составляет большую часть резервов на отчетную дату. Основная техника, применяемая руководством для оценки величины заявленных убытков и РПНУ, состоит в применении прошлых тенденций наступления убытков для предсказания будущих тенденций погашения убытков. В соответствии с используемой методикой производится экстраполирование развития оплаченных убытков на основе исторической информации о развитии оплаченных убытков в предыдущие периоды и ожидаемого коэффициента убыточности.</w:t>
      </w:r>
      <w:r w:rsidR="00CB402D" w:rsidRPr="0090239E">
        <w:rPr>
          <w:rFonts w:ascii="Times New Roman" w:hAnsi="Times New Roman" w:cs="Times New Roman"/>
          <w:sz w:val="24"/>
          <w:szCs w:val="24"/>
        </w:rPr>
        <w:t xml:space="preserve"> Историческая информация о развитии убытков анализируется по кварталам наступления страховых случаев. Большие убытки обычно рассматриваются отдельно и оцениваются либо в сумме, оцененной сюрвейером, любо индивидуально с учетом его ожидаемого будущего развития. В большинстве случаев невозможно сделать точные оценки будущего развития убытков или коэффициентов убыточности. Вместо этого используются оценки, основанные на исторической информации о развитии убытков. Дополнительно производятся корректировки, устраняющие отклонения прошлых тенденций от ожидаемого в будущем развития (например, однократные убытки, изменения внутренних или рыночных факторов, таких как период урегулирования убытков, судебные решения, состав портфеля, условия договоров и процедуры урегулирования убытков) с целью получения наиболее вероятного результата из набора возможных вариантов развития убытков, </w:t>
      </w:r>
      <w:r w:rsidR="00CB402D" w:rsidRPr="0090239E">
        <w:rPr>
          <w:rFonts w:ascii="Times New Roman" w:hAnsi="Times New Roman" w:cs="Times New Roman"/>
          <w:sz w:val="24"/>
          <w:szCs w:val="24"/>
        </w:rPr>
        <w:lastRenderedPageBreak/>
        <w:t>учитывая все присущие неопределенности. Оценка резервов может включать также надбавку под неблагоприятное развитие убытков. По состоянию на каждую отчетную дату оценки убытков, сделанные в предыдущие годы, переоцениваются, а суммы резервов корректируются. Резервы по общему страхованию не дисконтируются с учетом временной стоимости денег.</w:t>
      </w:r>
    </w:p>
    <w:p w14:paraId="62ACEE64" w14:textId="77777777" w:rsidR="00E5666F" w:rsidRPr="0090239E" w:rsidRDefault="00E5666F" w:rsidP="0090239E">
      <w:pPr>
        <w:spacing w:after="0" w:line="0" w:lineRule="atLeast"/>
        <w:ind w:firstLine="426"/>
        <w:jc w:val="both"/>
        <w:rPr>
          <w:rFonts w:ascii="Times New Roman" w:hAnsi="Times New Roman" w:cs="Times New Roman"/>
          <w:sz w:val="24"/>
          <w:szCs w:val="24"/>
        </w:rPr>
      </w:pPr>
    </w:p>
    <w:p w14:paraId="1F42626C" w14:textId="77777777" w:rsidR="00641339" w:rsidRPr="0090239E" w:rsidRDefault="00641339" w:rsidP="00B8557F">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3.</w:t>
      </w:r>
      <w:r w:rsidR="00E5666F" w:rsidRPr="0090239E">
        <w:rPr>
          <w:rFonts w:ascii="Times New Roman" w:hAnsi="Times New Roman" w:cs="Times New Roman"/>
          <w:b/>
          <w:i/>
          <w:sz w:val="24"/>
          <w:szCs w:val="24"/>
        </w:rPr>
        <w:t>2</w:t>
      </w:r>
      <w:r w:rsidRPr="0090239E">
        <w:rPr>
          <w:rFonts w:ascii="Times New Roman" w:hAnsi="Times New Roman" w:cs="Times New Roman"/>
          <w:b/>
          <w:i/>
          <w:sz w:val="24"/>
          <w:szCs w:val="24"/>
        </w:rPr>
        <w:t>. Определение справедливой стоимости финансовых активов, учитываемых по справедливой стоимости</w:t>
      </w:r>
    </w:p>
    <w:p w14:paraId="50C698E2" w14:textId="77777777" w:rsidR="00641339" w:rsidRPr="0090239E" w:rsidRDefault="00641339"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Справедливая стоимость основывается на рыночных ценах каждого финансового инструмента, сопоставлениях с аналогичными финансовыми инструментами или на применении методов оценки. Применение оценок в случаях отсутствия рыночных цен предполагает использование суждений при определении размера резервов, учитывающих  ухудшающиеся экономические условия (в том числе, риски, присущие отдельным странам), концентрации в отдельных отраслях, типы инструментов и валют, риски, связанные с применением моделей, и прочие факторы.</w:t>
      </w:r>
    </w:p>
    <w:p w14:paraId="6DE3F329" w14:textId="77777777" w:rsidR="00641339" w:rsidRPr="0090239E" w:rsidRDefault="00383457"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Учетная стоимость финансовых активов, учитываемых по справедливой стоимости через счет прибылей и убытков, составила на отчетную дату </w:t>
      </w:r>
      <w:r w:rsidR="00D954A0" w:rsidRPr="0090239E">
        <w:rPr>
          <w:rFonts w:ascii="Times New Roman" w:hAnsi="Times New Roman" w:cs="Times New Roman"/>
          <w:sz w:val="24"/>
          <w:szCs w:val="24"/>
        </w:rPr>
        <w:t>17 040</w:t>
      </w:r>
      <w:r w:rsidRPr="0090239E">
        <w:rPr>
          <w:rFonts w:ascii="Times New Roman" w:hAnsi="Times New Roman" w:cs="Times New Roman"/>
          <w:sz w:val="24"/>
          <w:szCs w:val="24"/>
        </w:rPr>
        <w:t xml:space="preserve"> тыс. руб. (2011: </w:t>
      </w:r>
      <w:r w:rsidR="00D954A0" w:rsidRPr="0090239E">
        <w:rPr>
          <w:rFonts w:ascii="Times New Roman" w:hAnsi="Times New Roman" w:cs="Times New Roman"/>
          <w:sz w:val="24"/>
          <w:szCs w:val="24"/>
        </w:rPr>
        <w:t>110 086</w:t>
      </w:r>
      <w:r w:rsidRPr="0090239E">
        <w:rPr>
          <w:rFonts w:ascii="Times New Roman" w:hAnsi="Times New Roman" w:cs="Times New Roman"/>
          <w:sz w:val="24"/>
          <w:szCs w:val="24"/>
        </w:rPr>
        <w:t xml:space="preserve"> тыс.</w:t>
      </w:r>
      <w:r w:rsidR="00A74394">
        <w:rPr>
          <w:rFonts w:ascii="Times New Roman" w:hAnsi="Times New Roman" w:cs="Times New Roman"/>
          <w:sz w:val="24"/>
          <w:szCs w:val="24"/>
        </w:rPr>
        <w:t xml:space="preserve"> </w:t>
      </w:r>
      <w:r w:rsidRPr="0090239E">
        <w:rPr>
          <w:rFonts w:ascii="Times New Roman" w:hAnsi="Times New Roman" w:cs="Times New Roman"/>
          <w:sz w:val="24"/>
          <w:szCs w:val="24"/>
        </w:rPr>
        <w:t xml:space="preserve">руб.). Стоимость инвестиций, имеющихся в наличии для продажи, составила на отчетную дату </w:t>
      </w:r>
      <w:r w:rsidR="00D954A0" w:rsidRPr="0090239E">
        <w:rPr>
          <w:rFonts w:ascii="Times New Roman" w:hAnsi="Times New Roman" w:cs="Times New Roman"/>
          <w:sz w:val="24"/>
          <w:szCs w:val="24"/>
        </w:rPr>
        <w:t xml:space="preserve">12 356 </w:t>
      </w:r>
      <w:r w:rsidRPr="0090239E">
        <w:rPr>
          <w:rFonts w:ascii="Times New Roman" w:hAnsi="Times New Roman" w:cs="Times New Roman"/>
          <w:sz w:val="24"/>
          <w:szCs w:val="24"/>
        </w:rPr>
        <w:t xml:space="preserve">тыс. руб. (2011: </w:t>
      </w:r>
      <w:r w:rsidR="00D954A0" w:rsidRPr="0090239E">
        <w:rPr>
          <w:rFonts w:ascii="Times New Roman" w:hAnsi="Times New Roman" w:cs="Times New Roman"/>
          <w:sz w:val="24"/>
          <w:szCs w:val="24"/>
        </w:rPr>
        <w:t>4 356</w:t>
      </w:r>
      <w:r w:rsidRPr="0090239E">
        <w:rPr>
          <w:rFonts w:ascii="Times New Roman" w:hAnsi="Times New Roman" w:cs="Times New Roman"/>
          <w:sz w:val="24"/>
          <w:szCs w:val="24"/>
        </w:rPr>
        <w:t xml:space="preserve"> тыс. руб.).</w:t>
      </w:r>
    </w:p>
    <w:p w14:paraId="5CF45CA9" w14:textId="77777777" w:rsidR="00E5666F" w:rsidRPr="0090239E" w:rsidRDefault="00E5666F" w:rsidP="0090239E">
      <w:pPr>
        <w:spacing w:after="0" w:line="0" w:lineRule="atLeast"/>
        <w:ind w:firstLine="426"/>
        <w:jc w:val="both"/>
        <w:rPr>
          <w:rFonts w:ascii="Times New Roman" w:hAnsi="Times New Roman" w:cs="Times New Roman"/>
          <w:sz w:val="24"/>
          <w:szCs w:val="24"/>
        </w:rPr>
      </w:pPr>
    </w:p>
    <w:p w14:paraId="2593A779" w14:textId="77777777" w:rsidR="00383457" w:rsidRPr="0090239E" w:rsidRDefault="00383457"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3.</w:t>
      </w:r>
      <w:r w:rsidR="00E5666F" w:rsidRPr="0090239E">
        <w:rPr>
          <w:rFonts w:ascii="Times New Roman" w:hAnsi="Times New Roman" w:cs="Times New Roman"/>
          <w:b/>
          <w:i/>
          <w:sz w:val="24"/>
          <w:szCs w:val="24"/>
        </w:rPr>
        <w:t>3</w:t>
      </w:r>
      <w:r w:rsidRPr="0090239E">
        <w:rPr>
          <w:rFonts w:ascii="Times New Roman" w:hAnsi="Times New Roman" w:cs="Times New Roman"/>
          <w:b/>
          <w:i/>
          <w:sz w:val="24"/>
          <w:szCs w:val="24"/>
        </w:rPr>
        <w:t>. Налог на прибыль</w:t>
      </w:r>
    </w:p>
    <w:p w14:paraId="2C8C8BE6" w14:textId="77777777" w:rsidR="00383457" w:rsidRPr="0090239E" w:rsidRDefault="00383457"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Определение суммы обязательств по налогу на прибыль в значительной степени является предметом субъективного суждения в связи со сложностью законодательной базы. Некоторые суждения, сделанные руководством </w:t>
      </w:r>
      <w:r w:rsidR="00E5666F"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при определении величины налога, могут быть рассмотрены иначе налоговыми органами. </w:t>
      </w:r>
      <w:r w:rsidR="00E5666F"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признает обязательства по налогам, которые могут возникнуть по результатам налоговых проверок, на основе оценки потенциальных дополнительных налоговых обязательств. В случае если итоговый результат по различным налоговым спорам будет отличаться от отраженных сумм, данная разница может оказать влияние  на суммы текущего и отложенного налога на прибыль в том периоде, в котором она будет выявлена. По состоянию на 31.12.2012 руководство полагает, что его интерпретация соответствующего законодательства является адекватной, и что налоговая позиция </w:t>
      </w:r>
      <w:r w:rsidR="00E5666F"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будет подтверждена.</w:t>
      </w:r>
    </w:p>
    <w:p w14:paraId="26DFC036" w14:textId="77777777" w:rsidR="00E5666F" w:rsidRPr="0090239E" w:rsidRDefault="00383457"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Отложенные налоговые активы признаются по всем вычитаемым временным налоговым разница и неиспользованным налоговым убыткам в той степени, в которой существует значительная вероятность того, что будет получена налогооблагаемая прибыль, </w:t>
      </w:r>
      <w:r w:rsidR="00B849BD" w:rsidRPr="0090239E">
        <w:rPr>
          <w:rFonts w:ascii="Times New Roman" w:hAnsi="Times New Roman" w:cs="Times New Roman"/>
          <w:sz w:val="24"/>
          <w:szCs w:val="24"/>
        </w:rPr>
        <w:t xml:space="preserve">против которой могут быть зачтены вычитаемые временные разницы или неиспользованные налоговые убытки. Для определения суммы отложенных налоговых активов, которую можно признать в финансовой отчетности на основании вероятных сроков и размера будущей налогооблагаемой прибыли, а также будущих стратегий налогового планирования, необходимо суждение руководства. Величина признанных налоговых </w:t>
      </w:r>
      <w:r w:rsidR="00A74394">
        <w:rPr>
          <w:rFonts w:ascii="Times New Roman" w:hAnsi="Times New Roman" w:cs="Times New Roman"/>
          <w:sz w:val="24"/>
          <w:szCs w:val="24"/>
        </w:rPr>
        <w:t>обязательств</w:t>
      </w:r>
      <w:r w:rsidR="00B849BD" w:rsidRPr="0090239E">
        <w:rPr>
          <w:rFonts w:ascii="Times New Roman" w:hAnsi="Times New Roman" w:cs="Times New Roman"/>
          <w:sz w:val="24"/>
          <w:szCs w:val="24"/>
        </w:rPr>
        <w:t xml:space="preserve"> по состоянию на 31.12.2012 составляет </w:t>
      </w:r>
      <w:r w:rsidR="00A74394">
        <w:rPr>
          <w:rFonts w:ascii="Times New Roman" w:hAnsi="Times New Roman" w:cs="Times New Roman"/>
          <w:sz w:val="24"/>
          <w:szCs w:val="24"/>
        </w:rPr>
        <w:t>1 977</w:t>
      </w:r>
      <w:r w:rsidR="00B849BD" w:rsidRPr="0090239E">
        <w:rPr>
          <w:rFonts w:ascii="Times New Roman" w:hAnsi="Times New Roman" w:cs="Times New Roman"/>
          <w:sz w:val="24"/>
          <w:szCs w:val="24"/>
        </w:rPr>
        <w:t xml:space="preserve"> тыс. руб. (2011: </w:t>
      </w:r>
      <w:r w:rsidR="00A74394">
        <w:rPr>
          <w:rFonts w:ascii="Times New Roman" w:hAnsi="Times New Roman" w:cs="Times New Roman"/>
          <w:sz w:val="24"/>
          <w:szCs w:val="24"/>
        </w:rPr>
        <w:t>2 191</w:t>
      </w:r>
      <w:r w:rsidR="00B849BD" w:rsidRPr="0090239E">
        <w:rPr>
          <w:rFonts w:ascii="Times New Roman" w:hAnsi="Times New Roman" w:cs="Times New Roman"/>
          <w:sz w:val="24"/>
          <w:szCs w:val="24"/>
        </w:rPr>
        <w:t xml:space="preserve"> тыс. руб.).</w:t>
      </w:r>
    </w:p>
    <w:p w14:paraId="70DDA04C" w14:textId="77777777" w:rsidR="00E5666F" w:rsidRPr="0090239E" w:rsidRDefault="00E5666F" w:rsidP="0090239E">
      <w:pPr>
        <w:spacing w:after="0" w:line="0" w:lineRule="atLeast"/>
        <w:ind w:firstLine="426"/>
        <w:jc w:val="both"/>
        <w:rPr>
          <w:rFonts w:ascii="Times New Roman" w:hAnsi="Times New Roman" w:cs="Times New Roman"/>
          <w:sz w:val="24"/>
          <w:szCs w:val="24"/>
        </w:rPr>
      </w:pPr>
    </w:p>
    <w:p w14:paraId="015B64CC" w14:textId="77777777" w:rsidR="00E5666F" w:rsidRPr="0090239E" w:rsidRDefault="00E5666F" w:rsidP="0090239E">
      <w:pPr>
        <w:spacing w:after="0" w:line="0" w:lineRule="atLeast"/>
        <w:ind w:firstLine="284"/>
        <w:jc w:val="both"/>
        <w:rPr>
          <w:rFonts w:ascii="Times New Roman" w:hAnsi="Times New Roman" w:cs="Times New Roman"/>
          <w:b/>
          <w:sz w:val="24"/>
          <w:szCs w:val="24"/>
        </w:rPr>
      </w:pPr>
      <w:r w:rsidRPr="0090239E">
        <w:rPr>
          <w:rFonts w:ascii="Times New Roman" w:hAnsi="Times New Roman" w:cs="Times New Roman"/>
          <w:b/>
          <w:sz w:val="24"/>
          <w:szCs w:val="24"/>
        </w:rPr>
        <w:t>4. Денежные средства и эквиваленты</w:t>
      </w:r>
    </w:p>
    <w:p w14:paraId="2A3689DA" w14:textId="77777777" w:rsidR="005A7545" w:rsidRPr="0090239E" w:rsidRDefault="005A7545" w:rsidP="0090239E">
      <w:pPr>
        <w:spacing w:after="0" w:line="0" w:lineRule="atLeast"/>
        <w:ind w:firstLine="284"/>
        <w:jc w:val="both"/>
        <w:rPr>
          <w:rFonts w:ascii="Times New Roman" w:hAnsi="Times New Roman" w:cs="Times New Roman"/>
          <w:b/>
          <w:sz w:val="24"/>
          <w:szCs w:val="24"/>
        </w:rPr>
      </w:pPr>
    </w:p>
    <w:tbl>
      <w:tblPr>
        <w:tblStyle w:val="a4"/>
        <w:tblW w:w="9355" w:type="dxa"/>
        <w:tblInd w:w="108" w:type="dxa"/>
        <w:tblLook w:val="04A0" w:firstRow="1" w:lastRow="0" w:firstColumn="1" w:lastColumn="0" w:noHBand="0" w:noVBand="1"/>
      </w:tblPr>
      <w:tblGrid>
        <w:gridCol w:w="4820"/>
        <w:gridCol w:w="1553"/>
        <w:gridCol w:w="1554"/>
        <w:gridCol w:w="1428"/>
      </w:tblGrid>
      <w:tr w:rsidR="00E5666F" w:rsidRPr="0090239E" w14:paraId="5B0411B5" w14:textId="77777777" w:rsidTr="00F202A0">
        <w:tc>
          <w:tcPr>
            <w:tcW w:w="4820" w:type="dxa"/>
          </w:tcPr>
          <w:p w14:paraId="09533C54" w14:textId="77777777" w:rsidR="00E5666F" w:rsidRPr="0090239E" w:rsidRDefault="00E5666F" w:rsidP="0090239E">
            <w:pPr>
              <w:spacing w:line="0" w:lineRule="atLeast"/>
              <w:ind w:firstLine="426"/>
              <w:jc w:val="both"/>
              <w:rPr>
                <w:rFonts w:ascii="Times New Roman" w:hAnsi="Times New Roman" w:cs="Times New Roman"/>
                <w:b/>
                <w:sz w:val="24"/>
                <w:szCs w:val="24"/>
              </w:rPr>
            </w:pPr>
          </w:p>
        </w:tc>
        <w:tc>
          <w:tcPr>
            <w:tcW w:w="1553" w:type="dxa"/>
            <w:vAlign w:val="center"/>
          </w:tcPr>
          <w:p w14:paraId="593E101C" w14:textId="77777777" w:rsidR="00E5666F" w:rsidRPr="0090239E" w:rsidRDefault="00E5666F"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31.12.2012</w:t>
            </w:r>
          </w:p>
        </w:tc>
        <w:tc>
          <w:tcPr>
            <w:tcW w:w="1554" w:type="dxa"/>
            <w:vAlign w:val="center"/>
          </w:tcPr>
          <w:p w14:paraId="3CFCDD19" w14:textId="77777777" w:rsidR="00E5666F" w:rsidRPr="0090239E" w:rsidRDefault="00E5666F"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31.12.2011</w:t>
            </w:r>
          </w:p>
        </w:tc>
        <w:tc>
          <w:tcPr>
            <w:tcW w:w="1428" w:type="dxa"/>
            <w:vAlign w:val="center"/>
          </w:tcPr>
          <w:p w14:paraId="4BBADED9" w14:textId="77777777" w:rsidR="00E5666F" w:rsidRPr="0090239E" w:rsidRDefault="00E5666F"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01.01.2011</w:t>
            </w:r>
          </w:p>
        </w:tc>
      </w:tr>
      <w:tr w:rsidR="00E5666F" w:rsidRPr="0090239E" w14:paraId="21EC11F6" w14:textId="77777777" w:rsidTr="00F202A0">
        <w:tc>
          <w:tcPr>
            <w:tcW w:w="4820" w:type="dxa"/>
          </w:tcPr>
          <w:p w14:paraId="462835A7" w14:textId="77777777" w:rsidR="00E5666F" w:rsidRPr="0090239E" w:rsidRDefault="00DC6822" w:rsidP="0090239E">
            <w:pPr>
              <w:spacing w:line="0" w:lineRule="atLeast"/>
              <w:ind w:left="34" w:right="-108"/>
              <w:jc w:val="both"/>
              <w:rPr>
                <w:rFonts w:ascii="Times New Roman" w:hAnsi="Times New Roman" w:cs="Times New Roman"/>
                <w:sz w:val="20"/>
                <w:szCs w:val="20"/>
              </w:rPr>
            </w:pPr>
            <w:r w:rsidRPr="0090239E">
              <w:rPr>
                <w:rFonts w:ascii="Times New Roman" w:hAnsi="Times New Roman" w:cs="Times New Roman"/>
                <w:sz w:val="20"/>
                <w:szCs w:val="20"/>
              </w:rPr>
              <w:t>Наличные средства</w:t>
            </w:r>
          </w:p>
        </w:tc>
        <w:tc>
          <w:tcPr>
            <w:tcW w:w="1553" w:type="dxa"/>
            <w:vAlign w:val="center"/>
          </w:tcPr>
          <w:p w14:paraId="0F9F2CE6" w14:textId="77777777" w:rsidR="00E5666F"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21</w:t>
            </w:r>
          </w:p>
        </w:tc>
        <w:tc>
          <w:tcPr>
            <w:tcW w:w="1554" w:type="dxa"/>
            <w:vAlign w:val="center"/>
          </w:tcPr>
          <w:p w14:paraId="688A363D" w14:textId="77777777" w:rsidR="00E5666F"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16</w:t>
            </w:r>
          </w:p>
        </w:tc>
        <w:tc>
          <w:tcPr>
            <w:tcW w:w="1428" w:type="dxa"/>
            <w:vAlign w:val="center"/>
          </w:tcPr>
          <w:p w14:paraId="194FB554" w14:textId="77777777" w:rsidR="00E5666F" w:rsidRPr="0090239E" w:rsidRDefault="00DC6822" w:rsidP="00B8557F">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2</w:t>
            </w:r>
          </w:p>
        </w:tc>
      </w:tr>
      <w:tr w:rsidR="00E5666F" w:rsidRPr="0090239E" w14:paraId="3D4EAC1B" w14:textId="77777777" w:rsidTr="00F202A0">
        <w:tc>
          <w:tcPr>
            <w:tcW w:w="4820" w:type="dxa"/>
          </w:tcPr>
          <w:p w14:paraId="7879D7EA" w14:textId="77777777" w:rsidR="00E5666F" w:rsidRPr="0090239E" w:rsidRDefault="00DC6822" w:rsidP="0090239E">
            <w:pPr>
              <w:spacing w:line="0" w:lineRule="atLeast"/>
              <w:ind w:left="34" w:right="-108"/>
              <w:jc w:val="both"/>
              <w:rPr>
                <w:rFonts w:ascii="Times New Roman" w:hAnsi="Times New Roman" w:cs="Times New Roman"/>
                <w:sz w:val="20"/>
                <w:szCs w:val="20"/>
              </w:rPr>
            </w:pPr>
            <w:r w:rsidRPr="0090239E">
              <w:rPr>
                <w:rFonts w:ascii="Times New Roman" w:hAnsi="Times New Roman" w:cs="Times New Roman"/>
                <w:sz w:val="20"/>
                <w:szCs w:val="20"/>
              </w:rPr>
              <w:t>Текущие счета в банках</w:t>
            </w:r>
          </w:p>
        </w:tc>
        <w:tc>
          <w:tcPr>
            <w:tcW w:w="1553" w:type="dxa"/>
            <w:vAlign w:val="center"/>
          </w:tcPr>
          <w:p w14:paraId="755D2C22" w14:textId="77777777" w:rsidR="00E5666F"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153</w:t>
            </w:r>
            <w:r w:rsidR="00B8557F">
              <w:rPr>
                <w:rFonts w:ascii="Times New Roman" w:hAnsi="Times New Roman" w:cs="Times New Roman"/>
                <w:sz w:val="20"/>
                <w:szCs w:val="20"/>
              </w:rPr>
              <w:t xml:space="preserve"> </w:t>
            </w:r>
            <w:r w:rsidRPr="0090239E">
              <w:rPr>
                <w:rFonts w:ascii="Times New Roman" w:hAnsi="Times New Roman" w:cs="Times New Roman"/>
                <w:sz w:val="20"/>
                <w:szCs w:val="20"/>
              </w:rPr>
              <w:t>616</w:t>
            </w:r>
          </w:p>
        </w:tc>
        <w:tc>
          <w:tcPr>
            <w:tcW w:w="1554" w:type="dxa"/>
            <w:vAlign w:val="center"/>
          </w:tcPr>
          <w:p w14:paraId="12730592" w14:textId="77777777" w:rsidR="00E5666F"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90</w:t>
            </w:r>
            <w:r w:rsidR="00B8557F">
              <w:rPr>
                <w:rFonts w:ascii="Times New Roman" w:hAnsi="Times New Roman" w:cs="Times New Roman"/>
                <w:sz w:val="20"/>
                <w:szCs w:val="20"/>
              </w:rPr>
              <w:t xml:space="preserve"> </w:t>
            </w:r>
            <w:r w:rsidRPr="0090239E">
              <w:rPr>
                <w:rFonts w:ascii="Times New Roman" w:hAnsi="Times New Roman" w:cs="Times New Roman"/>
                <w:sz w:val="20"/>
                <w:szCs w:val="20"/>
              </w:rPr>
              <w:t>684</w:t>
            </w:r>
          </w:p>
        </w:tc>
        <w:tc>
          <w:tcPr>
            <w:tcW w:w="1428" w:type="dxa"/>
            <w:vAlign w:val="center"/>
          </w:tcPr>
          <w:p w14:paraId="61A97732" w14:textId="77777777" w:rsidR="00E5666F" w:rsidRPr="0090239E" w:rsidRDefault="00DC6822" w:rsidP="00B8557F">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76</w:t>
            </w:r>
            <w:r w:rsidR="00B8557F">
              <w:rPr>
                <w:rFonts w:ascii="Times New Roman" w:hAnsi="Times New Roman" w:cs="Times New Roman"/>
                <w:sz w:val="20"/>
                <w:szCs w:val="20"/>
              </w:rPr>
              <w:t xml:space="preserve"> </w:t>
            </w:r>
            <w:r w:rsidRPr="0090239E">
              <w:rPr>
                <w:rFonts w:ascii="Times New Roman" w:hAnsi="Times New Roman" w:cs="Times New Roman"/>
                <w:sz w:val="20"/>
                <w:szCs w:val="20"/>
              </w:rPr>
              <w:t>638</w:t>
            </w:r>
          </w:p>
        </w:tc>
      </w:tr>
      <w:tr w:rsidR="00E5666F" w:rsidRPr="0090239E" w14:paraId="3C913689" w14:textId="77777777" w:rsidTr="00F202A0">
        <w:tc>
          <w:tcPr>
            <w:tcW w:w="4820" w:type="dxa"/>
          </w:tcPr>
          <w:p w14:paraId="0E2D53B7" w14:textId="77777777" w:rsidR="00E5666F" w:rsidRPr="0090239E" w:rsidRDefault="00E5666F" w:rsidP="0090239E">
            <w:pPr>
              <w:spacing w:line="0" w:lineRule="atLeast"/>
              <w:ind w:left="34" w:right="-108"/>
              <w:jc w:val="both"/>
              <w:rPr>
                <w:rFonts w:ascii="Times New Roman" w:hAnsi="Times New Roman" w:cs="Times New Roman"/>
                <w:sz w:val="20"/>
                <w:szCs w:val="20"/>
              </w:rPr>
            </w:pPr>
            <w:r w:rsidRPr="0090239E">
              <w:rPr>
                <w:rFonts w:ascii="Times New Roman" w:hAnsi="Times New Roman" w:cs="Times New Roman"/>
                <w:sz w:val="20"/>
                <w:szCs w:val="20"/>
              </w:rPr>
              <w:t>Прочие денежные с</w:t>
            </w:r>
            <w:r w:rsidR="00DC6822" w:rsidRPr="0090239E">
              <w:rPr>
                <w:rFonts w:ascii="Times New Roman" w:hAnsi="Times New Roman" w:cs="Times New Roman"/>
                <w:sz w:val="20"/>
                <w:szCs w:val="20"/>
              </w:rPr>
              <w:t>редства</w:t>
            </w:r>
          </w:p>
        </w:tc>
        <w:tc>
          <w:tcPr>
            <w:tcW w:w="1553" w:type="dxa"/>
            <w:vAlign w:val="center"/>
          </w:tcPr>
          <w:p w14:paraId="7BF14707" w14:textId="77777777" w:rsidR="00E5666F"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w:t>
            </w:r>
          </w:p>
        </w:tc>
        <w:tc>
          <w:tcPr>
            <w:tcW w:w="1554" w:type="dxa"/>
            <w:vAlign w:val="center"/>
          </w:tcPr>
          <w:p w14:paraId="723ED68B" w14:textId="77777777" w:rsidR="00E5666F"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12</w:t>
            </w:r>
          </w:p>
        </w:tc>
        <w:tc>
          <w:tcPr>
            <w:tcW w:w="1428" w:type="dxa"/>
            <w:vAlign w:val="center"/>
          </w:tcPr>
          <w:p w14:paraId="6FB98E33" w14:textId="77777777" w:rsidR="00E5666F" w:rsidRPr="0090239E" w:rsidRDefault="00DC6822" w:rsidP="00B8557F">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2</w:t>
            </w:r>
          </w:p>
        </w:tc>
      </w:tr>
      <w:tr w:rsidR="00E5666F" w:rsidRPr="0090239E" w14:paraId="2D4FBC9B" w14:textId="77777777" w:rsidTr="00F202A0">
        <w:tc>
          <w:tcPr>
            <w:tcW w:w="4820" w:type="dxa"/>
          </w:tcPr>
          <w:p w14:paraId="29E5F0ED" w14:textId="77777777" w:rsidR="00E5666F" w:rsidRPr="0090239E" w:rsidRDefault="00E5666F" w:rsidP="0090239E">
            <w:pPr>
              <w:spacing w:line="0" w:lineRule="atLeast"/>
              <w:ind w:left="34" w:right="-108"/>
              <w:jc w:val="both"/>
              <w:rPr>
                <w:rFonts w:ascii="Times New Roman" w:hAnsi="Times New Roman" w:cs="Times New Roman"/>
                <w:b/>
                <w:sz w:val="24"/>
                <w:szCs w:val="24"/>
              </w:rPr>
            </w:pPr>
            <w:r w:rsidRPr="0090239E">
              <w:rPr>
                <w:rFonts w:ascii="Times New Roman" w:hAnsi="Times New Roman" w:cs="Times New Roman"/>
                <w:b/>
                <w:sz w:val="24"/>
                <w:szCs w:val="24"/>
              </w:rPr>
              <w:t>Итого</w:t>
            </w:r>
          </w:p>
        </w:tc>
        <w:tc>
          <w:tcPr>
            <w:tcW w:w="1553" w:type="dxa"/>
            <w:vAlign w:val="center"/>
          </w:tcPr>
          <w:p w14:paraId="75586EB0" w14:textId="77777777" w:rsidR="00E5666F" w:rsidRPr="0090239E" w:rsidRDefault="00DC6822" w:rsidP="00B8557F">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153 639</w:t>
            </w:r>
          </w:p>
        </w:tc>
        <w:tc>
          <w:tcPr>
            <w:tcW w:w="1554" w:type="dxa"/>
            <w:vAlign w:val="center"/>
          </w:tcPr>
          <w:p w14:paraId="5C9B57C9" w14:textId="77777777" w:rsidR="00E5666F" w:rsidRPr="0090239E" w:rsidRDefault="00DC6822" w:rsidP="00B8557F">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90 712</w:t>
            </w:r>
          </w:p>
        </w:tc>
        <w:tc>
          <w:tcPr>
            <w:tcW w:w="1428" w:type="dxa"/>
            <w:vAlign w:val="center"/>
          </w:tcPr>
          <w:p w14:paraId="4E83B1FB" w14:textId="77777777" w:rsidR="00E5666F" w:rsidRPr="0090239E" w:rsidRDefault="00DC6822" w:rsidP="00B8557F">
            <w:pPr>
              <w:spacing w:line="0" w:lineRule="atLeast"/>
              <w:ind w:left="-108" w:right="-92"/>
              <w:jc w:val="center"/>
              <w:rPr>
                <w:rFonts w:ascii="Times New Roman" w:hAnsi="Times New Roman" w:cs="Times New Roman"/>
                <w:b/>
                <w:sz w:val="20"/>
                <w:szCs w:val="20"/>
              </w:rPr>
            </w:pPr>
            <w:r w:rsidRPr="0090239E">
              <w:rPr>
                <w:rFonts w:ascii="Times New Roman" w:hAnsi="Times New Roman" w:cs="Times New Roman"/>
                <w:b/>
                <w:sz w:val="20"/>
                <w:szCs w:val="20"/>
              </w:rPr>
              <w:t>76 642</w:t>
            </w:r>
          </w:p>
        </w:tc>
      </w:tr>
    </w:tbl>
    <w:p w14:paraId="670358A7" w14:textId="77777777" w:rsidR="00F202A0" w:rsidRDefault="00F202A0" w:rsidP="0090239E">
      <w:pPr>
        <w:spacing w:after="0" w:line="0" w:lineRule="atLeast"/>
        <w:ind w:firstLine="425"/>
        <w:jc w:val="both"/>
        <w:rPr>
          <w:rFonts w:ascii="Times New Roman" w:hAnsi="Times New Roman" w:cs="Times New Roman"/>
          <w:sz w:val="24"/>
          <w:szCs w:val="24"/>
        </w:rPr>
      </w:pPr>
    </w:p>
    <w:p w14:paraId="066CF06A" w14:textId="77777777" w:rsidR="00E5666F" w:rsidRPr="0090239E" w:rsidRDefault="00E5666F"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lastRenderedPageBreak/>
        <w:t>По состоянию на отчетную дату денежные средства находятся на счетах, открытых в банке Российской Федерации.</w:t>
      </w:r>
    </w:p>
    <w:p w14:paraId="1C4FBBA5" w14:textId="77777777" w:rsidR="00E5666F" w:rsidRPr="0090239E" w:rsidRDefault="00E5666F"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Балансовая стоимость каждого класса денежных средств и их эквивалентов приблизительно равно их справедливой стоимости.</w:t>
      </w:r>
    </w:p>
    <w:p w14:paraId="39DE7811" w14:textId="77777777" w:rsidR="00DC6822" w:rsidRPr="0090239E" w:rsidRDefault="00DC6822" w:rsidP="0090239E">
      <w:pPr>
        <w:spacing w:after="0" w:line="0" w:lineRule="atLeast"/>
        <w:ind w:firstLine="426"/>
        <w:jc w:val="both"/>
        <w:rPr>
          <w:rFonts w:ascii="Times New Roman" w:hAnsi="Times New Roman" w:cs="Times New Roman"/>
          <w:sz w:val="24"/>
          <w:szCs w:val="24"/>
        </w:rPr>
      </w:pPr>
    </w:p>
    <w:p w14:paraId="26B0F6D3" w14:textId="77777777" w:rsidR="00DC6822" w:rsidRPr="0090239E" w:rsidRDefault="00DC6822"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5. Финансовые активы</w:t>
      </w:r>
    </w:p>
    <w:p w14:paraId="6DF9BD8A" w14:textId="77777777" w:rsidR="00B97C9F" w:rsidRPr="0090239E" w:rsidRDefault="00B97C9F" w:rsidP="0090239E">
      <w:pPr>
        <w:spacing w:after="0" w:line="0" w:lineRule="atLeast"/>
        <w:ind w:firstLine="426"/>
        <w:jc w:val="both"/>
        <w:rPr>
          <w:rFonts w:ascii="Times New Roman" w:hAnsi="Times New Roman" w:cs="Times New Roman"/>
          <w:b/>
          <w:sz w:val="24"/>
          <w:szCs w:val="24"/>
        </w:rPr>
      </w:pPr>
    </w:p>
    <w:p w14:paraId="20E93C83" w14:textId="77777777" w:rsidR="00DC6822" w:rsidRPr="0090239E" w:rsidRDefault="00DC6822"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5.1. Оцениваемые по справедливой стоимости через счета прибылей и убытков</w:t>
      </w:r>
    </w:p>
    <w:p w14:paraId="2EC33E4A" w14:textId="77777777" w:rsidR="001E1448" w:rsidRPr="0090239E" w:rsidRDefault="001E1448" w:rsidP="0090239E">
      <w:pPr>
        <w:spacing w:after="0" w:line="0" w:lineRule="atLeast"/>
        <w:ind w:firstLine="426"/>
        <w:jc w:val="both"/>
        <w:rPr>
          <w:rFonts w:ascii="Times New Roman" w:hAnsi="Times New Roman" w:cs="Times New Roman"/>
          <w:b/>
          <w:i/>
          <w:sz w:val="24"/>
          <w:szCs w:val="24"/>
        </w:rPr>
      </w:pPr>
    </w:p>
    <w:tbl>
      <w:tblPr>
        <w:tblStyle w:val="a4"/>
        <w:tblW w:w="5000" w:type="pct"/>
        <w:tblInd w:w="108" w:type="dxa"/>
        <w:tblLayout w:type="fixed"/>
        <w:tblLook w:val="04A0" w:firstRow="1" w:lastRow="0" w:firstColumn="1" w:lastColumn="0" w:noHBand="0" w:noVBand="1"/>
      </w:tblPr>
      <w:tblGrid>
        <w:gridCol w:w="4965"/>
        <w:gridCol w:w="1560"/>
        <w:gridCol w:w="1561"/>
        <w:gridCol w:w="1434"/>
      </w:tblGrid>
      <w:tr w:rsidR="00DC6822" w:rsidRPr="0090239E" w14:paraId="0AA1FB42" w14:textId="77777777" w:rsidTr="00E266C6">
        <w:tc>
          <w:tcPr>
            <w:tcW w:w="4962" w:type="dxa"/>
          </w:tcPr>
          <w:p w14:paraId="1339686A" w14:textId="77777777" w:rsidR="00DC6822" w:rsidRPr="0090239E" w:rsidRDefault="00DC6822" w:rsidP="0090239E">
            <w:pPr>
              <w:spacing w:line="0" w:lineRule="atLeast"/>
              <w:ind w:right="-108" w:firstLine="34"/>
              <w:jc w:val="both"/>
              <w:rPr>
                <w:rFonts w:ascii="Times New Roman" w:hAnsi="Times New Roman" w:cs="Times New Roman"/>
                <w:sz w:val="20"/>
                <w:szCs w:val="20"/>
              </w:rPr>
            </w:pPr>
          </w:p>
        </w:tc>
        <w:tc>
          <w:tcPr>
            <w:tcW w:w="1559" w:type="dxa"/>
          </w:tcPr>
          <w:p w14:paraId="1C676195"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31.12.2012</w:t>
            </w:r>
          </w:p>
        </w:tc>
        <w:tc>
          <w:tcPr>
            <w:tcW w:w="1560" w:type="dxa"/>
          </w:tcPr>
          <w:p w14:paraId="45175803"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31.12.2011</w:t>
            </w:r>
          </w:p>
        </w:tc>
        <w:tc>
          <w:tcPr>
            <w:tcW w:w="1433" w:type="dxa"/>
          </w:tcPr>
          <w:p w14:paraId="2B983E7D"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01.01.2011</w:t>
            </w:r>
          </w:p>
        </w:tc>
      </w:tr>
      <w:tr w:rsidR="00DC6822" w:rsidRPr="0090239E" w14:paraId="47D2E07F" w14:textId="77777777" w:rsidTr="00E266C6">
        <w:tc>
          <w:tcPr>
            <w:tcW w:w="4962" w:type="dxa"/>
          </w:tcPr>
          <w:p w14:paraId="0330CF26" w14:textId="77777777" w:rsidR="00DC6822" w:rsidRPr="0090239E" w:rsidRDefault="00DC6822" w:rsidP="00B8557F">
            <w:pPr>
              <w:spacing w:line="0" w:lineRule="atLeast"/>
              <w:ind w:right="-108" w:firstLine="34"/>
              <w:rPr>
                <w:rFonts w:ascii="Times New Roman" w:hAnsi="Times New Roman" w:cs="Times New Roman"/>
                <w:sz w:val="20"/>
                <w:szCs w:val="20"/>
              </w:rPr>
            </w:pPr>
            <w:r w:rsidRPr="0090239E">
              <w:rPr>
                <w:rFonts w:ascii="Times New Roman" w:hAnsi="Times New Roman" w:cs="Times New Roman"/>
                <w:sz w:val="20"/>
                <w:szCs w:val="20"/>
              </w:rPr>
              <w:t xml:space="preserve">Государственные и муниципальные ценные бумаги </w:t>
            </w:r>
          </w:p>
        </w:tc>
        <w:tc>
          <w:tcPr>
            <w:tcW w:w="1559" w:type="dxa"/>
            <w:vAlign w:val="center"/>
          </w:tcPr>
          <w:p w14:paraId="028792D1"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11 945</w:t>
            </w:r>
          </w:p>
        </w:tc>
        <w:tc>
          <w:tcPr>
            <w:tcW w:w="1560" w:type="dxa"/>
            <w:vAlign w:val="center"/>
          </w:tcPr>
          <w:p w14:paraId="2617FD46"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54</w:t>
            </w:r>
            <w:r w:rsidR="00251EF6" w:rsidRPr="0090239E">
              <w:rPr>
                <w:rFonts w:ascii="Times New Roman" w:hAnsi="Times New Roman" w:cs="Times New Roman"/>
                <w:sz w:val="20"/>
                <w:szCs w:val="20"/>
              </w:rPr>
              <w:t> </w:t>
            </w:r>
            <w:r w:rsidRPr="0090239E">
              <w:rPr>
                <w:rFonts w:ascii="Times New Roman" w:hAnsi="Times New Roman" w:cs="Times New Roman"/>
                <w:sz w:val="20"/>
                <w:szCs w:val="20"/>
              </w:rPr>
              <w:t>327</w:t>
            </w:r>
          </w:p>
        </w:tc>
        <w:tc>
          <w:tcPr>
            <w:tcW w:w="1433" w:type="dxa"/>
            <w:vAlign w:val="center"/>
          </w:tcPr>
          <w:p w14:paraId="015C2A64" w14:textId="77777777" w:rsidR="00251EF6" w:rsidRPr="0090239E" w:rsidRDefault="00251EF6"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44 389</w:t>
            </w:r>
          </w:p>
        </w:tc>
      </w:tr>
      <w:tr w:rsidR="00DC6822" w:rsidRPr="0090239E" w14:paraId="7FD9123D" w14:textId="77777777" w:rsidTr="00E266C6">
        <w:tc>
          <w:tcPr>
            <w:tcW w:w="4962" w:type="dxa"/>
          </w:tcPr>
          <w:p w14:paraId="7FFB3B61" w14:textId="77777777" w:rsidR="00DC6822" w:rsidRPr="0090239E" w:rsidRDefault="00DC6822" w:rsidP="00B8557F">
            <w:pPr>
              <w:spacing w:line="0" w:lineRule="atLeast"/>
              <w:ind w:right="-108" w:firstLine="34"/>
              <w:rPr>
                <w:rFonts w:ascii="Times New Roman" w:hAnsi="Times New Roman" w:cs="Times New Roman"/>
                <w:sz w:val="20"/>
                <w:szCs w:val="20"/>
                <w:highlight w:val="cyan"/>
              </w:rPr>
            </w:pPr>
            <w:r w:rsidRPr="0090239E">
              <w:rPr>
                <w:rFonts w:ascii="Times New Roman" w:hAnsi="Times New Roman" w:cs="Times New Roman"/>
                <w:sz w:val="20"/>
                <w:szCs w:val="20"/>
              </w:rPr>
              <w:t xml:space="preserve">Корпоративные облигации </w:t>
            </w:r>
          </w:p>
        </w:tc>
        <w:tc>
          <w:tcPr>
            <w:tcW w:w="1559" w:type="dxa"/>
            <w:vAlign w:val="center"/>
          </w:tcPr>
          <w:p w14:paraId="6421FC56"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5 095</w:t>
            </w:r>
          </w:p>
        </w:tc>
        <w:tc>
          <w:tcPr>
            <w:tcW w:w="1560" w:type="dxa"/>
            <w:vAlign w:val="center"/>
          </w:tcPr>
          <w:p w14:paraId="06DA5214"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55 759</w:t>
            </w:r>
          </w:p>
        </w:tc>
        <w:tc>
          <w:tcPr>
            <w:tcW w:w="1433" w:type="dxa"/>
            <w:vAlign w:val="center"/>
          </w:tcPr>
          <w:p w14:paraId="008B6CC9"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14 662</w:t>
            </w:r>
          </w:p>
        </w:tc>
      </w:tr>
      <w:tr w:rsidR="00621712" w:rsidRPr="0090239E" w14:paraId="5926F533" w14:textId="77777777" w:rsidTr="00E266C6">
        <w:tc>
          <w:tcPr>
            <w:tcW w:w="4962" w:type="dxa"/>
          </w:tcPr>
          <w:p w14:paraId="459DA958" w14:textId="77777777" w:rsidR="00621712" w:rsidRPr="0090239E" w:rsidRDefault="00621712" w:rsidP="00B8557F">
            <w:pPr>
              <w:spacing w:line="0" w:lineRule="atLeast"/>
              <w:ind w:right="-108" w:firstLine="34"/>
              <w:rPr>
                <w:rFonts w:ascii="Times New Roman" w:hAnsi="Times New Roman" w:cs="Times New Roman"/>
                <w:sz w:val="20"/>
                <w:szCs w:val="20"/>
              </w:rPr>
            </w:pPr>
            <w:r w:rsidRPr="0090239E">
              <w:rPr>
                <w:rFonts w:ascii="Times New Roman" w:hAnsi="Times New Roman" w:cs="Times New Roman"/>
                <w:sz w:val="20"/>
                <w:szCs w:val="20"/>
              </w:rPr>
              <w:t>Корпоративные акции</w:t>
            </w:r>
          </w:p>
        </w:tc>
        <w:tc>
          <w:tcPr>
            <w:tcW w:w="1559" w:type="dxa"/>
            <w:vAlign w:val="center"/>
          </w:tcPr>
          <w:p w14:paraId="4C766BA9" w14:textId="77777777" w:rsidR="00621712" w:rsidRPr="0090239E" w:rsidRDefault="0062171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w:t>
            </w:r>
          </w:p>
        </w:tc>
        <w:tc>
          <w:tcPr>
            <w:tcW w:w="1560" w:type="dxa"/>
            <w:vAlign w:val="center"/>
          </w:tcPr>
          <w:p w14:paraId="760D124D" w14:textId="77777777" w:rsidR="00621712" w:rsidRPr="0090239E" w:rsidRDefault="0062171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w:t>
            </w:r>
          </w:p>
        </w:tc>
        <w:tc>
          <w:tcPr>
            <w:tcW w:w="1433" w:type="dxa"/>
            <w:vAlign w:val="center"/>
          </w:tcPr>
          <w:p w14:paraId="6E8400FE" w14:textId="77777777" w:rsidR="00621712" w:rsidRPr="0090239E" w:rsidRDefault="00621712" w:rsidP="00B8557F">
            <w:pPr>
              <w:spacing w:line="0" w:lineRule="atLeast"/>
              <w:ind w:right="-108"/>
              <w:jc w:val="center"/>
              <w:rPr>
                <w:rFonts w:ascii="Times New Roman" w:hAnsi="Times New Roman" w:cs="Times New Roman"/>
                <w:sz w:val="20"/>
                <w:szCs w:val="20"/>
              </w:rPr>
            </w:pPr>
            <w:r w:rsidRPr="0090239E">
              <w:rPr>
                <w:rFonts w:ascii="Times New Roman" w:hAnsi="Times New Roman" w:cs="Times New Roman"/>
                <w:sz w:val="20"/>
                <w:szCs w:val="20"/>
              </w:rPr>
              <w:t>3 406</w:t>
            </w:r>
          </w:p>
        </w:tc>
      </w:tr>
      <w:tr w:rsidR="00DC6822" w:rsidRPr="0090239E" w14:paraId="58C58360" w14:textId="77777777" w:rsidTr="00E266C6">
        <w:tc>
          <w:tcPr>
            <w:tcW w:w="4962" w:type="dxa"/>
          </w:tcPr>
          <w:p w14:paraId="46999924" w14:textId="77777777" w:rsidR="00DC6822" w:rsidRPr="0090239E" w:rsidRDefault="00DC6822" w:rsidP="00B8557F">
            <w:pPr>
              <w:spacing w:line="0" w:lineRule="atLeast"/>
              <w:ind w:right="-108" w:firstLine="34"/>
              <w:rPr>
                <w:rFonts w:ascii="Times New Roman" w:hAnsi="Times New Roman" w:cs="Times New Roman"/>
                <w:b/>
                <w:sz w:val="20"/>
                <w:szCs w:val="20"/>
              </w:rPr>
            </w:pPr>
            <w:r w:rsidRPr="0090239E">
              <w:rPr>
                <w:rFonts w:ascii="Times New Roman" w:hAnsi="Times New Roman" w:cs="Times New Roman"/>
                <w:b/>
                <w:sz w:val="20"/>
                <w:szCs w:val="20"/>
              </w:rPr>
              <w:t>Итого</w:t>
            </w:r>
          </w:p>
        </w:tc>
        <w:tc>
          <w:tcPr>
            <w:tcW w:w="1559" w:type="dxa"/>
            <w:vAlign w:val="center"/>
          </w:tcPr>
          <w:p w14:paraId="0D94DE56" w14:textId="77777777" w:rsidR="00DC6822" w:rsidRPr="0090239E" w:rsidRDefault="00DC6822" w:rsidP="00B8557F">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17 040</w:t>
            </w:r>
          </w:p>
        </w:tc>
        <w:tc>
          <w:tcPr>
            <w:tcW w:w="1560" w:type="dxa"/>
            <w:vAlign w:val="center"/>
          </w:tcPr>
          <w:p w14:paraId="23223E12" w14:textId="77777777" w:rsidR="00DC6822" w:rsidRPr="0090239E" w:rsidRDefault="00DC6822" w:rsidP="00B8557F">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110 086</w:t>
            </w:r>
          </w:p>
        </w:tc>
        <w:tc>
          <w:tcPr>
            <w:tcW w:w="1433" w:type="dxa"/>
            <w:vAlign w:val="center"/>
          </w:tcPr>
          <w:p w14:paraId="73B3EE2F" w14:textId="77777777" w:rsidR="00DC6822" w:rsidRPr="0090239E" w:rsidRDefault="00DC6822" w:rsidP="00B8557F">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62 457</w:t>
            </w:r>
          </w:p>
        </w:tc>
      </w:tr>
    </w:tbl>
    <w:p w14:paraId="2C4DCEEC" w14:textId="77777777" w:rsidR="00F202A0" w:rsidRDefault="00F202A0" w:rsidP="0090239E">
      <w:pPr>
        <w:spacing w:after="0" w:line="0" w:lineRule="atLeast"/>
        <w:ind w:firstLine="426"/>
        <w:jc w:val="both"/>
        <w:rPr>
          <w:rFonts w:ascii="Times New Roman" w:hAnsi="Times New Roman" w:cs="Times New Roman"/>
          <w:sz w:val="24"/>
          <w:szCs w:val="24"/>
        </w:rPr>
      </w:pPr>
    </w:p>
    <w:p w14:paraId="4007ED6E" w14:textId="77777777" w:rsidR="0099026D" w:rsidRDefault="00DC682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Финансовые активы представлены:</w:t>
      </w:r>
      <w:r w:rsidR="00251EF6" w:rsidRPr="0090239E">
        <w:rPr>
          <w:rFonts w:ascii="Times New Roman" w:hAnsi="Times New Roman" w:cs="Times New Roman"/>
          <w:sz w:val="24"/>
          <w:szCs w:val="24"/>
        </w:rPr>
        <w:t xml:space="preserve"> </w:t>
      </w:r>
    </w:p>
    <w:p w14:paraId="0B2C698F" w14:textId="77777777" w:rsidR="0099026D" w:rsidRDefault="00251EF6"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к</w:t>
      </w:r>
      <w:r w:rsidR="00DC6822" w:rsidRPr="0090239E">
        <w:rPr>
          <w:rFonts w:ascii="Times New Roman" w:hAnsi="Times New Roman" w:cs="Times New Roman"/>
          <w:sz w:val="24"/>
          <w:szCs w:val="24"/>
        </w:rPr>
        <w:t>орпоративны</w:t>
      </w:r>
      <w:r w:rsidRPr="0090239E">
        <w:rPr>
          <w:rFonts w:ascii="Times New Roman" w:hAnsi="Times New Roman" w:cs="Times New Roman"/>
          <w:sz w:val="24"/>
          <w:szCs w:val="24"/>
        </w:rPr>
        <w:t>ми</w:t>
      </w:r>
      <w:r w:rsidR="00DC6822" w:rsidRPr="0090239E">
        <w:rPr>
          <w:rFonts w:ascii="Times New Roman" w:hAnsi="Times New Roman" w:cs="Times New Roman"/>
          <w:sz w:val="24"/>
          <w:szCs w:val="24"/>
        </w:rPr>
        <w:t xml:space="preserve"> облигаци</w:t>
      </w:r>
      <w:r w:rsidRPr="0090239E">
        <w:rPr>
          <w:rFonts w:ascii="Times New Roman" w:hAnsi="Times New Roman" w:cs="Times New Roman"/>
          <w:sz w:val="24"/>
          <w:szCs w:val="24"/>
        </w:rPr>
        <w:t>ями</w:t>
      </w:r>
      <w:r w:rsidR="0099026D">
        <w:rPr>
          <w:rFonts w:ascii="Times New Roman" w:hAnsi="Times New Roman" w:cs="Times New Roman"/>
          <w:sz w:val="24"/>
          <w:szCs w:val="24"/>
        </w:rPr>
        <w:t xml:space="preserve"> ЗАО НК «Роснефть»</w:t>
      </w:r>
      <w:r w:rsidRPr="0090239E">
        <w:rPr>
          <w:rFonts w:ascii="Times New Roman" w:hAnsi="Times New Roman" w:cs="Times New Roman"/>
          <w:sz w:val="24"/>
          <w:szCs w:val="24"/>
        </w:rPr>
        <w:t>,</w:t>
      </w:r>
    </w:p>
    <w:p w14:paraId="41DA4933" w14:textId="77777777" w:rsidR="00DC6822" w:rsidRDefault="00251EF6"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г</w:t>
      </w:r>
      <w:r w:rsidR="00DC6822" w:rsidRPr="0090239E">
        <w:rPr>
          <w:rFonts w:ascii="Times New Roman" w:hAnsi="Times New Roman" w:cs="Times New Roman"/>
          <w:sz w:val="24"/>
          <w:szCs w:val="24"/>
        </w:rPr>
        <w:t>осударственны</w:t>
      </w:r>
      <w:r w:rsidRPr="0090239E">
        <w:rPr>
          <w:rFonts w:ascii="Times New Roman" w:hAnsi="Times New Roman" w:cs="Times New Roman"/>
          <w:sz w:val="24"/>
          <w:szCs w:val="24"/>
        </w:rPr>
        <w:t xml:space="preserve">ми, субъектов РФ </w:t>
      </w:r>
      <w:r w:rsidR="00DC6822" w:rsidRPr="0090239E">
        <w:rPr>
          <w:rFonts w:ascii="Times New Roman" w:hAnsi="Times New Roman" w:cs="Times New Roman"/>
          <w:sz w:val="24"/>
          <w:szCs w:val="24"/>
        </w:rPr>
        <w:t>и муниципальны</w:t>
      </w:r>
      <w:r w:rsidRPr="0090239E">
        <w:rPr>
          <w:rFonts w:ascii="Times New Roman" w:hAnsi="Times New Roman" w:cs="Times New Roman"/>
          <w:sz w:val="24"/>
          <w:szCs w:val="24"/>
        </w:rPr>
        <w:t>ми</w:t>
      </w:r>
      <w:r w:rsidR="00DC6822" w:rsidRPr="0090239E">
        <w:rPr>
          <w:rFonts w:ascii="Times New Roman" w:hAnsi="Times New Roman" w:cs="Times New Roman"/>
          <w:sz w:val="24"/>
          <w:szCs w:val="24"/>
        </w:rPr>
        <w:t xml:space="preserve"> ценны</w:t>
      </w:r>
      <w:r w:rsidRPr="0090239E">
        <w:rPr>
          <w:rFonts w:ascii="Times New Roman" w:hAnsi="Times New Roman" w:cs="Times New Roman"/>
          <w:sz w:val="24"/>
          <w:szCs w:val="24"/>
        </w:rPr>
        <w:t>ми</w:t>
      </w:r>
      <w:r w:rsidR="00DC6822" w:rsidRPr="0090239E">
        <w:rPr>
          <w:rFonts w:ascii="Times New Roman" w:hAnsi="Times New Roman" w:cs="Times New Roman"/>
          <w:sz w:val="24"/>
          <w:szCs w:val="24"/>
        </w:rPr>
        <w:t xml:space="preserve"> бумаг</w:t>
      </w:r>
      <w:r w:rsidR="0099026D">
        <w:rPr>
          <w:rFonts w:ascii="Times New Roman" w:hAnsi="Times New Roman" w:cs="Times New Roman"/>
          <w:sz w:val="24"/>
          <w:szCs w:val="24"/>
        </w:rPr>
        <w:t>ами Администрации президента республики Марий Эл, Администрации Костромской области.</w:t>
      </w:r>
    </w:p>
    <w:p w14:paraId="6E36F07B" w14:textId="77777777" w:rsidR="00DC6822" w:rsidRPr="0090239E" w:rsidRDefault="00DC682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Все ценные бумаги, включенные в данную категорию, составляют портфель торговых инвестиций и обращаются на фондовых биржах Российской Федерации.</w:t>
      </w:r>
    </w:p>
    <w:p w14:paraId="4CB49F69" w14:textId="77777777" w:rsidR="00E25A77" w:rsidRDefault="00E25A77" w:rsidP="0090239E">
      <w:pPr>
        <w:spacing w:after="0" w:line="0" w:lineRule="atLeast"/>
        <w:ind w:firstLine="426"/>
        <w:jc w:val="both"/>
        <w:rPr>
          <w:rFonts w:ascii="Times New Roman" w:hAnsi="Times New Roman" w:cs="Times New Roman"/>
          <w:sz w:val="24"/>
          <w:szCs w:val="24"/>
        </w:rPr>
      </w:pPr>
    </w:p>
    <w:p w14:paraId="48545B62" w14:textId="77777777" w:rsidR="00E25A77" w:rsidRPr="0090239E" w:rsidRDefault="00E25A77"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5.2. Займы и прочая дебиторская задолженность, включая депозиты банков</w:t>
      </w:r>
    </w:p>
    <w:p w14:paraId="67428914" w14:textId="77777777" w:rsidR="00E25A77" w:rsidRPr="0090239E" w:rsidRDefault="00E25A77" w:rsidP="0090239E">
      <w:pPr>
        <w:spacing w:after="0" w:line="0" w:lineRule="atLeast"/>
        <w:ind w:left="426" w:firstLine="426"/>
        <w:jc w:val="both"/>
        <w:rPr>
          <w:rFonts w:ascii="Times New Roman" w:hAnsi="Times New Roman" w:cs="Times New Roman"/>
          <w:b/>
          <w:sz w:val="24"/>
          <w:szCs w:val="24"/>
        </w:rPr>
      </w:pPr>
    </w:p>
    <w:p w14:paraId="7E91B33B" w14:textId="77777777" w:rsidR="001E1448" w:rsidRDefault="00E25A77" w:rsidP="00B8557F">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5.2.1.  Дебиторская задолженность по операциям страхования</w:t>
      </w:r>
    </w:p>
    <w:tbl>
      <w:tblPr>
        <w:tblStyle w:val="a4"/>
        <w:tblW w:w="5000" w:type="pct"/>
        <w:tblInd w:w="108" w:type="dxa"/>
        <w:tblLook w:val="04A0" w:firstRow="1" w:lastRow="0" w:firstColumn="1" w:lastColumn="0" w:noHBand="0" w:noVBand="1"/>
      </w:tblPr>
      <w:tblGrid>
        <w:gridCol w:w="5012"/>
        <w:gridCol w:w="1556"/>
        <w:gridCol w:w="1537"/>
        <w:gridCol w:w="1415"/>
      </w:tblGrid>
      <w:tr w:rsidR="00E25A77" w:rsidRPr="0090239E" w14:paraId="0C46DB9F" w14:textId="77777777" w:rsidTr="00E266C6">
        <w:tc>
          <w:tcPr>
            <w:tcW w:w="5103" w:type="dxa"/>
          </w:tcPr>
          <w:p w14:paraId="3695DF03" w14:textId="77777777" w:rsidR="00E25A77" w:rsidRPr="0090239E" w:rsidRDefault="00E25A77" w:rsidP="0090239E">
            <w:pPr>
              <w:spacing w:line="0" w:lineRule="atLeast"/>
              <w:ind w:firstLine="426"/>
              <w:jc w:val="both"/>
              <w:rPr>
                <w:rFonts w:ascii="Times New Roman" w:hAnsi="Times New Roman" w:cs="Times New Roman"/>
                <w:b/>
                <w:sz w:val="24"/>
                <w:szCs w:val="24"/>
              </w:rPr>
            </w:pPr>
          </w:p>
        </w:tc>
        <w:tc>
          <w:tcPr>
            <w:tcW w:w="1573" w:type="dxa"/>
            <w:vAlign w:val="center"/>
          </w:tcPr>
          <w:p w14:paraId="2E99443E" w14:textId="77777777" w:rsidR="00E25A77" w:rsidRPr="0090239E" w:rsidRDefault="00E25A77" w:rsidP="00B8557F">
            <w:pPr>
              <w:spacing w:line="0" w:lineRule="atLeast"/>
              <w:ind w:left="-88" w:right="-108"/>
              <w:jc w:val="center"/>
              <w:rPr>
                <w:rFonts w:ascii="Times New Roman" w:hAnsi="Times New Roman" w:cs="Times New Roman"/>
                <w:sz w:val="20"/>
                <w:szCs w:val="20"/>
              </w:rPr>
            </w:pPr>
            <w:r w:rsidRPr="0090239E">
              <w:rPr>
                <w:rFonts w:ascii="Times New Roman" w:hAnsi="Times New Roman" w:cs="Times New Roman"/>
                <w:sz w:val="20"/>
                <w:szCs w:val="20"/>
              </w:rPr>
              <w:t>31.12.2012</w:t>
            </w:r>
          </w:p>
        </w:tc>
        <w:tc>
          <w:tcPr>
            <w:tcW w:w="1554" w:type="dxa"/>
            <w:vAlign w:val="center"/>
          </w:tcPr>
          <w:p w14:paraId="48DBC34F" w14:textId="77777777" w:rsidR="00E25A77" w:rsidRPr="0090239E" w:rsidRDefault="00E25A77"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31.12.2011</w:t>
            </w:r>
          </w:p>
        </w:tc>
        <w:tc>
          <w:tcPr>
            <w:tcW w:w="1428" w:type="dxa"/>
            <w:vAlign w:val="center"/>
          </w:tcPr>
          <w:p w14:paraId="31E07DCC" w14:textId="77777777" w:rsidR="00E25A77" w:rsidRPr="0090239E" w:rsidRDefault="00E25A77" w:rsidP="00B8557F">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01.01.2011</w:t>
            </w:r>
          </w:p>
        </w:tc>
      </w:tr>
      <w:tr w:rsidR="00E25A77" w:rsidRPr="0090239E" w14:paraId="5B08D0A4" w14:textId="77777777" w:rsidTr="00E266C6">
        <w:tc>
          <w:tcPr>
            <w:tcW w:w="5103" w:type="dxa"/>
          </w:tcPr>
          <w:p w14:paraId="15641471" w14:textId="77777777" w:rsidR="00E25A77" w:rsidRPr="0090239E" w:rsidRDefault="00E25A77" w:rsidP="0090239E">
            <w:pPr>
              <w:spacing w:line="0" w:lineRule="atLeast"/>
              <w:ind w:firstLine="34"/>
              <w:jc w:val="both"/>
              <w:rPr>
                <w:rFonts w:ascii="Times New Roman" w:hAnsi="Times New Roman" w:cs="Times New Roman"/>
                <w:sz w:val="20"/>
                <w:szCs w:val="20"/>
              </w:rPr>
            </w:pPr>
            <w:r w:rsidRPr="0090239E">
              <w:rPr>
                <w:rFonts w:ascii="Times New Roman" w:hAnsi="Times New Roman" w:cs="Times New Roman"/>
                <w:sz w:val="20"/>
                <w:szCs w:val="20"/>
              </w:rPr>
              <w:t>Дебиторская задолженность по операциям страхования</w:t>
            </w:r>
          </w:p>
        </w:tc>
        <w:tc>
          <w:tcPr>
            <w:tcW w:w="1573" w:type="dxa"/>
            <w:vAlign w:val="center"/>
          </w:tcPr>
          <w:p w14:paraId="3B70F6F0" w14:textId="77777777" w:rsidR="00E25A77" w:rsidRPr="0090239E" w:rsidRDefault="005A7545" w:rsidP="00B8557F">
            <w:pPr>
              <w:spacing w:line="0" w:lineRule="atLeast"/>
              <w:ind w:left="-88" w:right="-108"/>
              <w:jc w:val="center"/>
              <w:rPr>
                <w:rFonts w:ascii="Times New Roman" w:hAnsi="Times New Roman" w:cs="Times New Roman"/>
                <w:sz w:val="20"/>
                <w:szCs w:val="20"/>
              </w:rPr>
            </w:pPr>
            <w:r w:rsidRPr="0090239E">
              <w:rPr>
                <w:rFonts w:ascii="Times New Roman" w:hAnsi="Times New Roman" w:cs="Times New Roman"/>
                <w:sz w:val="20"/>
                <w:szCs w:val="20"/>
              </w:rPr>
              <w:t>178 947</w:t>
            </w:r>
          </w:p>
        </w:tc>
        <w:tc>
          <w:tcPr>
            <w:tcW w:w="1554" w:type="dxa"/>
            <w:vAlign w:val="center"/>
          </w:tcPr>
          <w:p w14:paraId="77BE1E64" w14:textId="77777777" w:rsidR="00E25A77" w:rsidRPr="0090239E" w:rsidRDefault="005A7545" w:rsidP="00B8557F">
            <w:pPr>
              <w:spacing w:line="0" w:lineRule="atLeast"/>
              <w:ind w:left="-88" w:right="-108"/>
              <w:jc w:val="center"/>
              <w:rPr>
                <w:rFonts w:ascii="Times New Roman" w:hAnsi="Times New Roman" w:cs="Times New Roman"/>
                <w:sz w:val="20"/>
                <w:szCs w:val="20"/>
              </w:rPr>
            </w:pPr>
            <w:r w:rsidRPr="0090239E">
              <w:rPr>
                <w:rFonts w:ascii="Times New Roman" w:hAnsi="Times New Roman" w:cs="Times New Roman"/>
                <w:sz w:val="20"/>
                <w:szCs w:val="20"/>
              </w:rPr>
              <w:t>138 017</w:t>
            </w:r>
          </w:p>
        </w:tc>
        <w:tc>
          <w:tcPr>
            <w:tcW w:w="1428" w:type="dxa"/>
            <w:vAlign w:val="center"/>
          </w:tcPr>
          <w:p w14:paraId="53A0CDED" w14:textId="77777777" w:rsidR="00E25A77" w:rsidRPr="0090239E" w:rsidRDefault="005A7545" w:rsidP="00B8557F">
            <w:pPr>
              <w:spacing w:line="0" w:lineRule="atLeast"/>
              <w:ind w:left="-88" w:right="-108"/>
              <w:jc w:val="center"/>
              <w:rPr>
                <w:rFonts w:ascii="Times New Roman" w:hAnsi="Times New Roman" w:cs="Times New Roman"/>
                <w:sz w:val="20"/>
                <w:szCs w:val="20"/>
              </w:rPr>
            </w:pPr>
            <w:r w:rsidRPr="0090239E">
              <w:rPr>
                <w:rFonts w:ascii="Times New Roman" w:hAnsi="Times New Roman" w:cs="Times New Roman"/>
                <w:sz w:val="20"/>
                <w:szCs w:val="20"/>
              </w:rPr>
              <w:t>133 385</w:t>
            </w:r>
          </w:p>
        </w:tc>
      </w:tr>
      <w:tr w:rsidR="00E25A77" w:rsidRPr="0090239E" w14:paraId="563BA6F1" w14:textId="77777777" w:rsidTr="00E266C6">
        <w:tc>
          <w:tcPr>
            <w:tcW w:w="5103" w:type="dxa"/>
          </w:tcPr>
          <w:p w14:paraId="7C3911B8" w14:textId="77777777" w:rsidR="00E25A77" w:rsidRPr="0090239E" w:rsidRDefault="00E25A77" w:rsidP="0090239E">
            <w:pPr>
              <w:spacing w:line="0" w:lineRule="atLeast"/>
              <w:ind w:firstLine="34"/>
              <w:jc w:val="both"/>
              <w:rPr>
                <w:rFonts w:ascii="Times New Roman" w:hAnsi="Times New Roman" w:cs="Times New Roman"/>
                <w:sz w:val="20"/>
                <w:szCs w:val="20"/>
              </w:rPr>
            </w:pPr>
            <w:r w:rsidRPr="0090239E">
              <w:rPr>
                <w:rFonts w:ascii="Times New Roman" w:hAnsi="Times New Roman" w:cs="Times New Roman"/>
                <w:sz w:val="20"/>
                <w:szCs w:val="20"/>
              </w:rPr>
              <w:t>Дебиторская задолженность по операциям перестрахования</w:t>
            </w:r>
          </w:p>
        </w:tc>
        <w:tc>
          <w:tcPr>
            <w:tcW w:w="1573" w:type="dxa"/>
            <w:vAlign w:val="center"/>
          </w:tcPr>
          <w:p w14:paraId="3469C07F" w14:textId="77777777" w:rsidR="00E25A77" w:rsidRPr="0090239E" w:rsidRDefault="00E971A6" w:rsidP="00B8557F">
            <w:pPr>
              <w:spacing w:line="0" w:lineRule="atLeast"/>
              <w:ind w:left="-88" w:right="-108"/>
              <w:jc w:val="center"/>
              <w:rPr>
                <w:rFonts w:ascii="Times New Roman" w:hAnsi="Times New Roman" w:cs="Times New Roman"/>
                <w:sz w:val="20"/>
                <w:szCs w:val="20"/>
              </w:rPr>
            </w:pPr>
            <w:r w:rsidRPr="0090239E">
              <w:rPr>
                <w:rFonts w:ascii="Times New Roman" w:hAnsi="Times New Roman" w:cs="Times New Roman"/>
                <w:sz w:val="20"/>
                <w:szCs w:val="20"/>
              </w:rPr>
              <w:t>1 438</w:t>
            </w:r>
          </w:p>
        </w:tc>
        <w:tc>
          <w:tcPr>
            <w:tcW w:w="1554" w:type="dxa"/>
            <w:vAlign w:val="center"/>
          </w:tcPr>
          <w:p w14:paraId="580A9D54" w14:textId="77777777" w:rsidR="00E25A77" w:rsidRPr="0090239E" w:rsidRDefault="00E971A6" w:rsidP="00B8557F">
            <w:pPr>
              <w:spacing w:line="0" w:lineRule="atLeast"/>
              <w:ind w:left="-88" w:right="-108"/>
              <w:jc w:val="center"/>
              <w:rPr>
                <w:rFonts w:ascii="Times New Roman" w:hAnsi="Times New Roman" w:cs="Times New Roman"/>
                <w:sz w:val="20"/>
                <w:szCs w:val="20"/>
              </w:rPr>
            </w:pPr>
            <w:r w:rsidRPr="0090239E">
              <w:rPr>
                <w:rFonts w:ascii="Times New Roman" w:hAnsi="Times New Roman" w:cs="Times New Roman"/>
                <w:sz w:val="20"/>
                <w:szCs w:val="20"/>
              </w:rPr>
              <w:t>56</w:t>
            </w:r>
          </w:p>
        </w:tc>
        <w:tc>
          <w:tcPr>
            <w:tcW w:w="1428" w:type="dxa"/>
            <w:vAlign w:val="center"/>
          </w:tcPr>
          <w:p w14:paraId="2A428D83" w14:textId="77777777" w:rsidR="00E25A77" w:rsidRPr="0090239E" w:rsidRDefault="005A7545" w:rsidP="00B8557F">
            <w:pPr>
              <w:spacing w:line="0" w:lineRule="atLeast"/>
              <w:ind w:left="-88" w:right="-108"/>
              <w:jc w:val="center"/>
              <w:rPr>
                <w:rFonts w:ascii="Times New Roman" w:hAnsi="Times New Roman" w:cs="Times New Roman"/>
                <w:sz w:val="20"/>
                <w:szCs w:val="20"/>
              </w:rPr>
            </w:pPr>
            <w:r w:rsidRPr="0090239E">
              <w:rPr>
                <w:rFonts w:ascii="Times New Roman" w:hAnsi="Times New Roman" w:cs="Times New Roman"/>
                <w:sz w:val="20"/>
                <w:szCs w:val="20"/>
              </w:rPr>
              <w:t xml:space="preserve">2 </w:t>
            </w:r>
            <w:r w:rsidR="00E971A6" w:rsidRPr="0090239E">
              <w:rPr>
                <w:rFonts w:ascii="Times New Roman" w:hAnsi="Times New Roman" w:cs="Times New Roman"/>
                <w:sz w:val="20"/>
                <w:szCs w:val="20"/>
              </w:rPr>
              <w:t>238</w:t>
            </w:r>
          </w:p>
        </w:tc>
      </w:tr>
      <w:tr w:rsidR="00E25A77" w:rsidRPr="0090239E" w14:paraId="33FFBBAF" w14:textId="77777777" w:rsidTr="00E266C6">
        <w:tc>
          <w:tcPr>
            <w:tcW w:w="5103" w:type="dxa"/>
          </w:tcPr>
          <w:p w14:paraId="498048E9" w14:textId="77777777" w:rsidR="00E25A77" w:rsidRPr="0090239E" w:rsidRDefault="00E25A77" w:rsidP="0090239E">
            <w:pPr>
              <w:spacing w:line="0" w:lineRule="atLeast"/>
              <w:ind w:firstLine="34"/>
              <w:jc w:val="both"/>
              <w:rPr>
                <w:rFonts w:ascii="Times New Roman" w:hAnsi="Times New Roman" w:cs="Times New Roman"/>
                <w:b/>
                <w:sz w:val="20"/>
                <w:szCs w:val="20"/>
              </w:rPr>
            </w:pPr>
            <w:r w:rsidRPr="0090239E">
              <w:rPr>
                <w:rFonts w:ascii="Times New Roman" w:hAnsi="Times New Roman" w:cs="Times New Roman"/>
                <w:b/>
                <w:sz w:val="20"/>
                <w:szCs w:val="20"/>
              </w:rPr>
              <w:t>Итого</w:t>
            </w:r>
          </w:p>
        </w:tc>
        <w:tc>
          <w:tcPr>
            <w:tcW w:w="1573" w:type="dxa"/>
            <w:vAlign w:val="center"/>
          </w:tcPr>
          <w:p w14:paraId="5979F8EC" w14:textId="77777777" w:rsidR="00E25A77" w:rsidRPr="0090239E" w:rsidRDefault="00E971A6" w:rsidP="00B8557F">
            <w:pPr>
              <w:spacing w:line="0" w:lineRule="atLeast"/>
              <w:ind w:left="-88" w:right="-108"/>
              <w:jc w:val="center"/>
              <w:rPr>
                <w:rFonts w:ascii="Times New Roman" w:hAnsi="Times New Roman" w:cs="Times New Roman"/>
                <w:b/>
                <w:sz w:val="20"/>
                <w:szCs w:val="20"/>
              </w:rPr>
            </w:pPr>
            <w:r w:rsidRPr="0090239E">
              <w:rPr>
                <w:rFonts w:ascii="Times New Roman" w:hAnsi="Times New Roman" w:cs="Times New Roman"/>
                <w:b/>
                <w:sz w:val="20"/>
                <w:szCs w:val="20"/>
              </w:rPr>
              <w:t>180 385</w:t>
            </w:r>
          </w:p>
        </w:tc>
        <w:tc>
          <w:tcPr>
            <w:tcW w:w="1554" w:type="dxa"/>
            <w:vAlign w:val="center"/>
          </w:tcPr>
          <w:p w14:paraId="374F4D40" w14:textId="77777777" w:rsidR="00E25A77" w:rsidRPr="0090239E" w:rsidRDefault="00E971A6" w:rsidP="00B8557F">
            <w:pPr>
              <w:spacing w:line="0" w:lineRule="atLeast"/>
              <w:ind w:left="-88" w:right="-108"/>
              <w:jc w:val="center"/>
              <w:rPr>
                <w:rFonts w:ascii="Times New Roman" w:hAnsi="Times New Roman" w:cs="Times New Roman"/>
                <w:b/>
                <w:sz w:val="20"/>
                <w:szCs w:val="20"/>
              </w:rPr>
            </w:pPr>
            <w:r w:rsidRPr="0090239E">
              <w:rPr>
                <w:rFonts w:ascii="Times New Roman" w:hAnsi="Times New Roman" w:cs="Times New Roman"/>
                <w:b/>
                <w:sz w:val="20"/>
                <w:szCs w:val="20"/>
              </w:rPr>
              <w:t>138 073</w:t>
            </w:r>
          </w:p>
        </w:tc>
        <w:tc>
          <w:tcPr>
            <w:tcW w:w="1428" w:type="dxa"/>
            <w:vAlign w:val="center"/>
          </w:tcPr>
          <w:p w14:paraId="78537015" w14:textId="77777777" w:rsidR="00E25A77" w:rsidRPr="0090239E" w:rsidRDefault="00E971A6" w:rsidP="00B8557F">
            <w:pPr>
              <w:spacing w:line="0" w:lineRule="atLeast"/>
              <w:ind w:left="-88" w:right="-108"/>
              <w:jc w:val="center"/>
              <w:rPr>
                <w:rFonts w:ascii="Times New Roman" w:hAnsi="Times New Roman" w:cs="Times New Roman"/>
                <w:b/>
                <w:sz w:val="20"/>
                <w:szCs w:val="20"/>
              </w:rPr>
            </w:pPr>
            <w:r w:rsidRPr="0090239E">
              <w:rPr>
                <w:rFonts w:ascii="Times New Roman" w:hAnsi="Times New Roman" w:cs="Times New Roman"/>
                <w:b/>
                <w:sz w:val="20"/>
                <w:szCs w:val="20"/>
              </w:rPr>
              <w:t>135 623</w:t>
            </w:r>
          </w:p>
        </w:tc>
      </w:tr>
    </w:tbl>
    <w:p w14:paraId="74CFEB55" w14:textId="77777777" w:rsidR="00F202A0" w:rsidRDefault="00F202A0" w:rsidP="0090239E">
      <w:pPr>
        <w:spacing w:after="0" w:line="0" w:lineRule="atLeast"/>
        <w:ind w:firstLine="425"/>
        <w:jc w:val="both"/>
        <w:rPr>
          <w:rFonts w:ascii="Times New Roman" w:hAnsi="Times New Roman" w:cs="Times New Roman"/>
          <w:sz w:val="24"/>
          <w:szCs w:val="24"/>
        </w:rPr>
      </w:pPr>
    </w:p>
    <w:p w14:paraId="67841603" w14:textId="77777777" w:rsidR="00E25A77" w:rsidRPr="0090239E" w:rsidRDefault="00E25A77"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Стоимость дебиторской задолженности, отраженная в балансе, приближенно равна</w:t>
      </w:r>
      <w:r w:rsidR="0099026D">
        <w:rPr>
          <w:rFonts w:ascii="Times New Roman" w:hAnsi="Times New Roman" w:cs="Times New Roman"/>
          <w:sz w:val="24"/>
          <w:szCs w:val="24"/>
        </w:rPr>
        <w:t xml:space="preserve"> </w:t>
      </w:r>
      <w:r w:rsidRPr="0090239E">
        <w:rPr>
          <w:rFonts w:ascii="Times New Roman" w:hAnsi="Times New Roman" w:cs="Times New Roman"/>
          <w:sz w:val="24"/>
          <w:szCs w:val="24"/>
        </w:rPr>
        <w:t>ее справедливой стоимости. Вся дебиторская задолженность на отчетную дату является необеспеченной.</w:t>
      </w:r>
    </w:p>
    <w:p w14:paraId="514D4DED" w14:textId="77777777" w:rsidR="00E25A77" w:rsidRPr="0090239E" w:rsidRDefault="00E25A77" w:rsidP="00B8557F">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Просроченная дебиторская задолженность по операциям страхования отсутствует.</w:t>
      </w:r>
    </w:p>
    <w:p w14:paraId="1DB358F6" w14:textId="77777777" w:rsidR="00E25A77" w:rsidRPr="0090239E" w:rsidRDefault="00E25A77" w:rsidP="0090239E">
      <w:pPr>
        <w:spacing w:after="0" w:line="0" w:lineRule="atLeast"/>
        <w:ind w:firstLine="426"/>
        <w:jc w:val="both"/>
        <w:rPr>
          <w:rFonts w:ascii="Times New Roman" w:hAnsi="Times New Roman" w:cs="Times New Roman"/>
          <w:sz w:val="24"/>
          <w:szCs w:val="24"/>
        </w:rPr>
      </w:pPr>
    </w:p>
    <w:p w14:paraId="0468A35F" w14:textId="77777777" w:rsidR="00DC6822" w:rsidRDefault="00DC6822"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5.2.</w:t>
      </w:r>
      <w:r w:rsidR="00E25A77" w:rsidRPr="0090239E">
        <w:rPr>
          <w:rFonts w:ascii="Times New Roman" w:hAnsi="Times New Roman" w:cs="Times New Roman"/>
          <w:b/>
          <w:i/>
          <w:sz w:val="24"/>
          <w:szCs w:val="24"/>
        </w:rPr>
        <w:t>2.</w:t>
      </w:r>
      <w:r w:rsidRPr="0090239E">
        <w:rPr>
          <w:rFonts w:ascii="Times New Roman" w:hAnsi="Times New Roman" w:cs="Times New Roman"/>
          <w:b/>
          <w:i/>
          <w:sz w:val="24"/>
          <w:szCs w:val="24"/>
        </w:rPr>
        <w:t xml:space="preserve"> Займы и прочая </w:t>
      </w:r>
      <w:r w:rsidR="00E25A77" w:rsidRPr="0090239E">
        <w:rPr>
          <w:rFonts w:ascii="Times New Roman" w:hAnsi="Times New Roman" w:cs="Times New Roman"/>
          <w:b/>
          <w:i/>
          <w:sz w:val="24"/>
          <w:szCs w:val="24"/>
        </w:rPr>
        <w:t>дебиторская</w:t>
      </w:r>
      <w:r w:rsidRPr="0090239E">
        <w:rPr>
          <w:rFonts w:ascii="Times New Roman" w:hAnsi="Times New Roman" w:cs="Times New Roman"/>
          <w:b/>
          <w:i/>
          <w:sz w:val="24"/>
          <w:szCs w:val="24"/>
        </w:rPr>
        <w:t xml:space="preserve"> задолженность, включая депозиты банков</w:t>
      </w:r>
    </w:p>
    <w:p w14:paraId="3D502A5C" w14:textId="77777777" w:rsidR="00B8557F" w:rsidRPr="0090239E" w:rsidRDefault="00B8557F" w:rsidP="0090239E">
      <w:pPr>
        <w:spacing w:after="0" w:line="0" w:lineRule="atLeast"/>
        <w:ind w:firstLine="426"/>
        <w:jc w:val="both"/>
        <w:rPr>
          <w:rFonts w:ascii="Times New Roman" w:hAnsi="Times New Roman" w:cs="Times New Roman"/>
          <w:b/>
          <w:i/>
          <w:sz w:val="24"/>
          <w:szCs w:val="24"/>
        </w:rPr>
      </w:pPr>
    </w:p>
    <w:tbl>
      <w:tblPr>
        <w:tblStyle w:val="a4"/>
        <w:tblW w:w="5000" w:type="pct"/>
        <w:tblInd w:w="108" w:type="dxa"/>
        <w:tblLayout w:type="fixed"/>
        <w:tblLook w:val="04A0" w:firstRow="1" w:lastRow="0" w:firstColumn="1" w:lastColumn="0" w:noHBand="0" w:noVBand="1"/>
      </w:tblPr>
      <w:tblGrid>
        <w:gridCol w:w="5029"/>
        <w:gridCol w:w="1538"/>
        <w:gridCol w:w="1539"/>
        <w:gridCol w:w="1414"/>
      </w:tblGrid>
      <w:tr w:rsidR="00DC6822" w:rsidRPr="0090239E" w14:paraId="74219C04" w14:textId="77777777" w:rsidTr="00E266C6">
        <w:tc>
          <w:tcPr>
            <w:tcW w:w="5103" w:type="dxa"/>
          </w:tcPr>
          <w:p w14:paraId="4775E3C3" w14:textId="77777777" w:rsidR="00DC6822" w:rsidRPr="0090239E" w:rsidRDefault="00DC6822" w:rsidP="0090239E">
            <w:pPr>
              <w:spacing w:line="0" w:lineRule="atLeast"/>
              <w:ind w:firstLine="34"/>
              <w:jc w:val="both"/>
              <w:rPr>
                <w:rFonts w:ascii="Times New Roman" w:hAnsi="Times New Roman" w:cs="Times New Roman"/>
                <w:b/>
                <w:sz w:val="24"/>
                <w:szCs w:val="24"/>
              </w:rPr>
            </w:pPr>
          </w:p>
        </w:tc>
        <w:tc>
          <w:tcPr>
            <w:tcW w:w="1559" w:type="dxa"/>
          </w:tcPr>
          <w:p w14:paraId="10AF8F9A" w14:textId="77777777" w:rsidR="00DC6822" w:rsidRPr="0090239E" w:rsidRDefault="00DC6822" w:rsidP="00B8557F">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31.12.2012</w:t>
            </w:r>
          </w:p>
        </w:tc>
        <w:tc>
          <w:tcPr>
            <w:tcW w:w="1560" w:type="dxa"/>
          </w:tcPr>
          <w:p w14:paraId="3A24BFAB"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31.12.2011</w:t>
            </w:r>
          </w:p>
        </w:tc>
        <w:tc>
          <w:tcPr>
            <w:tcW w:w="1433" w:type="dxa"/>
          </w:tcPr>
          <w:p w14:paraId="2ED9C9DB" w14:textId="77777777" w:rsidR="00DC6822" w:rsidRPr="0090239E" w:rsidRDefault="00DC6822" w:rsidP="00B8557F">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01.01.2011</w:t>
            </w:r>
          </w:p>
        </w:tc>
      </w:tr>
      <w:tr w:rsidR="00DC6822" w:rsidRPr="0090239E" w14:paraId="035CB54B" w14:textId="77777777" w:rsidTr="00E266C6">
        <w:tc>
          <w:tcPr>
            <w:tcW w:w="5103" w:type="dxa"/>
          </w:tcPr>
          <w:p w14:paraId="486B2DE7" w14:textId="77777777" w:rsidR="00DC6822" w:rsidRPr="0099026D" w:rsidRDefault="00DC6822" w:rsidP="0090239E">
            <w:pPr>
              <w:spacing w:line="0" w:lineRule="atLeast"/>
              <w:ind w:left="34"/>
              <w:jc w:val="both"/>
              <w:rPr>
                <w:rFonts w:ascii="Times New Roman" w:hAnsi="Times New Roman" w:cs="Times New Roman"/>
                <w:b/>
                <w:sz w:val="20"/>
                <w:szCs w:val="20"/>
              </w:rPr>
            </w:pPr>
            <w:r w:rsidRPr="0099026D">
              <w:rPr>
                <w:rFonts w:ascii="Times New Roman" w:hAnsi="Times New Roman" w:cs="Times New Roman"/>
                <w:b/>
                <w:sz w:val="20"/>
                <w:szCs w:val="20"/>
              </w:rPr>
              <w:t>Депозиты банков</w:t>
            </w:r>
          </w:p>
        </w:tc>
        <w:tc>
          <w:tcPr>
            <w:tcW w:w="1559" w:type="dxa"/>
            <w:vAlign w:val="center"/>
          </w:tcPr>
          <w:p w14:paraId="52CCD8D9" w14:textId="77777777" w:rsidR="00DC6822" w:rsidRPr="0099026D" w:rsidRDefault="00FF2D6C" w:rsidP="00B8557F">
            <w:pPr>
              <w:spacing w:line="0" w:lineRule="atLeast"/>
              <w:ind w:left="-108"/>
              <w:jc w:val="center"/>
              <w:rPr>
                <w:rFonts w:ascii="Times New Roman" w:hAnsi="Times New Roman" w:cs="Times New Roman"/>
                <w:b/>
                <w:sz w:val="20"/>
                <w:szCs w:val="20"/>
              </w:rPr>
            </w:pPr>
            <w:r w:rsidRPr="0099026D">
              <w:rPr>
                <w:rFonts w:ascii="Times New Roman" w:hAnsi="Times New Roman" w:cs="Times New Roman"/>
                <w:b/>
                <w:sz w:val="20"/>
                <w:szCs w:val="20"/>
              </w:rPr>
              <w:t>243 693</w:t>
            </w:r>
          </w:p>
        </w:tc>
        <w:tc>
          <w:tcPr>
            <w:tcW w:w="1560" w:type="dxa"/>
            <w:vAlign w:val="center"/>
          </w:tcPr>
          <w:p w14:paraId="17A7E62F" w14:textId="77777777" w:rsidR="00DC6822" w:rsidRPr="0099026D" w:rsidRDefault="00DC6822" w:rsidP="00B8557F">
            <w:pPr>
              <w:spacing w:line="0" w:lineRule="atLeast"/>
              <w:ind w:left="-108" w:right="-108"/>
              <w:jc w:val="center"/>
              <w:rPr>
                <w:rFonts w:ascii="Times New Roman" w:hAnsi="Times New Roman" w:cs="Times New Roman"/>
                <w:b/>
                <w:sz w:val="20"/>
                <w:szCs w:val="20"/>
              </w:rPr>
            </w:pPr>
            <w:r w:rsidRPr="0099026D">
              <w:rPr>
                <w:rFonts w:ascii="Times New Roman" w:hAnsi="Times New Roman" w:cs="Times New Roman"/>
                <w:b/>
                <w:sz w:val="20"/>
                <w:szCs w:val="20"/>
              </w:rPr>
              <w:t>256 077</w:t>
            </w:r>
          </w:p>
        </w:tc>
        <w:tc>
          <w:tcPr>
            <w:tcW w:w="1433" w:type="dxa"/>
            <w:vAlign w:val="center"/>
          </w:tcPr>
          <w:p w14:paraId="1F365B63" w14:textId="77777777" w:rsidR="00DC6822" w:rsidRPr="0099026D" w:rsidRDefault="00DC6822" w:rsidP="00B8557F">
            <w:pPr>
              <w:spacing w:line="0" w:lineRule="atLeast"/>
              <w:ind w:left="-108" w:right="-92"/>
              <w:jc w:val="center"/>
              <w:rPr>
                <w:rFonts w:ascii="Times New Roman" w:hAnsi="Times New Roman" w:cs="Times New Roman"/>
                <w:b/>
                <w:sz w:val="20"/>
                <w:szCs w:val="20"/>
              </w:rPr>
            </w:pPr>
            <w:r w:rsidRPr="0099026D">
              <w:rPr>
                <w:rFonts w:ascii="Times New Roman" w:hAnsi="Times New Roman" w:cs="Times New Roman"/>
                <w:b/>
                <w:sz w:val="20"/>
                <w:szCs w:val="20"/>
              </w:rPr>
              <w:t>189 573</w:t>
            </w:r>
          </w:p>
        </w:tc>
      </w:tr>
      <w:tr w:rsidR="00DC6822" w:rsidRPr="0090239E" w14:paraId="29A0B099" w14:textId="77777777" w:rsidTr="00E266C6">
        <w:tc>
          <w:tcPr>
            <w:tcW w:w="5103" w:type="dxa"/>
          </w:tcPr>
          <w:p w14:paraId="16A3A6EF" w14:textId="77777777" w:rsidR="00DC6822" w:rsidRPr="0099026D" w:rsidRDefault="00DC6822" w:rsidP="0090239E">
            <w:pPr>
              <w:spacing w:line="0" w:lineRule="atLeast"/>
              <w:ind w:left="34"/>
              <w:jc w:val="both"/>
              <w:rPr>
                <w:rFonts w:ascii="Times New Roman" w:hAnsi="Times New Roman" w:cs="Times New Roman"/>
                <w:b/>
                <w:sz w:val="20"/>
                <w:szCs w:val="20"/>
              </w:rPr>
            </w:pPr>
            <w:r w:rsidRPr="0099026D">
              <w:rPr>
                <w:rFonts w:ascii="Times New Roman" w:hAnsi="Times New Roman" w:cs="Times New Roman"/>
                <w:b/>
                <w:sz w:val="20"/>
                <w:szCs w:val="20"/>
              </w:rPr>
              <w:t>Прочая дебиторская задолженность</w:t>
            </w:r>
          </w:p>
        </w:tc>
        <w:tc>
          <w:tcPr>
            <w:tcW w:w="1559" w:type="dxa"/>
            <w:vAlign w:val="center"/>
          </w:tcPr>
          <w:p w14:paraId="1F47EA81" w14:textId="77777777" w:rsidR="00DC6822" w:rsidRPr="0099026D" w:rsidRDefault="00E971A6" w:rsidP="0099026D">
            <w:pPr>
              <w:spacing w:line="0" w:lineRule="atLeast"/>
              <w:ind w:left="-108"/>
              <w:jc w:val="center"/>
              <w:rPr>
                <w:rFonts w:ascii="Times New Roman" w:hAnsi="Times New Roman" w:cs="Times New Roman"/>
                <w:b/>
                <w:sz w:val="20"/>
                <w:szCs w:val="20"/>
              </w:rPr>
            </w:pPr>
            <w:r w:rsidRPr="0099026D">
              <w:rPr>
                <w:rFonts w:ascii="Times New Roman" w:hAnsi="Times New Roman" w:cs="Times New Roman"/>
                <w:b/>
                <w:sz w:val="20"/>
                <w:szCs w:val="20"/>
              </w:rPr>
              <w:t xml:space="preserve">79 </w:t>
            </w:r>
            <w:r w:rsidR="0099026D" w:rsidRPr="0099026D">
              <w:rPr>
                <w:rFonts w:ascii="Times New Roman" w:hAnsi="Times New Roman" w:cs="Times New Roman"/>
                <w:b/>
                <w:sz w:val="20"/>
                <w:szCs w:val="20"/>
              </w:rPr>
              <w:t>716</w:t>
            </w:r>
          </w:p>
        </w:tc>
        <w:tc>
          <w:tcPr>
            <w:tcW w:w="1560" w:type="dxa"/>
            <w:vAlign w:val="center"/>
          </w:tcPr>
          <w:p w14:paraId="24FC1BE0" w14:textId="77777777" w:rsidR="00DC6822" w:rsidRPr="0099026D" w:rsidRDefault="00E971A6" w:rsidP="00B8557F">
            <w:pPr>
              <w:spacing w:line="0" w:lineRule="atLeast"/>
              <w:ind w:left="-108" w:right="-108"/>
              <w:jc w:val="center"/>
              <w:rPr>
                <w:rFonts w:ascii="Times New Roman" w:hAnsi="Times New Roman" w:cs="Times New Roman"/>
                <w:b/>
                <w:sz w:val="20"/>
                <w:szCs w:val="20"/>
              </w:rPr>
            </w:pPr>
            <w:r w:rsidRPr="0099026D">
              <w:rPr>
                <w:rFonts w:ascii="Times New Roman" w:hAnsi="Times New Roman" w:cs="Times New Roman"/>
                <w:b/>
                <w:sz w:val="20"/>
                <w:szCs w:val="20"/>
              </w:rPr>
              <w:t>245 123</w:t>
            </w:r>
          </w:p>
        </w:tc>
        <w:tc>
          <w:tcPr>
            <w:tcW w:w="1433" w:type="dxa"/>
            <w:vAlign w:val="center"/>
          </w:tcPr>
          <w:p w14:paraId="76C61F03" w14:textId="77777777" w:rsidR="00DC6822" w:rsidRPr="0099026D" w:rsidRDefault="00E971A6" w:rsidP="00B8557F">
            <w:pPr>
              <w:spacing w:line="0" w:lineRule="atLeast"/>
              <w:ind w:left="-108" w:right="-92"/>
              <w:jc w:val="center"/>
              <w:rPr>
                <w:rFonts w:ascii="Times New Roman" w:hAnsi="Times New Roman" w:cs="Times New Roman"/>
                <w:b/>
                <w:sz w:val="20"/>
                <w:szCs w:val="20"/>
              </w:rPr>
            </w:pPr>
            <w:r w:rsidRPr="0099026D">
              <w:rPr>
                <w:rFonts w:ascii="Times New Roman" w:hAnsi="Times New Roman" w:cs="Times New Roman"/>
                <w:b/>
                <w:sz w:val="20"/>
                <w:szCs w:val="20"/>
              </w:rPr>
              <w:t>184 851</w:t>
            </w:r>
          </w:p>
        </w:tc>
      </w:tr>
      <w:tr w:rsidR="00DC6822" w:rsidRPr="0090239E" w14:paraId="6742C6EA" w14:textId="77777777" w:rsidTr="00E266C6">
        <w:tc>
          <w:tcPr>
            <w:tcW w:w="5103" w:type="dxa"/>
          </w:tcPr>
          <w:p w14:paraId="14A3B6D3" w14:textId="77777777" w:rsidR="00DC6822" w:rsidRPr="0090239E" w:rsidRDefault="00E971A6"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Регрессные требования</w:t>
            </w:r>
          </w:p>
        </w:tc>
        <w:tc>
          <w:tcPr>
            <w:tcW w:w="1559" w:type="dxa"/>
            <w:vAlign w:val="center"/>
          </w:tcPr>
          <w:p w14:paraId="67A97CF0" w14:textId="77777777" w:rsidR="00DC6822" w:rsidRPr="0090239E" w:rsidRDefault="00045F79" w:rsidP="00B8557F">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640</w:t>
            </w:r>
          </w:p>
        </w:tc>
        <w:tc>
          <w:tcPr>
            <w:tcW w:w="1560" w:type="dxa"/>
            <w:vAlign w:val="center"/>
          </w:tcPr>
          <w:p w14:paraId="6C2AFD8B" w14:textId="77777777" w:rsidR="00DC6822" w:rsidRPr="0090239E" w:rsidRDefault="00045F79"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365</w:t>
            </w:r>
          </w:p>
        </w:tc>
        <w:tc>
          <w:tcPr>
            <w:tcW w:w="1433" w:type="dxa"/>
            <w:vAlign w:val="center"/>
          </w:tcPr>
          <w:p w14:paraId="484DAF16" w14:textId="77777777" w:rsidR="00DC6822" w:rsidRPr="0090239E" w:rsidRDefault="00045F79" w:rsidP="00B8557F">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695</w:t>
            </w:r>
          </w:p>
        </w:tc>
      </w:tr>
      <w:tr w:rsidR="00DC6822" w:rsidRPr="0090239E" w14:paraId="56BCA09B" w14:textId="77777777" w:rsidTr="00E266C6">
        <w:tc>
          <w:tcPr>
            <w:tcW w:w="5103" w:type="dxa"/>
          </w:tcPr>
          <w:p w14:paraId="07D5FCBE" w14:textId="77777777" w:rsidR="00DC6822" w:rsidRPr="0090239E" w:rsidRDefault="00E971A6"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Поставщики и подрядчики</w:t>
            </w:r>
          </w:p>
        </w:tc>
        <w:tc>
          <w:tcPr>
            <w:tcW w:w="1559" w:type="dxa"/>
            <w:vAlign w:val="center"/>
          </w:tcPr>
          <w:p w14:paraId="374DB08F" w14:textId="77777777" w:rsidR="00DC6822" w:rsidRPr="0090239E" w:rsidRDefault="00045F79" w:rsidP="00B8557F">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180</w:t>
            </w:r>
          </w:p>
        </w:tc>
        <w:tc>
          <w:tcPr>
            <w:tcW w:w="1560" w:type="dxa"/>
            <w:vAlign w:val="center"/>
          </w:tcPr>
          <w:p w14:paraId="3A7B25E2" w14:textId="77777777" w:rsidR="00DC6822" w:rsidRPr="0090239E" w:rsidRDefault="00045F79"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562</w:t>
            </w:r>
          </w:p>
        </w:tc>
        <w:tc>
          <w:tcPr>
            <w:tcW w:w="1433" w:type="dxa"/>
            <w:vAlign w:val="center"/>
          </w:tcPr>
          <w:p w14:paraId="216910F7" w14:textId="77777777" w:rsidR="00DC6822" w:rsidRPr="0090239E" w:rsidRDefault="00045F79" w:rsidP="00B8557F">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491</w:t>
            </w:r>
          </w:p>
        </w:tc>
      </w:tr>
      <w:tr w:rsidR="00DC6822" w:rsidRPr="0090239E" w14:paraId="57A0A65A" w14:textId="77777777" w:rsidTr="00E266C6">
        <w:tc>
          <w:tcPr>
            <w:tcW w:w="5103" w:type="dxa"/>
          </w:tcPr>
          <w:p w14:paraId="1D6A4216" w14:textId="77777777" w:rsidR="00DC6822" w:rsidRPr="0090239E" w:rsidRDefault="00E971A6"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Инвестиционная деятельность</w:t>
            </w:r>
          </w:p>
        </w:tc>
        <w:tc>
          <w:tcPr>
            <w:tcW w:w="1559" w:type="dxa"/>
            <w:vAlign w:val="center"/>
          </w:tcPr>
          <w:p w14:paraId="10760F6D" w14:textId="77777777" w:rsidR="00DC6822" w:rsidRPr="0090239E" w:rsidRDefault="00045F79" w:rsidP="00B8557F">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60 169</w:t>
            </w:r>
          </w:p>
        </w:tc>
        <w:tc>
          <w:tcPr>
            <w:tcW w:w="1560" w:type="dxa"/>
            <w:vAlign w:val="center"/>
          </w:tcPr>
          <w:p w14:paraId="1C3A7C60" w14:textId="77777777" w:rsidR="00DC6822" w:rsidRPr="0090239E" w:rsidRDefault="00045F79"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226 648</w:t>
            </w:r>
          </w:p>
        </w:tc>
        <w:tc>
          <w:tcPr>
            <w:tcW w:w="1433" w:type="dxa"/>
            <w:vAlign w:val="center"/>
          </w:tcPr>
          <w:p w14:paraId="0AC2360F" w14:textId="77777777" w:rsidR="00DC6822" w:rsidRPr="0090239E" w:rsidRDefault="00045F79" w:rsidP="00B8557F">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160 446</w:t>
            </w:r>
          </w:p>
        </w:tc>
      </w:tr>
      <w:tr w:rsidR="00DC6822" w:rsidRPr="0090239E" w14:paraId="77C4EBA7" w14:textId="77777777" w:rsidTr="00E266C6">
        <w:tc>
          <w:tcPr>
            <w:tcW w:w="5103" w:type="dxa"/>
          </w:tcPr>
          <w:p w14:paraId="491AC0C8" w14:textId="77777777" w:rsidR="00DC6822" w:rsidRPr="0090239E" w:rsidRDefault="005A7545"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Налог</w:t>
            </w:r>
            <w:r w:rsidR="00E971A6" w:rsidRPr="0090239E">
              <w:rPr>
                <w:rFonts w:ascii="Times New Roman" w:hAnsi="Times New Roman" w:cs="Times New Roman"/>
                <w:sz w:val="20"/>
                <w:szCs w:val="20"/>
              </w:rPr>
              <w:t>и</w:t>
            </w:r>
          </w:p>
        </w:tc>
        <w:tc>
          <w:tcPr>
            <w:tcW w:w="1559" w:type="dxa"/>
            <w:vAlign w:val="center"/>
          </w:tcPr>
          <w:p w14:paraId="22629CB0" w14:textId="77777777" w:rsidR="00DC6822" w:rsidRPr="0090239E" w:rsidRDefault="00045F79" w:rsidP="00B8557F">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825</w:t>
            </w:r>
          </w:p>
        </w:tc>
        <w:tc>
          <w:tcPr>
            <w:tcW w:w="1560" w:type="dxa"/>
            <w:vAlign w:val="center"/>
          </w:tcPr>
          <w:p w14:paraId="3C21D239" w14:textId="77777777" w:rsidR="00DC6822" w:rsidRPr="0090239E" w:rsidRDefault="00045F79"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1 027</w:t>
            </w:r>
          </w:p>
        </w:tc>
        <w:tc>
          <w:tcPr>
            <w:tcW w:w="1433" w:type="dxa"/>
            <w:vAlign w:val="center"/>
          </w:tcPr>
          <w:p w14:paraId="788A96B7" w14:textId="77777777" w:rsidR="00DC6822" w:rsidRPr="0090239E" w:rsidRDefault="00045F79" w:rsidP="00B8557F">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1 989</w:t>
            </w:r>
          </w:p>
        </w:tc>
      </w:tr>
      <w:tr w:rsidR="00DC6822" w:rsidRPr="0090239E" w14:paraId="7D717300" w14:textId="77777777" w:rsidTr="00E266C6">
        <w:tc>
          <w:tcPr>
            <w:tcW w:w="5103" w:type="dxa"/>
          </w:tcPr>
          <w:p w14:paraId="58916B90" w14:textId="77777777" w:rsidR="00DC6822" w:rsidRPr="0090239E" w:rsidRDefault="00045F79"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Расчеты по доверительному управлению ЦБ</w:t>
            </w:r>
          </w:p>
        </w:tc>
        <w:tc>
          <w:tcPr>
            <w:tcW w:w="1559" w:type="dxa"/>
            <w:vAlign w:val="center"/>
          </w:tcPr>
          <w:p w14:paraId="5DD863EE" w14:textId="77777777" w:rsidR="00DC6822" w:rsidRPr="0090239E" w:rsidRDefault="00045F79" w:rsidP="00B8557F">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w:t>
            </w:r>
          </w:p>
        </w:tc>
        <w:tc>
          <w:tcPr>
            <w:tcW w:w="1560" w:type="dxa"/>
            <w:vAlign w:val="center"/>
          </w:tcPr>
          <w:p w14:paraId="517E7B86" w14:textId="77777777" w:rsidR="00DC6822" w:rsidRPr="0090239E" w:rsidRDefault="00045F79"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3 316</w:t>
            </w:r>
          </w:p>
        </w:tc>
        <w:tc>
          <w:tcPr>
            <w:tcW w:w="1433" w:type="dxa"/>
            <w:vAlign w:val="center"/>
          </w:tcPr>
          <w:p w14:paraId="7C55AA41" w14:textId="77777777" w:rsidR="00DC6822" w:rsidRPr="0090239E" w:rsidRDefault="00045F79" w:rsidP="00B8557F">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1 471</w:t>
            </w:r>
          </w:p>
        </w:tc>
      </w:tr>
      <w:tr w:rsidR="00DC6822" w:rsidRPr="0090239E" w14:paraId="715864B1" w14:textId="77777777" w:rsidTr="00E266C6">
        <w:tc>
          <w:tcPr>
            <w:tcW w:w="5103" w:type="dxa"/>
          </w:tcPr>
          <w:p w14:paraId="0455BCB7" w14:textId="77777777" w:rsidR="00DC6822" w:rsidRPr="0090239E" w:rsidRDefault="00045F79" w:rsidP="0099026D">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П</w:t>
            </w:r>
            <w:r w:rsidR="00DC6822" w:rsidRPr="0090239E">
              <w:rPr>
                <w:rFonts w:ascii="Times New Roman" w:hAnsi="Times New Roman" w:cs="Times New Roman"/>
                <w:sz w:val="20"/>
                <w:szCs w:val="20"/>
              </w:rPr>
              <w:t>рочая дебиторская задолженность</w:t>
            </w:r>
          </w:p>
        </w:tc>
        <w:tc>
          <w:tcPr>
            <w:tcW w:w="1559" w:type="dxa"/>
            <w:vAlign w:val="center"/>
          </w:tcPr>
          <w:p w14:paraId="683579BE" w14:textId="77777777" w:rsidR="00DC6822" w:rsidRPr="0090239E" w:rsidRDefault="00045F79" w:rsidP="0099026D">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 xml:space="preserve">17 </w:t>
            </w:r>
            <w:r w:rsidR="0099026D">
              <w:rPr>
                <w:rFonts w:ascii="Times New Roman" w:hAnsi="Times New Roman" w:cs="Times New Roman"/>
                <w:sz w:val="20"/>
                <w:szCs w:val="20"/>
              </w:rPr>
              <w:t>902</w:t>
            </w:r>
          </w:p>
        </w:tc>
        <w:tc>
          <w:tcPr>
            <w:tcW w:w="1560" w:type="dxa"/>
            <w:vAlign w:val="center"/>
          </w:tcPr>
          <w:p w14:paraId="668C4FE1" w14:textId="77777777" w:rsidR="00DC6822" w:rsidRPr="0090239E" w:rsidRDefault="00045F79"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13 205</w:t>
            </w:r>
          </w:p>
        </w:tc>
        <w:tc>
          <w:tcPr>
            <w:tcW w:w="1433" w:type="dxa"/>
            <w:vAlign w:val="center"/>
          </w:tcPr>
          <w:p w14:paraId="2FE14D1F" w14:textId="77777777" w:rsidR="00DC6822" w:rsidRPr="0090239E" w:rsidRDefault="00045F79" w:rsidP="00B8557F">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19 759</w:t>
            </w:r>
          </w:p>
        </w:tc>
      </w:tr>
      <w:tr w:rsidR="004B4289" w:rsidRPr="0090239E" w14:paraId="43F8DC82" w14:textId="77777777" w:rsidTr="00E266C6">
        <w:tc>
          <w:tcPr>
            <w:tcW w:w="5103" w:type="dxa"/>
          </w:tcPr>
          <w:p w14:paraId="671BD09C" w14:textId="77777777" w:rsidR="004B4289" w:rsidRPr="004B4289" w:rsidRDefault="004B4289" w:rsidP="0099026D">
            <w:pPr>
              <w:spacing w:line="0" w:lineRule="atLeast"/>
              <w:ind w:left="34"/>
              <w:jc w:val="both"/>
              <w:rPr>
                <w:rFonts w:ascii="Times New Roman" w:hAnsi="Times New Roman" w:cs="Times New Roman"/>
                <w:b/>
                <w:sz w:val="20"/>
                <w:szCs w:val="20"/>
              </w:rPr>
            </w:pPr>
            <w:r w:rsidRPr="004B4289">
              <w:rPr>
                <w:rFonts w:ascii="Times New Roman" w:hAnsi="Times New Roman" w:cs="Times New Roman"/>
                <w:b/>
                <w:sz w:val="20"/>
                <w:szCs w:val="20"/>
              </w:rPr>
              <w:t>Выданные займы</w:t>
            </w:r>
          </w:p>
        </w:tc>
        <w:tc>
          <w:tcPr>
            <w:tcW w:w="1559" w:type="dxa"/>
            <w:vAlign w:val="center"/>
          </w:tcPr>
          <w:p w14:paraId="311EE9AF" w14:textId="77777777" w:rsidR="004B4289" w:rsidRPr="004B4289" w:rsidRDefault="004B4289" w:rsidP="0099026D">
            <w:pPr>
              <w:spacing w:line="0" w:lineRule="atLeast"/>
              <w:ind w:left="-108"/>
              <w:jc w:val="center"/>
              <w:rPr>
                <w:rFonts w:ascii="Times New Roman" w:hAnsi="Times New Roman" w:cs="Times New Roman"/>
                <w:b/>
                <w:sz w:val="20"/>
                <w:szCs w:val="20"/>
              </w:rPr>
            </w:pPr>
            <w:r>
              <w:rPr>
                <w:rFonts w:ascii="Times New Roman" w:hAnsi="Times New Roman" w:cs="Times New Roman"/>
                <w:b/>
                <w:sz w:val="20"/>
                <w:szCs w:val="20"/>
              </w:rPr>
              <w:t>-</w:t>
            </w:r>
          </w:p>
        </w:tc>
        <w:tc>
          <w:tcPr>
            <w:tcW w:w="1560" w:type="dxa"/>
            <w:vAlign w:val="center"/>
          </w:tcPr>
          <w:p w14:paraId="09F79F77" w14:textId="77777777" w:rsidR="004B4289" w:rsidRPr="004B4289" w:rsidRDefault="004B4289" w:rsidP="00B8557F">
            <w:pPr>
              <w:spacing w:line="0" w:lineRule="atLeast"/>
              <w:ind w:left="-108" w:right="-108"/>
              <w:jc w:val="center"/>
              <w:rPr>
                <w:rFonts w:ascii="Times New Roman" w:hAnsi="Times New Roman" w:cs="Times New Roman"/>
                <w:b/>
                <w:sz w:val="20"/>
                <w:szCs w:val="20"/>
              </w:rPr>
            </w:pPr>
            <w:r>
              <w:rPr>
                <w:rFonts w:ascii="Times New Roman" w:hAnsi="Times New Roman" w:cs="Times New Roman"/>
                <w:b/>
                <w:sz w:val="20"/>
                <w:szCs w:val="20"/>
              </w:rPr>
              <w:t>-</w:t>
            </w:r>
          </w:p>
        </w:tc>
        <w:tc>
          <w:tcPr>
            <w:tcW w:w="1433" w:type="dxa"/>
            <w:vAlign w:val="center"/>
          </w:tcPr>
          <w:p w14:paraId="7BAD573E" w14:textId="77777777" w:rsidR="004B4289" w:rsidRPr="004B4289" w:rsidRDefault="004B4289" w:rsidP="00B8557F">
            <w:pPr>
              <w:spacing w:line="0" w:lineRule="atLeast"/>
              <w:ind w:left="-108" w:right="-92"/>
              <w:jc w:val="center"/>
              <w:rPr>
                <w:rFonts w:ascii="Times New Roman" w:hAnsi="Times New Roman" w:cs="Times New Roman"/>
                <w:b/>
                <w:sz w:val="20"/>
                <w:szCs w:val="20"/>
              </w:rPr>
            </w:pPr>
            <w:r>
              <w:rPr>
                <w:rFonts w:ascii="Times New Roman" w:hAnsi="Times New Roman" w:cs="Times New Roman"/>
                <w:b/>
                <w:sz w:val="20"/>
                <w:szCs w:val="20"/>
              </w:rPr>
              <w:t>13 500</w:t>
            </w:r>
          </w:p>
        </w:tc>
      </w:tr>
      <w:tr w:rsidR="00DC6822" w:rsidRPr="0090239E" w14:paraId="28C72BB6" w14:textId="77777777" w:rsidTr="00E266C6">
        <w:tc>
          <w:tcPr>
            <w:tcW w:w="5103" w:type="dxa"/>
          </w:tcPr>
          <w:p w14:paraId="3D305226" w14:textId="77777777" w:rsidR="00DC6822" w:rsidRPr="0090239E" w:rsidRDefault="00DC6822"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Минус резерв под обесценение</w:t>
            </w:r>
          </w:p>
        </w:tc>
        <w:tc>
          <w:tcPr>
            <w:tcW w:w="1559" w:type="dxa"/>
            <w:vAlign w:val="center"/>
          </w:tcPr>
          <w:p w14:paraId="01CC5D5E" w14:textId="77777777" w:rsidR="00DC6822" w:rsidRPr="0090239E" w:rsidRDefault="005A7545" w:rsidP="00B8557F">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(1</w:t>
            </w:r>
            <w:r w:rsidR="00B8557F">
              <w:rPr>
                <w:rFonts w:ascii="Times New Roman" w:hAnsi="Times New Roman" w:cs="Times New Roman"/>
                <w:sz w:val="20"/>
                <w:szCs w:val="20"/>
              </w:rPr>
              <w:t xml:space="preserve"> </w:t>
            </w:r>
            <w:r w:rsidRPr="0090239E">
              <w:rPr>
                <w:rFonts w:ascii="Times New Roman" w:hAnsi="Times New Roman" w:cs="Times New Roman"/>
                <w:sz w:val="20"/>
                <w:szCs w:val="20"/>
              </w:rPr>
              <w:t>433)</w:t>
            </w:r>
          </w:p>
        </w:tc>
        <w:tc>
          <w:tcPr>
            <w:tcW w:w="1560" w:type="dxa"/>
            <w:vAlign w:val="center"/>
          </w:tcPr>
          <w:p w14:paraId="18267F4C" w14:textId="77777777" w:rsidR="00DC6822" w:rsidRPr="0090239E" w:rsidRDefault="005A7545"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(430)</w:t>
            </w:r>
          </w:p>
        </w:tc>
        <w:tc>
          <w:tcPr>
            <w:tcW w:w="1433" w:type="dxa"/>
            <w:vAlign w:val="center"/>
          </w:tcPr>
          <w:p w14:paraId="17EE372B" w14:textId="77777777" w:rsidR="00DC6822" w:rsidRPr="0090239E" w:rsidRDefault="00621712" w:rsidP="004B4289">
            <w:pPr>
              <w:spacing w:line="0" w:lineRule="atLeast"/>
              <w:ind w:left="-108" w:right="-92"/>
              <w:jc w:val="center"/>
              <w:rPr>
                <w:rFonts w:ascii="Times New Roman" w:hAnsi="Times New Roman" w:cs="Times New Roman"/>
                <w:sz w:val="20"/>
                <w:szCs w:val="20"/>
              </w:rPr>
            </w:pPr>
            <w:r w:rsidRPr="0090239E">
              <w:rPr>
                <w:rFonts w:ascii="Times New Roman" w:hAnsi="Times New Roman" w:cs="Times New Roman"/>
                <w:sz w:val="20"/>
                <w:szCs w:val="20"/>
              </w:rPr>
              <w:t>(</w:t>
            </w:r>
            <w:r w:rsidR="004B4289">
              <w:rPr>
                <w:rFonts w:ascii="Times New Roman" w:hAnsi="Times New Roman" w:cs="Times New Roman"/>
                <w:sz w:val="20"/>
                <w:szCs w:val="20"/>
              </w:rPr>
              <w:t>882</w:t>
            </w:r>
            <w:r w:rsidRPr="0090239E">
              <w:rPr>
                <w:rFonts w:ascii="Times New Roman" w:hAnsi="Times New Roman" w:cs="Times New Roman"/>
                <w:sz w:val="20"/>
                <w:szCs w:val="20"/>
              </w:rPr>
              <w:t>)</w:t>
            </w:r>
          </w:p>
        </w:tc>
      </w:tr>
      <w:tr w:rsidR="00DC6822" w:rsidRPr="0090239E" w14:paraId="592F8AA5" w14:textId="77777777" w:rsidTr="00E266C6">
        <w:tc>
          <w:tcPr>
            <w:tcW w:w="5103" w:type="dxa"/>
          </w:tcPr>
          <w:p w14:paraId="7BE4BCB4" w14:textId="77777777" w:rsidR="00DC6822" w:rsidRPr="0090239E" w:rsidRDefault="00DC6822" w:rsidP="0090239E">
            <w:pPr>
              <w:spacing w:line="0" w:lineRule="atLeast"/>
              <w:ind w:left="34"/>
              <w:jc w:val="both"/>
              <w:rPr>
                <w:rFonts w:ascii="Times New Roman" w:hAnsi="Times New Roman" w:cs="Times New Roman"/>
                <w:b/>
                <w:sz w:val="20"/>
                <w:szCs w:val="20"/>
              </w:rPr>
            </w:pPr>
            <w:r w:rsidRPr="0090239E">
              <w:rPr>
                <w:rFonts w:ascii="Times New Roman" w:hAnsi="Times New Roman" w:cs="Times New Roman"/>
                <w:b/>
                <w:sz w:val="20"/>
                <w:szCs w:val="20"/>
              </w:rPr>
              <w:t>Итого</w:t>
            </w:r>
          </w:p>
        </w:tc>
        <w:tc>
          <w:tcPr>
            <w:tcW w:w="1559" w:type="dxa"/>
            <w:vAlign w:val="center"/>
          </w:tcPr>
          <w:p w14:paraId="1128528F" w14:textId="77777777" w:rsidR="00DC6822" w:rsidRPr="0090239E" w:rsidRDefault="00FF2D6C" w:rsidP="0099026D">
            <w:pPr>
              <w:spacing w:line="0" w:lineRule="atLeast"/>
              <w:ind w:left="-108"/>
              <w:jc w:val="center"/>
              <w:rPr>
                <w:rFonts w:ascii="Times New Roman" w:hAnsi="Times New Roman" w:cs="Times New Roman"/>
                <w:b/>
                <w:sz w:val="20"/>
                <w:szCs w:val="20"/>
              </w:rPr>
            </w:pPr>
            <w:r w:rsidRPr="0090239E">
              <w:rPr>
                <w:rFonts w:ascii="Times New Roman" w:hAnsi="Times New Roman" w:cs="Times New Roman"/>
                <w:b/>
                <w:sz w:val="20"/>
                <w:szCs w:val="20"/>
              </w:rPr>
              <w:t xml:space="preserve">321 </w:t>
            </w:r>
            <w:r w:rsidR="0099026D">
              <w:rPr>
                <w:rFonts w:ascii="Times New Roman" w:hAnsi="Times New Roman" w:cs="Times New Roman"/>
                <w:b/>
                <w:sz w:val="20"/>
                <w:szCs w:val="20"/>
              </w:rPr>
              <w:t>976</w:t>
            </w:r>
          </w:p>
        </w:tc>
        <w:tc>
          <w:tcPr>
            <w:tcW w:w="1560" w:type="dxa"/>
            <w:vAlign w:val="center"/>
          </w:tcPr>
          <w:p w14:paraId="52F3F384" w14:textId="77777777" w:rsidR="00DC6822" w:rsidRPr="0090239E" w:rsidRDefault="005A7545" w:rsidP="00B8557F">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 xml:space="preserve">500 </w:t>
            </w:r>
            <w:r w:rsidR="00045F79" w:rsidRPr="0090239E">
              <w:rPr>
                <w:rFonts w:ascii="Times New Roman" w:hAnsi="Times New Roman" w:cs="Times New Roman"/>
                <w:b/>
                <w:sz w:val="20"/>
                <w:szCs w:val="20"/>
              </w:rPr>
              <w:t>770</w:t>
            </w:r>
          </w:p>
        </w:tc>
        <w:tc>
          <w:tcPr>
            <w:tcW w:w="1433" w:type="dxa"/>
            <w:vAlign w:val="center"/>
          </w:tcPr>
          <w:p w14:paraId="73D1F84D" w14:textId="77777777" w:rsidR="00DC6822" w:rsidRPr="0090239E" w:rsidRDefault="004B4289" w:rsidP="00B8557F">
            <w:pPr>
              <w:spacing w:line="0" w:lineRule="atLeast"/>
              <w:ind w:left="-108" w:right="-92"/>
              <w:jc w:val="center"/>
              <w:rPr>
                <w:rFonts w:ascii="Times New Roman" w:hAnsi="Times New Roman" w:cs="Times New Roman"/>
                <w:b/>
                <w:sz w:val="20"/>
                <w:szCs w:val="20"/>
              </w:rPr>
            </w:pPr>
            <w:r>
              <w:rPr>
                <w:rFonts w:ascii="Times New Roman" w:hAnsi="Times New Roman" w:cs="Times New Roman"/>
                <w:b/>
                <w:sz w:val="20"/>
                <w:szCs w:val="20"/>
              </w:rPr>
              <w:t>387 042</w:t>
            </w:r>
          </w:p>
        </w:tc>
      </w:tr>
    </w:tbl>
    <w:p w14:paraId="0FE6D2B5" w14:textId="77777777" w:rsidR="00F202A0" w:rsidRDefault="00F202A0" w:rsidP="0090239E">
      <w:pPr>
        <w:spacing w:after="0" w:line="0" w:lineRule="atLeast"/>
        <w:ind w:firstLine="426"/>
        <w:jc w:val="both"/>
        <w:rPr>
          <w:rFonts w:ascii="Times New Roman" w:hAnsi="Times New Roman" w:cs="Times New Roman"/>
          <w:sz w:val="24"/>
          <w:szCs w:val="24"/>
        </w:rPr>
      </w:pPr>
    </w:p>
    <w:p w14:paraId="252E1969" w14:textId="77777777" w:rsidR="00DC6822" w:rsidRPr="0090239E" w:rsidRDefault="00DC682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Стоимость депозитов в банках, отраженная в балансе, приближенно равна ее справедливой стоимости. Депозиты размещены в Россельхозбанке, ОАО «БИН-БАНК» и т.д.</w:t>
      </w:r>
    </w:p>
    <w:p w14:paraId="749198B3" w14:textId="77777777" w:rsidR="00FF2D6C" w:rsidRDefault="00FF2D6C" w:rsidP="0090239E">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lastRenderedPageBreak/>
        <w:t>Стоимость дебиторской задолженности, отраженная в балансе, приближенно равнаее справедливой стоимости. Вся дебиторская задолженность на отчетную дату является необеспеченной.</w:t>
      </w:r>
      <w:r w:rsidR="004B4289">
        <w:rPr>
          <w:rFonts w:ascii="Times New Roman" w:hAnsi="Times New Roman" w:cs="Times New Roman"/>
          <w:sz w:val="24"/>
          <w:szCs w:val="24"/>
        </w:rPr>
        <w:t xml:space="preserve"> </w:t>
      </w:r>
    </w:p>
    <w:p w14:paraId="109BF6C7" w14:textId="77777777" w:rsidR="00FF2D6C" w:rsidRPr="0090239E" w:rsidRDefault="004B4289" w:rsidP="004B4289">
      <w:pPr>
        <w:spacing w:after="0" w:line="0" w:lineRule="atLeast"/>
        <w:ind w:firstLine="425"/>
        <w:jc w:val="both"/>
        <w:rPr>
          <w:rFonts w:ascii="Times New Roman" w:hAnsi="Times New Roman" w:cs="Times New Roman"/>
          <w:sz w:val="24"/>
          <w:szCs w:val="24"/>
        </w:rPr>
      </w:pPr>
      <w:r>
        <w:rPr>
          <w:rFonts w:ascii="Times New Roman" w:hAnsi="Times New Roman" w:cs="Times New Roman"/>
          <w:sz w:val="24"/>
          <w:szCs w:val="24"/>
        </w:rPr>
        <w:t>По прочей дебиторской задолженности  создан резерв под обесценение.</w:t>
      </w:r>
    </w:p>
    <w:p w14:paraId="4A56EB90" w14:textId="77777777" w:rsidR="00FF2D6C" w:rsidRPr="0090239E" w:rsidRDefault="00FF2D6C" w:rsidP="0090239E">
      <w:pPr>
        <w:spacing w:after="0" w:line="0" w:lineRule="atLeast"/>
        <w:ind w:firstLine="426"/>
        <w:jc w:val="both"/>
        <w:rPr>
          <w:rFonts w:ascii="Times New Roman" w:hAnsi="Times New Roman" w:cs="Times New Roman"/>
          <w:sz w:val="24"/>
          <w:szCs w:val="24"/>
        </w:rPr>
      </w:pPr>
    </w:p>
    <w:p w14:paraId="0397C0CB" w14:textId="77777777" w:rsidR="00DC6822" w:rsidRPr="0090239E" w:rsidRDefault="00DC6822"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5.3. Инвестиции, имеющиеся в наличии для продажи</w:t>
      </w:r>
    </w:p>
    <w:p w14:paraId="6FCBD82D" w14:textId="77777777" w:rsidR="001E1448" w:rsidRPr="0090239E" w:rsidRDefault="001E1448" w:rsidP="0090239E">
      <w:pPr>
        <w:spacing w:after="0" w:line="0" w:lineRule="atLeast"/>
        <w:ind w:firstLine="426"/>
        <w:jc w:val="both"/>
        <w:rPr>
          <w:rFonts w:ascii="Times New Roman" w:hAnsi="Times New Roman" w:cs="Times New Roman"/>
          <w:b/>
          <w:i/>
          <w:sz w:val="24"/>
          <w:szCs w:val="24"/>
        </w:rPr>
      </w:pPr>
    </w:p>
    <w:tbl>
      <w:tblPr>
        <w:tblStyle w:val="a4"/>
        <w:tblW w:w="9356" w:type="dxa"/>
        <w:tblInd w:w="108" w:type="dxa"/>
        <w:tblLook w:val="04A0" w:firstRow="1" w:lastRow="0" w:firstColumn="1" w:lastColumn="0" w:noHBand="0" w:noVBand="1"/>
      </w:tblPr>
      <w:tblGrid>
        <w:gridCol w:w="4820"/>
        <w:gridCol w:w="1553"/>
        <w:gridCol w:w="1554"/>
        <w:gridCol w:w="1429"/>
      </w:tblGrid>
      <w:tr w:rsidR="00DC6822" w:rsidRPr="0090239E" w14:paraId="1F7F5176" w14:textId="77777777" w:rsidTr="00F202A0">
        <w:tc>
          <w:tcPr>
            <w:tcW w:w="4820" w:type="dxa"/>
          </w:tcPr>
          <w:p w14:paraId="7A312B88" w14:textId="77777777" w:rsidR="00DC6822" w:rsidRPr="0090239E" w:rsidRDefault="00DC6822" w:rsidP="0090239E">
            <w:pPr>
              <w:spacing w:line="0" w:lineRule="atLeast"/>
              <w:ind w:firstLine="426"/>
              <w:jc w:val="both"/>
              <w:rPr>
                <w:rFonts w:ascii="Times New Roman" w:hAnsi="Times New Roman" w:cs="Times New Roman"/>
                <w:sz w:val="20"/>
                <w:szCs w:val="20"/>
              </w:rPr>
            </w:pPr>
          </w:p>
        </w:tc>
        <w:tc>
          <w:tcPr>
            <w:tcW w:w="1553" w:type="dxa"/>
            <w:vAlign w:val="center"/>
          </w:tcPr>
          <w:p w14:paraId="4B6003E8"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31.12.2012</w:t>
            </w:r>
          </w:p>
        </w:tc>
        <w:tc>
          <w:tcPr>
            <w:tcW w:w="1554" w:type="dxa"/>
            <w:vAlign w:val="center"/>
          </w:tcPr>
          <w:p w14:paraId="3D82ACBB"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31.12.2011</w:t>
            </w:r>
          </w:p>
        </w:tc>
        <w:tc>
          <w:tcPr>
            <w:tcW w:w="1429" w:type="dxa"/>
            <w:vAlign w:val="center"/>
          </w:tcPr>
          <w:p w14:paraId="5929466B" w14:textId="77777777" w:rsidR="00DC6822" w:rsidRPr="0090239E" w:rsidRDefault="00DC6822" w:rsidP="00B8557F">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01.01.2011</w:t>
            </w:r>
          </w:p>
        </w:tc>
      </w:tr>
      <w:tr w:rsidR="00DC6822" w:rsidRPr="0090239E" w14:paraId="59785C73" w14:textId="77777777" w:rsidTr="00F202A0">
        <w:trPr>
          <w:trHeight w:val="215"/>
        </w:trPr>
        <w:tc>
          <w:tcPr>
            <w:tcW w:w="4820" w:type="dxa"/>
          </w:tcPr>
          <w:p w14:paraId="7264E67E" w14:textId="77777777" w:rsidR="00251EF6" w:rsidRPr="0090239E" w:rsidRDefault="00251EF6" w:rsidP="00B8557F">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Инвестиционные паи</w:t>
            </w:r>
          </w:p>
        </w:tc>
        <w:tc>
          <w:tcPr>
            <w:tcW w:w="1553" w:type="dxa"/>
            <w:vAlign w:val="center"/>
          </w:tcPr>
          <w:p w14:paraId="23EB6CAE"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12 356</w:t>
            </w:r>
          </w:p>
        </w:tc>
        <w:tc>
          <w:tcPr>
            <w:tcW w:w="1554" w:type="dxa"/>
            <w:vAlign w:val="center"/>
          </w:tcPr>
          <w:p w14:paraId="19B52143" w14:textId="77777777" w:rsidR="00DC6822" w:rsidRPr="0090239E" w:rsidRDefault="00DC6822" w:rsidP="00B8557F">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4 356</w:t>
            </w:r>
          </w:p>
        </w:tc>
        <w:tc>
          <w:tcPr>
            <w:tcW w:w="1429" w:type="dxa"/>
            <w:vAlign w:val="center"/>
          </w:tcPr>
          <w:p w14:paraId="54C9B6D8" w14:textId="77777777" w:rsidR="00DC6822" w:rsidRPr="0090239E" w:rsidRDefault="00DC6822" w:rsidP="00B8557F">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4 356</w:t>
            </w:r>
          </w:p>
        </w:tc>
      </w:tr>
      <w:tr w:rsidR="00DC6822" w:rsidRPr="0090239E" w14:paraId="68DFB882" w14:textId="77777777" w:rsidTr="00F202A0">
        <w:tc>
          <w:tcPr>
            <w:tcW w:w="4820" w:type="dxa"/>
          </w:tcPr>
          <w:p w14:paraId="797F9BC3" w14:textId="77777777" w:rsidR="00DC6822" w:rsidRPr="0090239E" w:rsidRDefault="00DC6822" w:rsidP="0090239E">
            <w:pPr>
              <w:spacing w:line="0" w:lineRule="atLeast"/>
              <w:ind w:firstLine="34"/>
              <w:jc w:val="both"/>
              <w:rPr>
                <w:rFonts w:ascii="Times New Roman" w:hAnsi="Times New Roman" w:cs="Times New Roman"/>
                <w:b/>
                <w:sz w:val="20"/>
                <w:szCs w:val="20"/>
              </w:rPr>
            </w:pPr>
            <w:r w:rsidRPr="0090239E">
              <w:rPr>
                <w:rFonts w:ascii="Times New Roman" w:hAnsi="Times New Roman" w:cs="Times New Roman"/>
                <w:b/>
                <w:sz w:val="20"/>
                <w:szCs w:val="20"/>
              </w:rPr>
              <w:t>Итого</w:t>
            </w:r>
          </w:p>
        </w:tc>
        <w:tc>
          <w:tcPr>
            <w:tcW w:w="1553" w:type="dxa"/>
            <w:vAlign w:val="center"/>
          </w:tcPr>
          <w:p w14:paraId="2F878EF0" w14:textId="77777777" w:rsidR="00DC6822" w:rsidRPr="0090239E" w:rsidRDefault="001E1448" w:rsidP="00B8557F">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12 356</w:t>
            </w:r>
          </w:p>
        </w:tc>
        <w:tc>
          <w:tcPr>
            <w:tcW w:w="1554" w:type="dxa"/>
            <w:vAlign w:val="center"/>
          </w:tcPr>
          <w:p w14:paraId="7E8353D7" w14:textId="77777777" w:rsidR="00DC6822" w:rsidRPr="0090239E" w:rsidRDefault="001E1448" w:rsidP="00B8557F">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4 356</w:t>
            </w:r>
          </w:p>
        </w:tc>
        <w:tc>
          <w:tcPr>
            <w:tcW w:w="1429" w:type="dxa"/>
            <w:vAlign w:val="center"/>
          </w:tcPr>
          <w:p w14:paraId="0F346A53" w14:textId="77777777" w:rsidR="00DC6822" w:rsidRPr="0090239E" w:rsidRDefault="001E1448" w:rsidP="00B8557F">
            <w:pPr>
              <w:spacing w:line="0" w:lineRule="atLeast"/>
              <w:ind w:left="-108"/>
              <w:jc w:val="center"/>
              <w:rPr>
                <w:rFonts w:ascii="Times New Roman" w:hAnsi="Times New Roman" w:cs="Times New Roman"/>
                <w:b/>
                <w:sz w:val="20"/>
                <w:szCs w:val="20"/>
              </w:rPr>
            </w:pPr>
            <w:r w:rsidRPr="0090239E">
              <w:rPr>
                <w:rFonts w:ascii="Times New Roman" w:hAnsi="Times New Roman" w:cs="Times New Roman"/>
                <w:b/>
                <w:sz w:val="20"/>
                <w:szCs w:val="20"/>
              </w:rPr>
              <w:t>4 356</w:t>
            </w:r>
          </w:p>
        </w:tc>
      </w:tr>
    </w:tbl>
    <w:p w14:paraId="69B64291" w14:textId="77777777" w:rsidR="00F202A0" w:rsidRDefault="00F202A0" w:rsidP="0090239E">
      <w:pPr>
        <w:spacing w:after="0" w:line="0" w:lineRule="atLeast"/>
        <w:ind w:firstLine="426"/>
        <w:jc w:val="both"/>
        <w:rPr>
          <w:rFonts w:ascii="Times New Roman" w:hAnsi="Times New Roman" w:cs="Times New Roman"/>
          <w:sz w:val="24"/>
          <w:szCs w:val="24"/>
        </w:rPr>
      </w:pPr>
    </w:p>
    <w:p w14:paraId="1024B1BC" w14:textId="77777777" w:rsidR="00DC6822" w:rsidRPr="0090239E" w:rsidRDefault="00DC682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Инвестиционные паи представлены УК  «Тройка Диалог» (ДУ) ПИФ «Тройка Диалог- Дружина», УК «Тройка Диалог» (ДУ) ПИФ «Тройка Диалог-Добрыня Никитич»,</w:t>
      </w:r>
      <w:r w:rsidR="003B6726">
        <w:rPr>
          <w:rFonts w:ascii="Times New Roman" w:hAnsi="Times New Roman" w:cs="Times New Roman"/>
          <w:sz w:val="24"/>
          <w:szCs w:val="24"/>
        </w:rPr>
        <w:t xml:space="preserve"> </w:t>
      </w:r>
      <w:r w:rsidRPr="0090239E">
        <w:rPr>
          <w:rFonts w:ascii="Times New Roman" w:hAnsi="Times New Roman" w:cs="Times New Roman"/>
          <w:sz w:val="24"/>
          <w:szCs w:val="24"/>
        </w:rPr>
        <w:t>УК ЗАО"СберУпрАкт"-</w:t>
      </w:r>
      <w:r w:rsidR="003B6726">
        <w:rPr>
          <w:rFonts w:ascii="Times New Roman" w:hAnsi="Times New Roman" w:cs="Times New Roman"/>
          <w:sz w:val="24"/>
          <w:szCs w:val="24"/>
        </w:rPr>
        <w:t xml:space="preserve"> </w:t>
      </w:r>
      <w:r w:rsidRPr="0090239E">
        <w:rPr>
          <w:rFonts w:ascii="Times New Roman" w:hAnsi="Times New Roman" w:cs="Times New Roman"/>
          <w:sz w:val="24"/>
          <w:szCs w:val="24"/>
        </w:rPr>
        <w:t>ОПИФО"ТройкДиалог-ИльяМуромец"</w:t>
      </w:r>
    </w:p>
    <w:p w14:paraId="6AC332D7" w14:textId="77777777" w:rsidR="00E25A77" w:rsidRPr="0090239E" w:rsidRDefault="00E25A77" w:rsidP="0090239E">
      <w:pPr>
        <w:spacing w:after="0" w:line="0" w:lineRule="atLeast"/>
        <w:ind w:firstLine="426"/>
        <w:jc w:val="both"/>
        <w:rPr>
          <w:rFonts w:ascii="Times New Roman" w:hAnsi="Times New Roman" w:cs="Times New Roman"/>
          <w:sz w:val="24"/>
          <w:szCs w:val="24"/>
        </w:rPr>
      </w:pPr>
    </w:p>
    <w:p w14:paraId="5D824F20" w14:textId="77777777" w:rsidR="00E25A77" w:rsidRPr="0090239E" w:rsidRDefault="00E25A77"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5.4. Инвестиции в ассоциированные компании</w:t>
      </w:r>
    </w:p>
    <w:p w14:paraId="6B22637A" w14:textId="77777777" w:rsidR="001E1448" w:rsidRPr="0090239E" w:rsidRDefault="001E1448" w:rsidP="0090239E">
      <w:pPr>
        <w:spacing w:after="0" w:line="0" w:lineRule="atLeast"/>
        <w:ind w:firstLine="426"/>
        <w:jc w:val="both"/>
        <w:rPr>
          <w:rFonts w:ascii="Times New Roman" w:hAnsi="Times New Roman" w:cs="Times New Roman"/>
          <w:b/>
          <w:i/>
          <w:sz w:val="24"/>
          <w:szCs w:val="24"/>
        </w:rPr>
      </w:pPr>
    </w:p>
    <w:tbl>
      <w:tblPr>
        <w:tblStyle w:val="a4"/>
        <w:tblW w:w="9214" w:type="dxa"/>
        <w:tblInd w:w="108" w:type="dxa"/>
        <w:tblLook w:val="04A0" w:firstRow="1" w:lastRow="0" w:firstColumn="1" w:lastColumn="0" w:noHBand="0" w:noVBand="1"/>
      </w:tblPr>
      <w:tblGrid>
        <w:gridCol w:w="4678"/>
        <w:gridCol w:w="1553"/>
        <w:gridCol w:w="1554"/>
        <w:gridCol w:w="1429"/>
      </w:tblGrid>
      <w:tr w:rsidR="001E1448" w:rsidRPr="0090239E" w14:paraId="3305FAA0" w14:textId="77777777" w:rsidTr="00F202A0">
        <w:tc>
          <w:tcPr>
            <w:tcW w:w="4678" w:type="dxa"/>
          </w:tcPr>
          <w:p w14:paraId="214F2BE5" w14:textId="77777777" w:rsidR="001E1448" w:rsidRPr="0090239E" w:rsidRDefault="001E1448" w:rsidP="0090239E">
            <w:pPr>
              <w:spacing w:line="0" w:lineRule="atLeast"/>
              <w:ind w:firstLine="426"/>
              <w:jc w:val="both"/>
              <w:rPr>
                <w:rFonts w:ascii="Times New Roman" w:hAnsi="Times New Roman" w:cs="Times New Roman"/>
                <w:sz w:val="20"/>
                <w:szCs w:val="20"/>
              </w:rPr>
            </w:pPr>
          </w:p>
        </w:tc>
        <w:tc>
          <w:tcPr>
            <w:tcW w:w="1553" w:type="dxa"/>
            <w:vAlign w:val="center"/>
          </w:tcPr>
          <w:p w14:paraId="7553AB4F" w14:textId="77777777" w:rsidR="001E1448" w:rsidRPr="0090239E" w:rsidRDefault="001E144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31.12.2012</w:t>
            </w:r>
          </w:p>
        </w:tc>
        <w:tc>
          <w:tcPr>
            <w:tcW w:w="1554" w:type="dxa"/>
            <w:vAlign w:val="center"/>
          </w:tcPr>
          <w:p w14:paraId="25DFDB9B" w14:textId="77777777" w:rsidR="001E1448" w:rsidRPr="0090239E" w:rsidRDefault="001E144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31.12.2011</w:t>
            </w:r>
          </w:p>
        </w:tc>
        <w:tc>
          <w:tcPr>
            <w:tcW w:w="1429" w:type="dxa"/>
            <w:vAlign w:val="center"/>
          </w:tcPr>
          <w:p w14:paraId="17F87DFC" w14:textId="77777777" w:rsidR="001E1448" w:rsidRPr="0090239E" w:rsidRDefault="001E1448"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01.01.2011</w:t>
            </w:r>
          </w:p>
        </w:tc>
      </w:tr>
      <w:tr w:rsidR="001E1448" w:rsidRPr="0090239E" w14:paraId="1A338A80" w14:textId="77777777" w:rsidTr="00F202A0">
        <w:tc>
          <w:tcPr>
            <w:tcW w:w="4678" w:type="dxa"/>
          </w:tcPr>
          <w:p w14:paraId="076C89F2" w14:textId="77777777" w:rsidR="001E1448" w:rsidRPr="0090239E" w:rsidRDefault="001E1448" w:rsidP="00F202A0">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Себестоимость (ст</w:t>
            </w:r>
            <w:r w:rsidR="00F202A0">
              <w:rPr>
                <w:rFonts w:ascii="Times New Roman" w:hAnsi="Times New Roman" w:cs="Times New Roman"/>
                <w:sz w:val="20"/>
                <w:szCs w:val="20"/>
              </w:rPr>
              <w:t>оимость</w:t>
            </w:r>
            <w:r w:rsidRPr="0090239E">
              <w:rPr>
                <w:rFonts w:ascii="Times New Roman" w:hAnsi="Times New Roman" w:cs="Times New Roman"/>
                <w:sz w:val="20"/>
                <w:szCs w:val="20"/>
              </w:rPr>
              <w:t xml:space="preserve"> приобретения)</w:t>
            </w:r>
          </w:p>
        </w:tc>
        <w:tc>
          <w:tcPr>
            <w:tcW w:w="1553" w:type="dxa"/>
            <w:vAlign w:val="center"/>
          </w:tcPr>
          <w:p w14:paraId="69F4B6C5" w14:textId="77777777" w:rsidR="001E1448" w:rsidRPr="0090239E" w:rsidRDefault="001E1448"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w:t>
            </w:r>
          </w:p>
        </w:tc>
        <w:tc>
          <w:tcPr>
            <w:tcW w:w="1554" w:type="dxa"/>
            <w:vAlign w:val="center"/>
          </w:tcPr>
          <w:p w14:paraId="6C1483B2" w14:textId="77777777" w:rsidR="001E1448" w:rsidRPr="0090239E" w:rsidRDefault="001E1448"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w:t>
            </w:r>
          </w:p>
        </w:tc>
        <w:tc>
          <w:tcPr>
            <w:tcW w:w="1429" w:type="dxa"/>
            <w:vAlign w:val="center"/>
          </w:tcPr>
          <w:p w14:paraId="6A0D4596" w14:textId="77777777" w:rsidR="001E1448" w:rsidRPr="0090239E" w:rsidRDefault="001E1448"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82 594</w:t>
            </w:r>
          </w:p>
        </w:tc>
      </w:tr>
      <w:tr w:rsidR="001E1448" w:rsidRPr="0090239E" w14:paraId="1842D24B" w14:textId="77777777" w:rsidTr="00F202A0">
        <w:tc>
          <w:tcPr>
            <w:tcW w:w="4678" w:type="dxa"/>
          </w:tcPr>
          <w:p w14:paraId="4654FF68" w14:textId="77777777" w:rsidR="001E1448" w:rsidRPr="0090239E" w:rsidRDefault="001E1448" w:rsidP="0090239E">
            <w:pPr>
              <w:spacing w:line="0" w:lineRule="atLeast"/>
              <w:ind w:firstLine="34"/>
              <w:jc w:val="both"/>
              <w:rPr>
                <w:rFonts w:ascii="Times New Roman" w:hAnsi="Times New Roman" w:cs="Times New Roman"/>
                <w:b/>
                <w:sz w:val="20"/>
                <w:szCs w:val="20"/>
              </w:rPr>
            </w:pPr>
            <w:r w:rsidRPr="0090239E">
              <w:rPr>
                <w:rFonts w:ascii="Times New Roman" w:hAnsi="Times New Roman" w:cs="Times New Roman"/>
                <w:b/>
                <w:sz w:val="20"/>
                <w:szCs w:val="20"/>
              </w:rPr>
              <w:t>Итого</w:t>
            </w:r>
          </w:p>
        </w:tc>
        <w:tc>
          <w:tcPr>
            <w:tcW w:w="1553" w:type="dxa"/>
            <w:vAlign w:val="center"/>
          </w:tcPr>
          <w:p w14:paraId="45D70762" w14:textId="77777777" w:rsidR="001E1448" w:rsidRPr="0090239E" w:rsidRDefault="001E144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w:t>
            </w:r>
          </w:p>
        </w:tc>
        <w:tc>
          <w:tcPr>
            <w:tcW w:w="1554" w:type="dxa"/>
            <w:vAlign w:val="center"/>
          </w:tcPr>
          <w:p w14:paraId="654302D5" w14:textId="77777777" w:rsidR="001E1448" w:rsidRPr="0090239E" w:rsidRDefault="001E144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w:t>
            </w:r>
          </w:p>
        </w:tc>
        <w:tc>
          <w:tcPr>
            <w:tcW w:w="1429" w:type="dxa"/>
            <w:vAlign w:val="center"/>
          </w:tcPr>
          <w:p w14:paraId="56D0831D" w14:textId="77777777" w:rsidR="001E1448" w:rsidRPr="0090239E" w:rsidRDefault="001E1448" w:rsidP="003B6726">
            <w:pPr>
              <w:spacing w:line="0" w:lineRule="atLeast"/>
              <w:ind w:left="-108"/>
              <w:jc w:val="center"/>
              <w:rPr>
                <w:rFonts w:ascii="Times New Roman" w:hAnsi="Times New Roman" w:cs="Times New Roman"/>
                <w:b/>
                <w:sz w:val="20"/>
                <w:szCs w:val="20"/>
              </w:rPr>
            </w:pPr>
            <w:r w:rsidRPr="0090239E">
              <w:rPr>
                <w:rFonts w:ascii="Times New Roman" w:hAnsi="Times New Roman" w:cs="Times New Roman"/>
                <w:b/>
                <w:sz w:val="20"/>
                <w:szCs w:val="20"/>
              </w:rPr>
              <w:t>82 594</w:t>
            </w:r>
          </w:p>
        </w:tc>
      </w:tr>
    </w:tbl>
    <w:p w14:paraId="568A4A28" w14:textId="77777777" w:rsidR="00F202A0" w:rsidRDefault="00251EF6"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 </w:t>
      </w:r>
    </w:p>
    <w:p w14:paraId="124BC23E" w14:textId="4B75293F" w:rsidR="00E25A77" w:rsidRPr="0090239E" w:rsidRDefault="00251EF6"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На 01.01.2011 года на балансе предприятия числились финансовые вложения в</w:t>
      </w:r>
      <w:r w:rsidR="0018740E" w:rsidRPr="0090239E">
        <w:rPr>
          <w:rFonts w:ascii="Times New Roman" w:hAnsi="Times New Roman" w:cs="Times New Roman"/>
          <w:sz w:val="24"/>
          <w:szCs w:val="24"/>
        </w:rPr>
        <w:t xml:space="preserve"> дочернюю компанию</w:t>
      </w:r>
      <w:r w:rsidR="003B6726">
        <w:rPr>
          <w:rFonts w:ascii="Times New Roman" w:hAnsi="Times New Roman" w:cs="Times New Roman"/>
          <w:sz w:val="24"/>
          <w:szCs w:val="24"/>
        </w:rPr>
        <w:t xml:space="preserve"> </w:t>
      </w:r>
      <w:r w:rsidR="0018740E" w:rsidRPr="0090239E">
        <w:rPr>
          <w:rFonts w:ascii="Times New Roman" w:hAnsi="Times New Roman" w:cs="Times New Roman"/>
          <w:sz w:val="24"/>
          <w:szCs w:val="24"/>
        </w:rPr>
        <w:t>ОО</w:t>
      </w:r>
      <w:r w:rsidRPr="0090239E">
        <w:rPr>
          <w:rFonts w:ascii="Times New Roman" w:hAnsi="Times New Roman" w:cs="Times New Roman"/>
          <w:sz w:val="24"/>
          <w:szCs w:val="24"/>
        </w:rPr>
        <w:t xml:space="preserve">О </w:t>
      </w:r>
      <w:r w:rsidR="0018740E" w:rsidRPr="0090239E">
        <w:rPr>
          <w:rFonts w:ascii="Times New Roman" w:hAnsi="Times New Roman" w:cs="Times New Roman"/>
          <w:sz w:val="24"/>
          <w:szCs w:val="24"/>
        </w:rPr>
        <w:t>«</w:t>
      </w:r>
      <w:r w:rsidRPr="0090239E">
        <w:rPr>
          <w:rFonts w:ascii="Times New Roman" w:hAnsi="Times New Roman" w:cs="Times New Roman"/>
          <w:sz w:val="24"/>
          <w:szCs w:val="24"/>
        </w:rPr>
        <w:t>СК</w:t>
      </w:r>
      <w:r w:rsidR="00FF2D6C" w:rsidRPr="0090239E">
        <w:rPr>
          <w:rFonts w:ascii="Times New Roman" w:hAnsi="Times New Roman" w:cs="Times New Roman"/>
          <w:sz w:val="24"/>
          <w:szCs w:val="24"/>
        </w:rPr>
        <w:t xml:space="preserve"> НИК-Л</w:t>
      </w:r>
      <w:r w:rsidR="0018740E" w:rsidRPr="0090239E">
        <w:rPr>
          <w:rFonts w:ascii="Times New Roman" w:hAnsi="Times New Roman" w:cs="Times New Roman"/>
          <w:sz w:val="24"/>
          <w:szCs w:val="24"/>
        </w:rPr>
        <w:t>айф»</w:t>
      </w:r>
      <w:r w:rsidR="00445056">
        <w:rPr>
          <w:rFonts w:ascii="Times New Roman" w:hAnsi="Times New Roman" w:cs="Times New Roman"/>
          <w:sz w:val="24"/>
          <w:szCs w:val="24"/>
        </w:rPr>
        <w:t>.</w:t>
      </w:r>
      <w:r w:rsidR="0018740E" w:rsidRPr="0090239E">
        <w:rPr>
          <w:rFonts w:ascii="Times New Roman" w:hAnsi="Times New Roman" w:cs="Times New Roman"/>
          <w:sz w:val="24"/>
          <w:szCs w:val="24"/>
        </w:rPr>
        <w:t xml:space="preserve"> За период 2011года данные вложения были проданы. Для сопоставимости данных консолидация на 01.01.2011 года с дочерней компанией не проведена. Во вступительн</w:t>
      </w:r>
      <w:r w:rsidR="00FF2D6C" w:rsidRPr="0090239E">
        <w:rPr>
          <w:rFonts w:ascii="Times New Roman" w:hAnsi="Times New Roman" w:cs="Times New Roman"/>
          <w:sz w:val="24"/>
          <w:szCs w:val="24"/>
        </w:rPr>
        <w:t>ом</w:t>
      </w:r>
      <w:r w:rsidR="0018740E" w:rsidRPr="0090239E">
        <w:rPr>
          <w:rFonts w:ascii="Times New Roman" w:hAnsi="Times New Roman" w:cs="Times New Roman"/>
          <w:sz w:val="24"/>
          <w:szCs w:val="24"/>
        </w:rPr>
        <w:t xml:space="preserve"> отчете о финансовом положении эти вложения указаны как вклад в ассоциированную компанию.</w:t>
      </w:r>
    </w:p>
    <w:p w14:paraId="7F67729A" w14:textId="77777777" w:rsidR="00DC6822" w:rsidRDefault="00DC6822" w:rsidP="0090239E">
      <w:pPr>
        <w:spacing w:after="0" w:line="0" w:lineRule="atLeast"/>
        <w:ind w:firstLine="426"/>
        <w:jc w:val="both"/>
        <w:rPr>
          <w:rFonts w:ascii="Times New Roman" w:hAnsi="Times New Roman" w:cs="Times New Roman"/>
          <w:sz w:val="24"/>
          <w:szCs w:val="24"/>
        </w:rPr>
      </w:pPr>
    </w:p>
    <w:p w14:paraId="3EA472FC" w14:textId="77777777" w:rsidR="00F202A0" w:rsidRPr="0090239E" w:rsidRDefault="00F202A0" w:rsidP="0090239E">
      <w:pPr>
        <w:spacing w:after="0" w:line="0" w:lineRule="atLeast"/>
        <w:ind w:firstLine="426"/>
        <w:jc w:val="both"/>
        <w:rPr>
          <w:rFonts w:ascii="Times New Roman" w:hAnsi="Times New Roman" w:cs="Times New Roman"/>
          <w:sz w:val="24"/>
          <w:szCs w:val="24"/>
        </w:rPr>
      </w:pPr>
    </w:p>
    <w:p w14:paraId="45DBFCE5" w14:textId="77777777" w:rsidR="00641339" w:rsidRPr="0090239E" w:rsidRDefault="001E1448"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6</w:t>
      </w:r>
      <w:r w:rsidR="00B849BD" w:rsidRPr="0090239E">
        <w:rPr>
          <w:rFonts w:ascii="Times New Roman" w:hAnsi="Times New Roman" w:cs="Times New Roman"/>
          <w:b/>
          <w:sz w:val="24"/>
          <w:szCs w:val="24"/>
        </w:rPr>
        <w:t>. Основные средства и нематериальные активы</w:t>
      </w:r>
    </w:p>
    <w:p w14:paraId="2381C4BF" w14:textId="77777777" w:rsidR="001E1448" w:rsidRPr="0090239E" w:rsidRDefault="001E1448" w:rsidP="0090239E">
      <w:pPr>
        <w:spacing w:after="0" w:line="0" w:lineRule="atLeast"/>
        <w:ind w:firstLine="426"/>
        <w:jc w:val="both"/>
        <w:rPr>
          <w:rFonts w:ascii="Times New Roman" w:hAnsi="Times New Roman" w:cs="Times New Roman"/>
          <w:b/>
          <w:sz w:val="24"/>
          <w:szCs w:val="24"/>
        </w:rPr>
      </w:pPr>
    </w:p>
    <w:p w14:paraId="446587E9" w14:textId="77777777" w:rsidR="00B849BD" w:rsidRPr="0090239E" w:rsidRDefault="00B849BD"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Движение основных средств и нематериальных активов:</w:t>
      </w:r>
    </w:p>
    <w:tbl>
      <w:tblPr>
        <w:tblStyle w:val="a4"/>
        <w:tblW w:w="9498" w:type="dxa"/>
        <w:tblInd w:w="108" w:type="dxa"/>
        <w:tblLayout w:type="fixed"/>
        <w:tblLook w:val="04A0" w:firstRow="1" w:lastRow="0" w:firstColumn="1" w:lastColumn="0" w:noHBand="0" w:noVBand="1"/>
      </w:tblPr>
      <w:tblGrid>
        <w:gridCol w:w="2835"/>
        <w:gridCol w:w="1134"/>
        <w:gridCol w:w="2410"/>
        <w:gridCol w:w="1559"/>
        <w:gridCol w:w="1560"/>
      </w:tblGrid>
      <w:tr w:rsidR="00F202A0" w:rsidRPr="0090239E" w14:paraId="1BD119C6" w14:textId="77777777" w:rsidTr="00F202A0">
        <w:tc>
          <w:tcPr>
            <w:tcW w:w="2835" w:type="dxa"/>
          </w:tcPr>
          <w:p w14:paraId="061BDC26" w14:textId="77777777" w:rsidR="00F202A0" w:rsidRPr="0090239E" w:rsidRDefault="00F202A0" w:rsidP="0090239E">
            <w:pPr>
              <w:spacing w:line="0" w:lineRule="atLeast"/>
              <w:ind w:firstLine="426"/>
              <w:jc w:val="both"/>
              <w:rPr>
                <w:rFonts w:ascii="Times New Roman" w:hAnsi="Times New Roman" w:cs="Times New Roman"/>
                <w:sz w:val="20"/>
                <w:szCs w:val="20"/>
              </w:rPr>
            </w:pPr>
          </w:p>
        </w:tc>
        <w:tc>
          <w:tcPr>
            <w:tcW w:w="1134" w:type="dxa"/>
          </w:tcPr>
          <w:p w14:paraId="75D963DC"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Транспорт</w:t>
            </w:r>
          </w:p>
        </w:tc>
        <w:tc>
          <w:tcPr>
            <w:tcW w:w="2410" w:type="dxa"/>
          </w:tcPr>
          <w:p w14:paraId="2FD8E8C2"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Вычислительная техника и офисное оборудование</w:t>
            </w:r>
          </w:p>
        </w:tc>
        <w:tc>
          <w:tcPr>
            <w:tcW w:w="1559" w:type="dxa"/>
          </w:tcPr>
          <w:p w14:paraId="2F661B71"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Нематериальные активы</w:t>
            </w:r>
          </w:p>
        </w:tc>
        <w:tc>
          <w:tcPr>
            <w:tcW w:w="1560" w:type="dxa"/>
          </w:tcPr>
          <w:p w14:paraId="7B378408" w14:textId="77777777" w:rsidR="00F202A0" w:rsidRPr="0090239E" w:rsidRDefault="00F202A0" w:rsidP="003B6726">
            <w:pPr>
              <w:spacing w:line="0" w:lineRule="atLeast"/>
              <w:ind w:left="-108" w:right="134"/>
              <w:jc w:val="center"/>
              <w:rPr>
                <w:rFonts w:ascii="Times New Roman" w:hAnsi="Times New Roman" w:cs="Times New Roman"/>
                <w:sz w:val="20"/>
                <w:szCs w:val="20"/>
              </w:rPr>
            </w:pPr>
            <w:r w:rsidRPr="0090239E">
              <w:rPr>
                <w:rFonts w:ascii="Times New Roman" w:hAnsi="Times New Roman" w:cs="Times New Roman"/>
                <w:sz w:val="20"/>
                <w:szCs w:val="20"/>
              </w:rPr>
              <w:t>Итого</w:t>
            </w:r>
          </w:p>
        </w:tc>
      </w:tr>
      <w:tr w:rsidR="00F202A0" w:rsidRPr="0090239E" w14:paraId="28910136" w14:textId="77777777" w:rsidTr="00F202A0">
        <w:tc>
          <w:tcPr>
            <w:tcW w:w="2835" w:type="dxa"/>
          </w:tcPr>
          <w:p w14:paraId="3FD685F0" w14:textId="77777777" w:rsidR="00F202A0" w:rsidRPr="0090239E" w:rsidRDefault="00F202A0" w:rsidP="0090239E">
            <w:pPr>
              <w:spacing w:line="0" w:lineRule="atLeast"/>
              <w:ind w:left="34"/>
              <w:jc w:val="both"/>
              <w:rPr>
                <w:rFonts w:ascii="Times New Roman" w:hAnsi="Times New Roman" w:cs="Times New Roman"/>
                <w:b/>
                <w:sz w:val="20"/>
                <w:szCs w:val="20"/>
              </w:rPr>
            </w:pPr>
            <w:r w:rsidRPr="0090239E">
              <w:rPr>
                <w:rFonts w:ascii="Times New Roman" w:hAnsi="Times New Roman" w:cs="Times New Roman"/>
                <w:b/>
                <w:sz w:val="20"/>
                <w:szCs w:val="20"/>
              </w:rPr>
              <w:t xml:space="preserve">Первоначальная стоимость </w:t>
            </w:r>
          </w:p>
        </w:tc>
        <w:tc>
          <w:tcPr>
            <w:tcW w:w="1134" w:type="dxa"/>
          </w:tcPr>
          <w:p w14:paraId="23DD2D31"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2410" w:type="dxa"/>
          </w:tcPr>
          <w:p w14:paraId="771B84F1"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59" w:type="dxa"/>
          </w:tcPr>
          <w:p w14:paraId="75C81113"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60" w:type="dxa"/>
          </w:tcPr>
          <w:p w14:paraId="17440C1A" w14:textId="77777777" w:rsidR="00F202A0" w:rsidRPr="0090239E" w:rsidRDefault="00F202A0" w:rsidP="003B6726">
            <w:pPr>
              <w:spacing w:line="0" w:lineRule="atLeast"/>
              <w:ind w:left="-108" w:right="134"/>
              <w:jc w:val="center"/>
              <w:rPr>
                <w:rFonts w:ascii="Times New Roman" w:hAnsi="Times New Roman" w:cs="Times New Roman"/>
                <w:sz w:val="20"/>
                <w:szCs w:val="20"/>
              </w:rPr>
            </w:pPr>
          </w:p>
        </w:tc>
      </w:tr>
      <w:tr w:rsidR="00F202A0" w:rsidRPr="0090239E" w14:paraId="10E4AC7F" w14:textId="77777777" w:rsidTr="00F202A0">
        <w:tc>
          <w:tcPr>
            <w:tcW w:w="2835" w:type="dxa"/>
          </w:tcPr>
          <w:p w14:paraId="5DE83E32" w14:textId="77777777" w:rsidR="00F202A0" w:rsidRPr="0090239E" w:rsidRDefault="00F202A0" w:rsidP="0090239E">
            <w:pPr>
              <w:spacing w:line="0" w:lineRule="atLeast"/>
              <w:ind w:left="34"/>
              <w:jc w:val="both"/>
              <w:rPr>
                <w:rFonts w:ascii="Times New Roman" w:hAnsi="Times New Roman" w:cs="Times New Roman"/>
                <w:b/>
                <w:sz w:val="20"/>
                <w:szCs w:val="20"/>
              </w:rPr>
            </w:pPr>
            <w:r w:rsidRPr="0090239E">
              <w:rPr>
                <w:rFonts w:ascii="Times New Roman" w:hAnsi="Times New Roman" w:cs="Times New Roman"/>
                <w:b/>
                <w:sz w:val="20"/>
                <w:szCs w:val="20"/>
              </w:rPr>
              <w:t>На 01.01.2011</w:t>
            </w:r>
          </w:p>
        </w:tc>
        <w:tc>
          <w:tcPr>
            <w:tcW w:w="1134" w:type="dxa"/>
            <w:vAlign w:val="center"/>
          </w:tcPr>
          <w:p w14:paraId="31A6EC3E"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641</w:t>
            </w:r>
          </w:p>
        </w:tc>
        <w:tc>
          <w:tcPr>
            <w:tcW w:w="2410" w:type="dxa"/>
            <w:vAlign w:val="center"/>
          </w:tcPr>
          <w:p w14:paraId="6BC1C576"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2 826</w:t>
            </w:r>
          </w:p>
        </w:tc>
        <w:tc>
          <w:tcPr>
            <w:tcW w:w="1559" w:type="dxa"/>
            <w:vAlign w:val="center"/>
          </w:tcPr>
          <w:p w14:paraId="03C12FE4"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366</w:t>
            </w:r>
          </w:p>
        </w:tc>
        <w:tc>
          <w:tcPr>
            <w:tcW w:w="1560" w:type="dxa"/>
            <w:vAlign w:val="center"/>
          </w:tcPr>
          <w:p w14:paraId="2556E039" w14:textId="77777777" w:rsidR="00F202A0" w:rsidRPr="0090239E" w:rsidRDefault="00F202A0"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3 833</w:t>
            </w:r>
          </w:p>
        </w:tc>
      </w:tr>
      <w:tr w:rsidR="00F202A0" w:rsidRPr="0090239E" w14:paraId="09930857" w14:textId="77777777" w:rsidTr="00F202A0">
        <w:tc>
          <w:tcPr>
            <w:tcW w:w="2835" w:type="dxa"/>
          </w:tcPr>
          <w:p w14:paraId="2FBA4A0C" w14:textId="77777777" w:rsidR="00F202A0" w:rsidRPr="0090239E" w:rsidRDefault="00F202A0"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Поступило</w:t>
            </w:r>
          </w:p>
        </w:tc>
        <w:tc>
          <w:tcPr>
            <w:tcW w:w="1134" w:type="dxa"/>
            <w:vAlign w:val="center"/>
          </w:tcPr>
          <w:p w14:paraId="18B773E5"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2410" w:type="dxa"/>
            <w:vAlign w:val="center"/>
          </w:tcPr>
          <w:p w14:paraId="50E5E13F"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59" w:type="dxa"/>
            <w:vAlign w:val="center"/>
          </w:tcPr>
          <w:p w14:paraId="1DFF0B8D"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60" w:type="dxa"/>
            <w:vAlign w:val="center"/>
          </w:tcPr>
          <w:p w14:paraId="5C6AD5A5" w14:textId="77777777" w:rsidR="00F202A0" w:rsidRPr="0090239E" w:rsidRDefault="00F202A0" w:rsidP="003B6726">
            <w:pPr>
              <w:spacing w:line="0" w:lineRule="atLeast"/>
              <w:ind w:left="-108" w:right="134"/>
              <w:jc w:val="center"/>
              <w:rPr>
                <w:rFonts w:ascii="Times New Roman" w:hAnsi="Times New Roman" w:cs="Times New Roman"/>
                <w:sz w:val="20"/>
                <w:szCs w:val="20"/>
              </w:rPr>
            </w:pPr>
          </w:p>
        </w:tc>
      </w:tr>
      <w:tr w:rsidR="00F202A0" w:rsidRPr="0090239E" w14:paraId="0A1F5818" w14:textId="77777777" w:rsidTr="00F202A0">
        <w:tc>
          <w:tcPr>
            <w:tcW w:w="2835" w:type="dxa"/>
          </w:tcPr>
          <w:p w14:paraId="68B3AC92" w14:textId="77777777" w:rsidR="00F202A0" w:rsidRPr="0090239E" w:rsidRDefault="00F202A0"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Выбыло</w:t>
            </w:r>
          </w:p>
        </w:tc>
        <w:tc>
          <w:tcPr>
            <w:tcW w:w="1134" w:type="dxa"/>
            <w:vAlign w:val="center"/>
          </w:tcPr>
          <w:p w14:paraId="4FF05B5E"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2410" w:type="dxa"/>
            <w:vAlign w:val="center"/>
          </w:tcPr>
          <w:p w14:paraId="52EE086D"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59" w:type="dxa"/>
            <w:vAlign w:val="center"/>
          </w:tcPr>
          <w:p w14:paraId="10C6314A"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165</w:t>
            </w:r>
          </w:p>
        </w:tc>
        <w:tc>
          <w:tcPr>
            <w:tcW w:w="1560" w:type="dxa"/>
            <w:vAlign w:val="center"/>
          </w:tcPr>
          <w:p w14:paraId="1E5DA8BF" w14:textId="77777777" w:rsidR="00F202A0" w:rsidRPr="0090239E" w:rsidRDefault="00F202A0" w:rsidP="003B6726">
            <w:pPr>
              <w:spacing w:line="0" w:lineRule="atLeast"/>
              <w:ind w:left="-108" w:right="134"/>
              <w:jc w:val="center"/>
              <w:rPr>
                <w:rFonts w:ascii="Times New Roman" w:hAnsi="Times New Roman" w:cs="Times New Roman"/>
                <w:sz w:val="20"/>
                <w:szCs w:val="20"/>
              </w:rPr>
            </w:pPr>
          </w:p>
        </w:tc>
      </w:tr>
      <w:tr w:rsidR="00F202A0" w:rsidRPr="0090239E" w14:paraId="2987B21D" w14:textId="77777777" w:rsidTr="00F202A0">
        <w:tc>
          <w:tcPr>
            <w:tcW w:w="2835" w:type="dxa"/>
          </w:tcPr>
          <w:p w14:paraId="6F8346BD" w14:textId="77777777" w:rsidR="00F202A0" w:rsidRPr="0090239E" w:rsidRDefault="00F202A0" w:rsidP="0090239E">
            <w:pPr>
              <w:spacing w:line="0" w:lineRule="atLeast"/>
              <w:ind w:left="34"/>
              <w:jc w:val="both"/>
              <w:rPr>
                <w:rFonts w:ascii="Times New Roman" w:hAnsi="Times New Roman" w:cs="Times New Roman"/>
                <w:b/>
                <w:sz w:val="20"/>
                <w:szCs w:val="20"/>
              </w:rPr>
            </w:pPr>
            <w:r w:rsidRPr="0090239E">
              <w:rPr>
                <w:rFonts w:ascii="Times New Roman" w:hAnsi="Times New Roman" w:cs="Times New Roman"/>
                <w:b/>
                <w:sz w:val="20"/>
                <w:szCs w:val="20"/>
              </w:rPr>
              <w:t>На 31.12.2011</w:t>
            </w:r>
          </w:p>
        </w:tc>
        <w:tc>
          <w:tcPr>
            <w:tcW w:w="1134" w:type="dxa"/>
            <w:vAlign w:val="center"/>
          </w:tcPr>
          <w:p w14:paraId="1A3DBF71"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641</w:t>
            </w:r>
          </w:p>
        </w:tc>
        <w:tc>
          <w:tcPr>
            <w:tcW w:w="2410" w:type="dxa"/>
            <w:vAlign w:val="center"/>
          </w:tcPr>
          <w:p w14:paraId="4DE6126A"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2 826</w:t>
            </w:r>
          </w:p>
        </w:tc>
        <w:tc>
          <w:tcPr>
            <w:tcW w:w="1559" w:type="dxa"/>
            <w:vAlign w:val="center"/>
          </w:tcPr>
          <w:p w14:paraId="0E5D4779"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201</w:t>
            </w:r>
          </w:p>
        </w:tc>
        <w:tc>
          <w:tcPr>
            <w:tcW w:w="1560" w:type="dxa"/>
            <w:vAlign w:val="center"/>
          </w:tcPr>
          <w:p w14:paraId="2B8BB411" w14:textId="77777777" w:rsidR="00F202A0" w:rsidRPr="0090239E" w:rsidRDefault="00F202A0"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3 668</w:t>
            </w:r>
          </w:p>
        </w:tc>
      </w:tr>
      <w:tr w:rsidR="00F202A0" w:rsidRPr="0090239E" w14:paraId="5371915D" w14:textId="77777777" w:rsidTr="00F202A0">
        <w:tc>
          <w:tcPr>
            <w:tcW w:w="2835" w:type="dxa"/>
          </w:tcPr>
          <w:p w14:paraId="55C8D661" w14:textId="77777777" w:rsidR="00F202A0" w:rsidRPr="0090239E" w:rsidRDefault="00F202A0"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Поступило</w:t>
            </w:r>
          </w:p>
        </w:tc>
        <w:tc>
          <w:tcPr>
            <w:tcW w:w="1134" w:type="dxa"/>
            <w:vAlign w:val="center"/>
          </w:tcPr>
          <w:p w14:paraId="14D52AE5"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217</w:t>
            </w:r>
          </w:p>
        </w:tc>
        <w:tc>
          <w:tcPr>
            <w:tcW w:w="2410" w:type="dxa"/>
            <w:vAlign w:val="center"/>
          </w:tcPr>
          <w:p w14:paraId="50DB5CFF"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59" w:type="dxa"/>
            <w:vAlign w:val="center"/>
          </w:tcPr>
          <w:p w14:paraId="0A8B7942"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1 145</w:t>
            </w:r>
          </w:p>
        </w:tc>
        <w:tc>
          <w:tcPr>
            <w:tcW w:w="1560" w:type="dxa"/>
            <w:vAlign w:val="center"/>
          </w:tcPr>
          <w:p w14:paraId="23B78B8E" w14:textId="77777777" w:rsidR="00F202A0" w:rsidRPr="0090239E" w:rsidRDefault="00F202A0" w:rsidP="003B6726">
            <w:pPr>
              <w:spacing w:line="0" w:lineRule="atLeast"/>
              <w:ind w:left="-108" w:right="134"/>
              <w:jc w:val="center"/>
              <w:rPr>
                <w:rFonts w:ascii="Times New Roman" w:hAnsi="Times New Roman" w:cs="Times New Roman"/>
                <w:sz w:val="20"/>
                <w:szCs w:val="20"/>
              </w:rPr>
            </w:pPr>
          </w:p>
        </w:tc>
      </w:tr>
      <w:tr w:rsidR="00F202A0" w:rsidRPr="0090239E" w14:paraId="23E3AD9C" w14:textId="77777777" w:rsidTr="00F202A0">
        <w:tc>
          <w:tcPr>
            <w:tcW w:w="2835" w:type="dxa"/>
          </w:tcPr>
          <w:p w14:paraId="46E28144" w14:textId="77777777" w:rsidR="00F202A0" w:rsidRPr="0090239E" w:rsidRDefault="00F202A0"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Выбыло</w:t>
            </w:r>
          </w:p>
        </w:tc>
        <w:tc>
          <w:tcPr>
            <w:tcW w:w="1134" w:type="dxa"/>
            <w:vAlign w:val="center"/>
          </w:tcPr>
          <w:p w14:paraId="7A85D76E"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2410" w:type="dxa"/>
            <w:vAlign w:val="center"/>
          </w:tcPr>
          <w:p w14:paraId="7BA68CF8"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59" w:type="dxa"/>
            <w:vAlign w:val="center"/>
          </w:tcPr>
          <w:p w14:paraId="3F7B0998"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60" w:type="dxa"/>
            <w:vAlign w:val="center"/>
          </w:tcPr>
          <w:p w14:paraId="6E2BDDAA" w14:textId="77777777" w:rsidR="00F202A0" w:rsidRPr="0090239E" w:rsidRDefault="00F202A0" w:rsidP="003B6726">
            <w:pPr>
              <w:spacing w:line="0" w:lineRule="atLeast"/>
              <w:ind w:left="-108" w:right="134"/>
              <w:jc w:val="center"/>
              <w:rPr>
                <w:rFonts w:ascii="Times New Roman" w:hAnsi="Times New Roman" w:cs="Times New Roman"/>
                <w:sz w:val="20"/>
                <w:szCs w:val="20"/>
              </w:rPr>
            </w:pPr>
          </w:p>
        </w:tc>
      </w:tr>
      <w:tr w:rsidR="00F202A0" w:rsidRPr="0090239E" w14:paraId="1E922C78" w14:textId="77777777" w:rsidTr="00F202A0">
        <w:tc>
          <w:tcPr>
            <w:tcW w:w="2835" w:type="dxa"/>
          </w:tcPr>
          <w:p w14:paraId="7087EE0B" w14:textId="77777777" w:rsidR="00F202A0" w:rsidRPr="0090239E" w:rsidRDefault="00F202A0" w:rsidP="0090239E">
            <w:pPr>
              <w:spacing w:line="0" w:lineRule="atLeast"/>
              <w:ind w:left="34"/>
              <w:jc w:val="both"/>
              <w:rPr>
                <w:rFonts w:ascii="Times New Roman" w:hAnsi="Times New Roman" w:cs="Times New Roman"/>
                <w:b/>
                <w:sz w:val="20"/>
                <w:szCs w:val="20"/>
              </w:rPr>
            </w:pPr>
            <w:r w:rsidRPr="0090239E">
              <w:rPr>
                <w:rFonts w:ascii="Times New Roman" w:hAnsi="Times New Roman" w:cs="Times New Roman"/>
                <w:b/>
                <w:sz w:val="20"/>
                <w:szCs w:val="20"/>
              </w:rPr>
              <w:t>На 31.12.2012</w:t>
            </w:r>
          </w:p>
        </w:tc>
        <w:tc>
          <w:tcPr>
            <w:tcW w:w="1134" w:type="dxa"/>
            <w:vAlign w:val="center"/>
          </w:tcPr>
          <w:p w14:paraId="29C41AED"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858</w:t>
            </w:r>
          </w:p>
        </w:tc>
        <w:tc>
          <w:tcPr>
            <w:tcW w:w="2410" w:type="dxa"/>
            <w:vAlign w:val="center"/>
          </w:tcPr>
          <w:p w14:paraId="6349C48C"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2 826</w:t>
            </w:r>
          </w:p>
        </w:tc>
        <w:tc>
          <w:tcPr>
            <w:tcW w:w="1559" w:type="dxa"/>
            <w:vAlign w:val="center"/>
          </w:tcPr>
          <w:p w14:paraId="20060F85"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1346</w:t>
            </w:r>
          </w:p>
        </w:tc>
        <w:tc>
          <w:tcPr>
            <w:tcW w:w="1560" w:type="dxa"/>
            <w:vAlign w:val="center"/>
          </w:tcPr>
          <w:p w14:paraId="238E20EF" w14:textId="77777777" w:rsidR="00F202A0" w:rsidRPr="0090239E" w:rsidRDefault="00F202A0"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5 030</w:t>
            </w:r>
          </w:p>
        </w:tc>
      </w:tr>
      <w:tr w:rsidR="00F202A0" w:rsidRPr="0090239E" w14:paraId="056DF49B" w14:textId="77777777" w:rsidTr="00F202A0">
        <w:tc>
          <w:tcPr>
            <w:tcW w:w="2835" w:type="dxa"/>
          </w:tcPr>
          <w:p w14:paraId="68C0C18C" w14:textId="77777777" w:rsidR="00F202A0" w:rsidRPr="0090239E" w:rsidRDefault="00F202A0" w:rsidP="0090239E">
            <w:pPr>
              <w:spacing w:line="0" w:lineRule="atLeast"/>
              <w:ind w:left="34"/>
              <w:jc w:val="both"/>
              <w:rPr>
                <w:rFonts w:ascii="Times New Roman" w:hAnsi="Times New Roman" w:cs="Times New Roman"/>
                <w:b/>
                <w:sz w:val="20"/>
                <w:szCs w:val="20"/>
              </w:rPr>
            </w:pPr>
            <w:r w:rsidRPr="0090239E">
              <w:rPr>
                <w:rFonts w:ascii="Times New Roman" w:hAnsi="Times New Roman" w:cs="Times New Roman"/>
                <w:b/>
                <w:sz w:val="20"/>
                <w:szCs w:val="20"/>
              </w:rPr>
              <w:t>Накопленная амортизация</w:t>
            </w:r>
          </w:p>
        </w:tc>
        <w:tc>
          <w:tcPr>
            <w:tcW w:w="1134" w:type="dxa"/>
            <w:vAlign w:val="center"/>
          </w:tcPr>
          <w:p w14:paraId="45CDFC6A"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2410" w:type="dxa"/>
            <w:vAlign w:val="center"/>
          </w:tcPr>
          <w:p w14:paraId="0A593F36"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59" w:type="dxa"/>
            <w:vAlign w:val="center"/>
          </w:tcPr>
          <w:p w14:paraId="1CDA9FC9"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60" w:type="dxa"/>
            <w:vAlign w:val="center"/>
          </w:tcPr>
          <w:p w14:paraId="0A309918" w14:textId="77777777" w:rsidR="00F202A0" w:rsidRPr="0090239E" w:rsidRDefault="00F202A0" w:rsidP="003B6726">
            <w:pPr>
              <w:spacing w:line="0" w:lineRule="atLeast"/>
              <w:ind w:left="-108" w:right="134"/>
              <w:jc w:val="center"/>
              <w:rPr>
                <w:rFonts w:ascii="Times New Roman" w:hAnsi="Times New Roman" w:cs="Times New Roman"/>
                <w:sz w:val="20"/>
                <w:szCs w:val="20"/>
              </w:rPr>
            </w:pPr>
          </w:p>
        </w:tc>
      </w:tr>
      <w:tr w:rsidR="00F202A0" w:rsidRPr="0090239E" w14:paraId="577F0E22" w14:textId="77777777" w:rsidTr="00F202A0">
        <w:tc>
          <w:tcPr>
            <w:tcW w:w="2835" w:type="dxa"/>
          </w:tcPr>
          <w:p w14:paraId="664D8B57" w14:textId="77777777" w:rsidR="00F202A0" w:rsidRPr="0090239E" w:rsidRDefault="00F202A0" w:rsidP="0090239E">
            <w:pPr>
              <w:spacing w:line="0" w:lineRule="atLeast"/>
              <w:ind w:left="34"/>
              <w:jc w:val="both"/>
              <w:rPr>
                <w:rFonts w:ascii="Times New Roman" w:hAnsi="Times New Roman" w:cs="Times New Roman"/>
                <w:b/>
                <w:sz w:val="20"/>
                <w:szCs w:val="20"/>
              </w:rPr>
            </w:pPr>
            <w:r w:rsidRPr="0090239E">
              <w:rPr>
                <w:rFonts w:ascii="Times New Roman" w:hAnsi="Times New Roman" w:cs="Times New Roman"/>
                <w:b/>
                <w:sz w:val="20"/>
                <w:szCs w:val="20"/>
              </w:rPr>
              <w:t>На 01.01.2011</w:t>
            </w:r>
          </w:p>
        </w:tc>
        <w:tc>
          <w:tcPr>
            <w:tcW w:w="1134" w:type="dxa"/>
            <w:vAlign w:val="center"/>
          </w:tcPr>
          <w:p w14:paraId="47E768D0"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(525)</w:t>
            </w:r>
          </w:p>
        </w:tc>
        <w:tc>
          <w:tcPr>
            <w:tcW w:w="2410" w:type="dxa"/>
            <w:vAlign w:val="center"/>
          </w:tcPr>
          <w:p w14:paraId="13ACD619"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(2 532)</w:t>
            </w:r>
          </w:p>
        </w:tc>
        <w:tc>
          <w:tcPr>
            <w:tcW w:w="1559" w:type="dxa"/>
            <w:vAlign w:val="center"/>
          </w:tcPr>
          <w:p w14:paraId="689E2B16"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(206)</w:t>
            </w:r>
          </w:p>
        </w:tc>
        <w:tc>
          <w:tcPr>
            <w:tcW w:w="1560" w:type="dxa"/>
            <w:vAlign w:val="center"/>
          </w:tcPr>
          <w:p w14:paraId="16E7D911" w14:textId="77777777" w:rsidR="00F202A0" w:rsidRPr="0090239E" w:rsidRDefault="00F202A0"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(3 263)</w:t>
            </w:r>
          </w:p>
        </w:tc>
      </w:tr>
      <w:tr w:rsidR="00F202A0" w:rsidRPr="0090239E" w14:paraId="72B96F1D" w14:textId="77777777" w:rsidTr="00F202A0">
        <w:tc>
          <w:tcPr>
            <w:tcW w:w="2835" w:type="dxa"/>
          </w:tcPr>
          <w:p w14:paraId="404E0797" w14:textId="77777777" w:rsidR="00F202A0" w:rsidRPr="0090239E" w:rsidRDefault="00F202A0"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Начислено</w:t>
            </w:r>
          </w:p>
        </w:tc>
        <w:tc>
          <w:tcPr>
            <w:tcW w:w="1134" w:type="dxa"/>
            <w:vAlign w:val="center"/>
          </w:tcPr>
          <w:p w14:paraId="0C861283"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(100)</w:t>
            </w:r>
          </w:p>
        </w:tc>
        <w:tc>
          <w:tcPr>
            <w:tcW w:w="2410" w:type="dxa"/>
            <w:vAlign w:val="center"/>
          </w:tcPr>
          <w:p w14:paraId="0E80D939"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(159)</w:t>
            </w:r>
          </w:p>
        </w:tc>
        <w:tc>
          <w:tcPr>
            <w:tcW w:w="1559" w:type="dxa"/>
            <w:vAlign w:val="center"/>
          </w:tcPr>
          <w:p w14:paraId="001A2AF0"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60" w:type="dxa"/>
            <w:vAlign w:val="center"/>
          </w:tcPr>
          <w:p w14:paraId="06EDFAC1" w14:textId="77777777" w:rsidR="00F202A0" w:rsidRPr="0090239E" w:rsidRDefault="00F202A0" w:rsidP="003B6726">
            <w:pPr>
              <w:spacing w:line="0" w:lineRule="atLeast"/>
              <w:ind w:left="-108" w:right="134"/>
              <w:jc w:val="center"/>
              <w:rPr>
                <w:rFonts w:ascii="Times New Roman" w:hAnsi="Times New Roman" w:cs="Times New Roman"/>
                <w:b/>
                <w:sz w:val="20"/>
                <w:szCs w:val="20"/>
              </w:rPr>
            </w:pPr>
          </w:p>
        </w:tc>
      </w:tr>
      <w:tr w:rsidR="00F202A0" w:rsidRPr="0090239E" w14:paraId="0DC9F72D" w14:textId="77777777" w:rsidTr="00F202A0">
        <w:tc>
          <w:tcPr>
            <w:tcW w:w="2835" w:type="dxa"/>
          </w:tcPr>
          <w:p w14:paraId="4EE8B22C" w14:textId="77777777" w:rsidR="00F202A0" w:rsidRPr="0090239E" w:rsidRDefault="00F202A0"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Выбыло</w:t>
            </w:r>
          </w:p>
        </w:tc>
        <w:tc>
          <w:tcPr>
            <w:tcW w:w="1134" w:type="dxa"/>
            <w:vAlign w:val="center"/>
          </w:tcPr>
          <w:p w14:paraId="50081C46"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2410" w:type="dxa"/>
            <w:vAlign w:val="center"/>
          </w:tcPr>
          <w:p w14:paraId="62317E8C"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59" w:type="dxa"/>
            <w:vAlign w:val="center"/>
          </w:tcPr>
          <w:p w14:paraId="1FD0A7E3"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41</w:t>
            </w:r>
          </w:p>
        </w:tc>
        <w:tc>
          <w:tcPr>
            <w:tcW w:w="1560" w:type="dxa"/>
            <w:vAlign w:val="center"/>
          </w:tcPr>
          <w:p w14:paraId="22C57FF1" w14:textId="77777777" w:rsidR="00F202A0" w:rsidRPr="0090239E" w:rsidRDefault="00F202A0" w:rsidP="003B6726">
            <w:pPr>
              <w:spacing w:line="0" w:lineRule="atLeast"/>
              <w:ind w:left="-108" w:right="134"/>
              <w:jc w:val="center"/>
              <w:rPr>
                <w:rFonts w:ascii="Times New Roman" w:hAnsi="Times New Roman" w:cs="Times New Roman"/>
                <w:b/>
                <w:sz w:val="20"/>
                <w:szCs w:val="20"/>
              </w:rPr>
            </w:pPr>
          </w:p>
        </w:tc>
      </w:tr>
      <w:tr w:rsidR="00F202A0" w:rsidRPr="0090239E" w14:paraId="27DC136B" w14:textId="77777777" w:rsidTr="00F202A0">
        <w:tc>
          <w:tcPr>
            <w:tcW w:w="2835" w:type="dxa"/>
          </w:tcPr>
          <w:p w14:paraId="181C3CC9" w14:textId="77777777" w:rsidR="00F202A0" w:rsidRPr="0090239E" w:rsidRDefault="00F202A0" w:rsidP="0090239E">
            <w:pPr>
              <w:spacing w:line="0" w:lineRule="atLeast"/>
              <w:ind w:left="34"/>
              <w:jc w:val="both"/>
              <w:rPr>
                <w:rFonts w:ascii="Times New Roman" w:hAnsi="Times New Roman" w:cs="Times New Roman"/>
                <w:b/>
                <w:sz w:val="20"/>
                <w:szCs w:val="20"/>
              </w:rPr>
            </w:pPr>
            <w:r w:rsidRPr="0090239E">
              <w:rPr>
                <w:rFonts w:ascii="Times New Roman" w:hAnsi="Times New Roman" w:cs="Times New Roman"/>
                <w:b/>
                <w:sz w:val="20"/>
                <w:szCs w:val="20"/>
              </w:rPr>
              <w:t>На 31.12.2011</w:t>
            </w:r>
          </w:p>
        </w:tc>
        <w:tc>
          <w:tcPr>
            <w:tcW w:w="1134" w:type="dxa"/>
            <w:vAlign w:val="center"/>
          </w:tcPr>
          <w:p w14:paraId="0E54B0C8"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(625)</w:t>
            </w:r>
          </w:p>
        </w:tc>
        <w:tc>
          <w:tcPr>
            <w:tcW w:w="2410" w:type="dxa"/>
            <w:vAlign w:val="center"/>
          </w:tcPr>
          <w:p w14:paraId="620EA040"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(2 691)</w:t>
            </w:r>
          </w:p>
        </w:tc>
        <w:tc>
          <w:tcPr>
            <w:tcW w:w="1559" w:type="dxa"/>
            <w:vAlign w:val="center"/>
          </w:tcPr>
          <w:p w14:paraId="6626AEE9"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(165)</w:t>
            </w:r>
          </w:p>
        </w:tc>
        <w:tc>
          <w:tcPr>
            <w:tcW w:w="1560" w:type="dxa"/>
            <w:vAlign w:val="center"/>
          </w:tcPr>
          <w:p w14:paraId="7510FD8D" w14:textId="77777777" w:rsidR="00F202A0" w:rsidRPr="0090239E" w:rsidRDefault="00F202A0"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(3 481)</w:t>
            </w:r>
          </w:p>
        </w:tc>
      </w:tr>
      <w:tr w:rsidR="00F202A0" w:rsidRPr="0090239E" w14:paraId="1989F256" w14:textId="77777777" w:rsidTr="00F202A0">
        <w:tc>
          <w:tcPr>
            <w:tcW w:w="2835" w:type="dxa"/>
          </w:tcPr>
          <w:p w14:paraId="40E1B9D3" w14:textId="77777777" w:rsidR="00F202A0" w:rsidRPr="0090239E" w:rsidRDefault="00F202A0"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Начислено</w:t>
            </w:r>
          </w:p>
        </w:tc>
        <w:tc>
          <w:tcPr>
            <w:tcW w:w="1134" w:type="dxa"/>
            <w:vAlign w:val="center"/>
          </w:tcPr>
          <w:p w14:paraId="2EA2B835"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2410" w:type="dxa"/>
            <w:vAlign w:val="center"/>
          </w:tcPr>
          <w:p w14:paraId="338199F4"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(65)</w:t>
            </w:r>
          </w:p>
        </w:tc>
        <w:tc>
          <w:tcPr>
            <w:tcW w:w="1559" w:type="dxa"/>
            <w:vAlign w:val="center"/>
          </w:tcPr>
          <w:p w14:paraId="0DFBF12C"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(393)</w:t>
            </w:r>
          </w:p>
        </w:tc>
        <w:tc>
          <w:tcPr>
            <w:tcW w:w="1560" w:type="dxa"/>
            <w:vAlign w:val="center"/>
          </w:tcPr>
          <w:p w14:paraId="155FDC0F" w14:textId="77777777" w:rsidR="00F202A0" w:rsidRPr="0090239E" w:rsidRDefault="00F202A0" w:rsidP="003B6726">
            <w:pPr>
              <w:spacing w:line="0" w:lineRule="atLeast"/>
              <w:ind w:left="-108" w:right="134"/>
              <w:jc w:val="center"/>
              <w:rPr>
                <w:rFonts w:ascii="Times New Roman" w:hAnsi="Times New Roman" w:cs="Times New Roman"/>
                <w:b/>
                <w:sz w:val="20"/>
                <w:szCs w:val="20"/>
              </w:rPr>
            </w:pPr>
          </w:p>
        </w:tc>
      </w:tr>
      <w:tr w:rsidR="00F202A0" w:rsidRPr="0090239E" w14:paraId="6289C565" w14:textId="77777777" w:rsidTr="00F202A0">
        <w:tc>
          <w:tcPr>
            <w:tcW w:w="2835" w:type="dxa"/>
          </w:tcPr>
          <w:p w14:paraId="5C227A46" w14:textId="77777777" w:rsidR="00F202A0" w:rsidRPr="0090239E" w:rsidRDefault="00F202A0"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Выбыло</w:t>
            </w:r>
          </w:p>
        </w:tc>
        <w:tc>
          <w:tcPr>
            <w:tcW w:w="1134" w:type="dxa"/>
            <w:vAlign w:val="center"/>
          </w:tcPr>
          <w:p w14:paraId="31B9AFA4"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168</w:t>
            </w:r>
          </w:p>
        </w:tc>
        <w:tc>
          <w:tcPr>
            <w:tcW w:w="2410" w:type="dxa"/>
            <w:vAlign w:val="center"/>
          </w:tcPr>
          <w:p w14:paraId="3B93E2BF"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59" w:type="dxa"/>
            <w:vAlign w:val="center"/>
          </w:tcPr>
          <w:p w14:paraId="336E8DC2"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60" w:type="dxa"/>
            <w:vAlign w:val="center"/>
          </w:tcPr>
          <w:p w14:paraId="3341132F" w14:textId="77777777" w:rsidR="00F202A0" w:rsidRPr="0090239E" w:rsidRDefault="00F202A0" w:rsidP="003B6726">
            <w:pPr>
              <w:spacing w:line="0" w:lineRule="atLeast"/>
              <w:ind w:left="-108" w:right="134"/>
              <w:jc w:val="center"/>
              <w:rPr>
                <w:rFonts w:ascii="Times New Roman" w:hAnsi="Times New Roman" w:cs="Times New Roman"/>
                <w:b/>
                <w:sz w:val="20"/>
                <w:szCs w:val="20"/>
              </w:rPr>
            </w:pPr>
          </w:p>
        </w:tc>
      </w:tr>
      <w:tr w:rsidR="00F202A0" w:rsidRPr="0090239E" w14:paraId="557AC4A9" w14:textId="77777777" w:rsidTr="00F202A0">
        <w:tc>
          <w:tcPr>
            <w:tcW w:w="2835" w:type="dxa"/>
          </w:tcPr>
          <w:p w14:paraId="5A668CEE" w14:textId="77777777" w:rsidR="00F202A0" w:rsidRPr="0090239E" w:rsidRDefault="00F202A0" w:rsidP="0090239E">
            <w:pPr>
              <w:spacing w:line="0" w:lineRule="atLeast"/>
              <w:ind w:left="34"/>
              <w:jc w:val="both"/>
              <w:rPr>
                <w:rFonts w:ascii="Times New Roman" w:hAnsi="Times New Roman" w:cs="Times New Roman"/>
                <w:b/>
                <w:sz w:val="20"/>
                <w:szCs w:val="20"/>
              </w:rPr>
            </w:pPr>
            <w:r w:rsidRPr="0090239E">
              <w:rPr>
                <w:rFonts w:ascii="Times New Roman" w:hAnsi="Times New Roman" w:cs="Times New Roman"/>
                <w:b/>
                <w:sz w:val="20"/>
                <w:szCs w:val="20"/>
              </w:rPr>
              <w:t>На 31.12.2012</w:t>
            </w:r>
          </w:p>
        </w:tc>
        <w:tc>
          <w:tcPr>
            <w:tcW w:w="1134" w:type="dxa"/>
            <w:vAlign w:val="center"/>
          </w:tcPr>
          <w:p w14:paraId="2B396D1D"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(457)</w:t>
            </w:r>
          </w:p>
        </w:tc>
        <w:tc>
          <w:tcPr>
            <w:tcW w:w="2410" w:type="dxa"/>
            <w:vAlign w:val="center"/>
          </w:tcPr>
          <w:p w14:paraId="551BC587"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(2 756)</w:t>
            </w:r>
          </w:p>
        </w:tc>
        <w:tc>
          <w:tcPr>
            <w:tcW w:w="1559" w:type="dxa"/>
            <w:vAlign w:val="center"/>
          </w:tcPr>
          <w:p w14:paraId="2575BDA3"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(558)</w:t>
            </w:r>
          </w:p>
        </w:tc>
        <w:tc>
          <w:tcPr>
            <w:tcW w:w="1560" w:type="dxa"/>
            <w:vAlign w:val="center"/>
          </w:tcPr>
          <w:p w14:paraId="30F8D7C7" w14:textId="77777777" w:rsidR="00F202A0" w:rsidRPr="0090239E" w:rsidRDefault="00F202A0" w:rsidP="003B6726">
            <w:pPr>
              <w:tabs>
                <w:tab w:val="left" w:pos="776"/>
              </w:tabs>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(3 771)</w:t>
            </w:r>
          </w:p>
        </w:tc>
      </w:tr>
      <w:tr w:rsidR="00F202A0" w:rsidRPr="0090239E" w14:paraId="75995577" w14:textId="77777777" w:rsidTr="00F202A0">
        <w:tc>
          <w:tcPr>
            <w:tcW w:w="2835" w:type="dxa"/>
          </w:tcPr>
          <w:p w14:paraId="61D7594A" w14:textId="77777777" w:rsidR="00F202A0" w:rsidRPr="0090239E" w:rsidRDefault="00F202A0" w:rsidP="0090239E">
            <w:pPr>
              <w:spacing w:line="0" w:lineRule="atLeast"/>
              <w:ind w:left="34"/>
              <w:jc w:val="both"/>
              <w:rPr>
                <w:rFonts w:ascii="Times New Roman" w:hAnsi="Times New Roman" w:cs="Times New Roman"/>
                <w:b/>
                <w:sz w:val="20"/>
                <w:szCs w:val="20"/>
              </w:rPr>
            </w:pPr>
            <w:r w:rsidRPr="0090239E">
              <w:rPr>
                <w:rFonts w:ascii="Times New Roman" w:hAnsi="Times New Roman" w:cs="Times New Roman"/>
                <w:b/>
                <w:sz w:val="20"/>
                <w:szCs w:val="20"/>
              </w:rPr>
              <w:t>Остаточная стоимость</w:t>
            </w:r>
          </w:p>
        </w:tc>
        <w:tc>
          <w:tcPr>
            <w:tcW w:w="1134" w:type="dxa"/>
            <w:vAlign w:val="center"/>
          </w:tcPr>
          <w:p w14:paraId="1D895A2E"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2410" w:type="dxa"/>
            <w:vAlign w:val="center"/>
          </w:tcPr>
          <w:p w14:paraId="39555893"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59" w:type="dxa"/>
            <w:vAlign w:val="center"/>
          </w:tcPr>
          <w:p w14:paraId="1A33CC48" w14:textId="77777777" w:rsidR="00F202A0" w:rsidRPr="0090239E" w:rsidRDefault="00F202A0" w:rsidP="003B6726">
            <w:pPr>
              <w:spacing w:line="0" w:lineRule="atLeast"/>
              <w:ind w:left="-108" w:right="-108"/>
              <w:jc w:val="center"/>
              <w:rPr>
                <w:rFonts w:ascii="Times New Roman" w:hAnsi="Times New Roman" w:cs="Times New Roman"/>
                <w:sz w:val="20"/>
                <w:szCs w:val="20"/>
              </w:rPr>
            </w:pPr>
          </w:p>
        </w:tc>
        <w:tc>
          <w:tcPr>
            <w:tcW w:w="1560" w:type="dxa"/>
            <w:vAlign w:val="center"/>
          </w:tcPr>
          <w:p w14:paraId="5030A791" w14:textId="77777777" w:rsidR="00F202A0" w:rsidRPr="0090239E" w:rsidRDefault="00F202A0" w:rsidP="003B6726">
            <w:pPr>
              <w:spacing w:line="0" w:lineRule="atLeast"/>
              <w:ind w:left="-108" w:right="134"/>
              <w:jc w:val="center"/>
              <w:rPr>
                <w:rFonts w:ascii="Times New Roman" w:hAnsi="Times New Roman" w:cs="Times New Roman"/>
                <w:sz w:val="20"/>
                <w:szCs w:val="20"/>
              </w:rPr>
            </w:pPr>
          </w:p>
        </w:tc>
      </w:tr>
      <w:tr w:rsidR="00F202A0" w:rsidRPr="0090239E" w14:paraId="1CE7148B" w14:textId="77777777" w:rsidTr="00F202A0">
        <w:tc>
          <w:tcPr>
            <w:tcW w:w="2835" w:type="dxa"/>
          </w:tcPr>
          <w:p w14:paraId="1670B6BC" w14:textId="77777777" w:rsidR="00F202A0" w:rsidRPr="0090239E" w:rsidRDefault="00F202A0"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На 31.12.2012</w:t>
            </w:r>
          </w:p>
        </w:tc>
        <w:tc>
          <w:tcPr>
            <w:tcW w:w="1134" w:type="dxa"/>
            <w:vAlign w:val="center"/>
          </w:tcPr>
          <w:p w14:paraId="7D1F118D"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401</w:t>
            </w:r>
          </w:p>
        </w:tc>
        <w:tc>
          <w:tcPr>
            <w:tcW w:w="2410" w:type="dxa"/>
            <w:vAlign w:val="center"/>
          </w:tcPr>
          <w:p w14:paraId="2BF14476"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70</w:t>
            </w:r>
          </w:p>
        </w:tc>
        <w:tc>
          <w:tcPr>
            <w:tcW w:w="1559" w:type="dxa"/>
            <w:vAlign w:val="center"/>
          </w:tcPr>
          <w:p w14:paraId="61DC2E9E"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788</w:t>
            </w:r>
          </w:p>
        </w:tc>
        <w:tc>
          <w:tcPr>
            <w:tcW w:w="1560" w:type="dxa"/>
            <w:vAlign w:val="center"/>
          </w:tcPr>
          <w:p w14:paraId="56F555BD" w14:textId="77777777" w:rsidR="00F202A0" w:rsidRPr="0090239E" w:rsidRDefault="00F202A0" w:rsidP="003B6726">
            <w:pPr>
              <w:spacing w:line="0" w:lineRule="atLeast"/>
              <w:ind w:left="-108" w:right="134"/>
              <w:jc w:val="center"/>
              <w:rPr>
                <w:rFonts w:ascii="Times New Roman" w:hAnsi="Times New Roman" w:cs="Times New Roman"/>
                <w:sz w:val="20"/>
                <w:szCs w:val="20"/>
              </w:rPr>
            </w:pPr>
            <w:r w:rsidRPr="0090239E">
              <w:rPr>
                <w:rFonts w:ascii="Times New Roman" w:hAnsi="Times New Roman" w:cs="Times New Roman"/>
                <w:sz w:val="20"/>
                <w:szCs w:val="20"/>
              </w:rPr>
              <w:t>1 259</w:t>
            </w:r>
          </w:p>
        </w:tc>
      </w:tr>
      <w:tr w:rsidR="00F202A0" w:rsidRPr="0090239E" w14:paraId="6E79E843" w14:textId="77777777" w:rsidTr="00F202A0">
        <w:tc>
          <w:tcPr>
            <w:tcW w:w="2835" w:type="dxa"/>
          </w:tcPr>
          <w:p w14:paraId="680BED03" w14:textId="77777777" w:rsidR="00F202A0" w:rsidRPr="0090239E" w:rsidRDefault="00F202A0" w:rsidP="0090239E">
            <w:pPr>
              <w:spacing w:line="0" w:lineRule="atLeast"/>
              <w:ind w:left="34"/>
              <w:jc w:val="both"/>
              <w:rPr>
                <w:rFonts w:ascii="Times New Roman" w:hAnsi="Times New Roman" w:cs="Times New Roman"/>
                <w:sz w:val="20"/>
                <w:szCs w:val="20"/>
              </w:rPr>
            </w:pPr>
            <w:r w:rsidRPr="0090239E">
              <w:rPr>
                <w:rFonts w:ascii="Times New Roman" w:hAnsi="Times New Roman" w:cs="Times New Roman"/>
                <w:sz w:val="20"/>
                <w:szCs w:val="20"/>
              </w:rPr>
              <w:t>На 31.12.2011</w:t>
            </w:r>
          </w:p>
        </w:tc>
        <w:tc>
          <w:tcPr>
            <w:tcW w:w="1134" w:type="dxa"/>
            <w:vAlign w:val="center"/>
          </w:tcPr>
          <w:p w14:paraId="2C908819"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16</w:t>
            </w:r>
          </w:p>
        </w:tc>
        <w:tc>
          <w:tcPr>
            <w:tcW w:w="2410" w:type="dxa"/>
            <w:vAlign w:val="center"/>
          </w:tcPr>
          <w:p w14:paraId="3FC1F229"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135</w:t>
            </w:r>
          </w:p>
        </w:tc>
        <w:tc>
          <w:tcPr>
            <w:tcW w:w="1559" w:type="dxa"/>
            <w:vAlign w:val="center"/>
          </w:tcPr>
          <w:p w14:paraId="0E73E8E3" w14:textId="77777777" w:rsidR="00F202A0" w:rsidRPr="0090239E" w:rsidRDefault="00F202A0"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36</w:t>
            </w:r>
          </w:p>
        </w:tc>
        <w:tc>
          <w:tcPr>
            <w:tcW w:w="1560" w:type="dxa"/>
            <w:vAlign w:val="center"/>
          </w:tcPr>
          <w:p w14:paraId="0FBA05B7" w14:textId="77777777" w:rsidR="00F202A0" w:rsidRPr="0090239E" w:rsidRDefault="00F202A0" w:rsidP="003B6726">
            <w:pPr>
              <w:spacing w:line="0" w:lineRule="atLeast"/>
              <w:ind w:left="-108" w:right="134"/>
              <w:jc w:val="center"/>
              <w:rPr>
                <w:rFonts w:ascii="Times New Roman" w:hAnsi="Times New Roman" w:cs="Times New Roman"/>
                <w:sz w:val="20"/>
                <w:szCs w:val="20"/>
              </w:rPr>
            </w:pPr>
            <w:r w:rsidRPr="0090239E">
              <w:rPr>
                <w:rFonts w:ascii="Times New Roman" w:hAnsi="Times New Roman" w:cs="Times New Roman"/>
                <w:sz w:val="20"/>
                <w:szCs w:val="20"/>
              </w:rPr>
              <w:t>187</w:t>
            </w:r>
          </w:p>
        </w:tc>
      </w:tr>
    </w:tbl>
    <w:p w14:paraId="55D047AD" w14:textId="77777777" w:rsidR="00F202A0" w:rsidRDefault="00F202A0" w:rsidP="0090239E">
      <w:pPr>
        <w:spacing w:after="0" w:line="0" w:lineRule="atLeast"/>
        <w:ind w:firstLine="426"/>
        <w:jc w:val="both"/>
        <w:rPr>
          <w:rFonts w:ascii="Times New Roman" w:hAnsi="Times New Roman" w:cs="Times New Roman"/>
          <w:sz w:val="24"/>
          <w:szCs w:val="24"/>
        </w:rPr>
      </w:pPr>
    </w:p>
    <w:p w14:paraId="325AA312" w14:textId="77777777" w:rsidR="001E1448" w:rsidRPr="0090239E" w:rsidRDefault="0018740E"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Переоценка основных средств не производилась. Общество на регулярной основе проводит тесты на обесценение основных средств и НМА</w:t>
      </w:r>
    </w:p>
    <w:p w14:paraId="5A2EC09B" w14:textId="77777777" w:rsidR="0018740E" w:rsidRDefault="0018740E" w:rsidP="0090239E">
      <w:pPr>
        <w:spacing w:after="0" w:line="0" w:lineRule="atLeast"/>
        <w:ind w:left="426" w:firstLine="426"/>
        <w:jc w:val="both"/>
        <w:rPr>
          <w:rFonts w:ascii="Times New Roman" w:hAnsi="Times New Roman" w:cs="Times New Roman"/>
          <w:sz w:val="24"/>
          <w:szCs w:val="24"/>
        </w:rPr>
      </w:pPr>
    </w:p>
    <w:p w14:paraId="4E9FD6B2" w14:textId="77777777" w:rsidR="00F202A0" w:rsidRPr="0090239E" w:rsidRDefault="00F202A0" w:rsidP="0090239E">
      <w:pPr>
        <w:spacing w:after="0" w:line="0" w:lineRule="atLeast"/>
        <w:ind w:left="426" w:firstLine="426"/>
        <w:jc w:val="both"/>
        <w:rPr>
          <w:rFonts w:ascii="Times New Roman" w:hAnsi="Times New Roman" w:cs="Times New Roman"/>
          <w:sz w:val="24"/>
          <w:szCs w:val="24"/>
        </w:rPr>
      </w:pPr>
    </w:p>
    <w:p w14:paraId="64FC4314" w14:textId="77777777" w:rsidR="00B849BD" w:rsidRPr="0090239E" w:rsidRDefault="00594598"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7. Прочие акт</w:t>
      </w:r>
      <w:r w:rsidR="00E25A77" w:rsidRPr="0090239E">
        <w:rPr>
          <w:rFonts w:ascii="Times New Roman" w:hAnsi="Times New Roman" w:cs="Times New Roman"/>
          <w:b/>
          <w:sz w:val="24"/>
          <w:szCs w:val="24"/>
        </w:rPr>
        <w:t>ивы</w:t>
      </w:r>
    </w:p>
    <w:p w14:paraId="3CA63CFE" w14:textId="77777777" w:rsidR="00594598" w:rsidRPr="0090239E" w:rsidRDefault="00594598" w:rsidP="0090239E">
      <w:pPr>
        <w:spacing w:after="0" w:line="0" w:lineRule="atLeast"/>
        <w:ind w:firstLine="426"/>
        <w:jc w:val="both"/>
        <w:rPr>
          <w:rFonts w:ascii="Times New Roman" w:hAnsi="Times New Roman" w:cs="Times New Roman"/>
          <w:i/>
          <w:sz w:val="24"/>
          <w:szCs w:val="24"/>
        </w:rPr>
      </w:pPr>
    </w:p>
    <w:tbl>
      <w:tblPr>
        <w:tblStyle w:val="a4"/>
        <w:tblW w:w="9498" w:type="dxa"/>
        <w:tblInd w:w="108" w:type="dxa"/>
        <w:tblLook w:val="04A0" w:firstRow="1" w:lastRow="0" w:firstColumn="1" w:lastColumn="0" w:noHBand="0" w:noVBand="1"/>
      </w:tblPr>
      <w:tblGrid>
        <w:gridCol w:w="4962"/>
        <w:gridCol w:w="1553"/>
        <w:gridCol w:w="1554"/>
        <w:gridCol w:w="1429"/>
      </w:tblGrid>
      <w:tr w:rsidR="00594598" w:rsidRPr="0090239E" w14:paraId="409945FC" w14:textId="77777777" w:rsidTr="00F202A0">
        <w:tc>
          <w:tcPr>
            <w:tcW w:w="4962" w:type="dxa"/>
          </w:tcPr>
          <w:p w14:paraId="507EB73C" w14:textId="77777777" w:rsidR="00594598" w:rsidRPr="0090239E" w:rsidRDefault="00594598" w:rsidP="0090239E">
            <w:pPr>
              <w:spacing w:line="0" w:lineRule="atLeast"/>
              <w:ind w:firstLine="426"/>
              <w:jc w:val="both"/>
              <w:rPr>
                <w:rFonts w:ascii="Times New Roman" w:hAnsi="Times New Roman" w:cs="Times New Roman"/>
                <w:sz w:val="20"/>
                <w:szCs w:val="20"/>
              </w:rPr>
            </w:pPr>
          </w:p>
        </w:tc>
        <w:tc>
          <w:tcPr>
            <w:tcW w:w="1553" w:type="dxa"/>
            <w:vAlign w:val="center"/>
          </w:tcPr>
          <w:p w14:paraId="28486645" w14:textId="77777777" w:rsidR="00594598" w:rsidRPr="0090239E" w:rsidRDefault="0059459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31.12.2012</w:t>
            </w:r>
          </w:p>
        </w:tc>
        <w:tc>
          <w:tcPr>
            <w:tcW w:w="1554" w:type="dxa"/>
            <w:vAlign w:val="center"/>
          </w:tcPr>
          <w:p w14:paraId="7C882700" w14:textId="77777777" w:rsidR="00594598" w:rsidRPr="0090239E" w:rsidRDefault="0059459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31.12.2011</w:t>
            </w:r>
          </w:p>
        </w:tc>
        <w:tc>
          <w:tcPr>
            <w:tcW w:w="1429" w:type="dxa"/>
            <w:vAlign w:val="center"/>
          </w:tcPr>
          <w:p w14:paraId="0E4D2536" w14:textId="77777777" w:rsidR="00594598" w:rsidRPr="0090239E" w:rsidRDefault="00594598"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01.01.2011</w:t>
            </w:r>
          </w:p>
        </w:tc>
      </w:tr>
      <w:tr w:rsidR="00594598" w:rsidRPr="0090239E" w14:paraId="7864B6DF" w14:textId="77777777" w:rsidTr="00F202A0">
        <w:tc>
          <w:tcPr>
            <w:tcW w:w="4962" w:type="dxa"/>
          </w:tcPr>
          <w:p w14:paraId="531EA552" w14:textId="77777777" w:rsidR="00594598" w:rsidRPr="0090239E" w:rsidRDefault="00594598"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Отложенные налоговые активы</w:t>
            </w:r>
          </w:p>
        </w:tc>
        <w:tc>
          <w:tcPr>
            <w:tcW w:w="1553" w:type="dxa"/>
            <w:vAlign w:val="center"/>
          </w:tcPr>
          <w:p w14:paraId="59B90D49" w14:textId="77777777" w:rsidR="00594598" w:rsidRPr="0090239E" w:rsidRDefault="004B4289" w:rsidP="004B4289">
            <w:pPr>
              <w:spacing w:line="0" w:lineRule="atLeast"/>
              <w:ind w:left="-108" w:right="-108"/>
              <w:jc w:val="center"/>
              <w:rPr>
                <w:rFonts w:ascii="Times New Roman" w:hAnsi="Times New Roman" w:cs="Times New Roman"/>
                <w:sz w:val="20"/>
                <w:szCs w:val="20"/>
              </w:rPr>
            </w:pPr>
            <w:r>
              <w:rPr>
                <w:rFonts w:ascii="Times New Roman" w:hAnsi="Times New Roman" w:cs="Times New Roman"/>
                <w:sz w:val="20"/>
                <w:szCs w:val="20"/>
              </w:rPr>
              <w:t>1 204</w:t>
            </w:r>
          </w:p>
        </w:tc>
        <w:tc>
          <w:tcPr>
            <w:tcW w:w="1554" w:type="dxa"/>
            <w:vAlign w:val="center"/>
          </w:tcPr>
          <w:p w14:paraId="2B3F82D6" w14:textId="77777777" w:rsidR="00594598" w:rsidRPr="0090239E" w:rsidRDefault="0059459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939</w:t>
            </w:r>
          </w:p>
        </w:tc>
        <w:tc>
          <w:tcPr>
            <w:tcW w:w="1429" w:type="dxa"/>
            <w:vAlign w:val="center"/>
          </w:tcPr>
          <w:p w14:paraId="3E8B1300" w14:textId="77777777" w:rsidR="00594598" w:rsidRPr="0090239E" w:rsidRDefault="00594598" w:rsidP="004B4289">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8</w:t>
            </w:r>
            <w:r w:rsidR="003B6726">
              <w:rPr>
                <w:rFonts w:ascii="Times New Roman" w:hAnsi="Times New Roman" w:cs="Times New Roman"/>
                <w:sz w:val="20"/>
                <w:szCs w:val="20"/>
              </w:rPr>
              <w:t xml:space="preserve"> </w:t>
            </w:r>
            <w:r w:rsidRPr="0090239E">
              <w:rPr>
                <w:rFonts w:ascii="Times New Roman" w:hAnsi="Times New Roman" w:cs="Times New Roman"/>
                <w:sz w:val="20"/>
                <w:szCs w:val="20"/>
              </w:rPr>
              <w:t>56</w:t>
            </w:r>
            <w:r w:rsidR="004B4289">
              <w:rPr>
                <w:rFonts w:ascii="Times New Roman" w:hAnsi="Times New Roman" w:cs="Times New Roman"/>
                <w:sz w:val="20"/>
                <w:szCs w:val="20"/>
              </w:rPr>
              <w:t>2</w:t>
            </w:r>
          </w:p>
        </w:tc>
      </w:tr>
      <w:tr w:rsidR="00594598" w:rsidRPr="0090239E" w14:paraId="5F8DEDB1" w14:textId="77777777" w:rsidTr="00F202A0">
        <w:tc>
          <w:tcPr>
            <w:tcW w:w="4962" w:type="dxa"/>
          </w:tcPr>
          <w:p w14:paraId="4AC87AFA" w14:textId="77777777" w:rsidR="00594598" w:rsidRPr="0090239E" w:rsidRDefault="00594598"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Прочие активы</w:t>
            </w:r>
          </w:p>
        </w:tc>
        <w:tc>
          <w:tcPr>
            <w:tcW w:w="1553" w:type="dxa"/>
            <w:vAlign w:val="center"/>
          </w:tcPr>
          <w:p w14:paraId="0822AD4E" w14:textId="77777777" w:rsidR="00594598" w:rsidRPr="0090239E" w:rsidRDefault="0059459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w:t>
            </w:r>
          </w:p>
        </w:tc>
        <w:tc>
          <w:tcPr>
            <w:tcW w:w="1554" w:type="dxa"/>
            <w:vAlign w:val="center"/>
          </w:tcPr>
          <w:p w14:paraId="355F2CB4" w14:textId="77777777" w:rsidR="00594598" w:rsidRPr="0090239E" w:rsidRDefault="0059459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w:t>
            </w:r>
          </w:p>
        </w:tc>
        <w:tc>
          <w:tcPr>
            <w:tcW w:w="1429" w:type="dxa"/>
            <w:vAlign w:val="center"/>
          </w:tcPr>
          <w:p w14:paraId="1F42C50B" w14:textId="77777777" w:rsidR="00594598" w:rsidRPr="0090239E" w:rsidRDefault="00594598"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1</w:t>
            </w:r>
          </w:p>
        </w:tc>
      </w:tr>
      <w:tr w:rsidR="00594598" w:rsidRPr="0090239E" w14:paraId="4C5CFFDF" w14:textId="77777777" w:rsidTr="00F202A0">
        <w:tc>
          <w:tcPr>
            <w:tcW w:w="4962" w:type="dxa"/>
          </w:tcPr>
          <w:p w14:paraId="62E49011" w14:textId="77777777" w:rsidR="00594598" w:rsidRPr="0090239E" w:rsidRDefault="00594598" w:rsidP="0090239E">
            <w:pPr>
              <w:spacing w:line="0" w:lineRule="atLeast"/>
              <w:ind w:firstLine="34"/>
              <w:jc w:val="both"/>
              <w:rPr>
                <w:rFonts w:ascii="Times New Roman" w:hAnsi="Times New Roman" w:cs="Times New Roman"/>
                <w:b/>
                <w:sz w:val="20"/>
                <w:szCs w:val="20"/>
              </w:rPr>
            </w:pPr>
            <w:r w:rsidRPr="0090239E">
              <w:rPr>
                <w:rFonts w:ascii="Times New Roman" w:hAnsi="Times New Roman" w:cs="Times New Roman"/>
                <w:b/>
                <w:sz w:val="20"/>
                <w:szCs w:val="20"/>
              </w:rPr>
              <w:t>Итого</w:t>
            </w:r>
          </w:p>
        </w:tc>
        <w:tc>
          <w:tcPr>
            <w:tcW w:w="1553" w:type="dxa"/>
            <w:vAlign w:val="center"/>
          </w:tcPr>
          <w:p w14:paraId="7577C42C" w14:textId="77777777" w:rsidR="00594598" w:rsidRPr="0090239E" w:rsidRDefault="004B4289" w:rsidP="003B6726">
            <w:pPr>
              <w:spacing w:line="0" w:lineRule="atLeast"/>
              <w:ind w:left="-108" w:right="-108"/>
              <w:jc w:val="center"/>
              <w:rPr>
                <w:rFonts w:ascii="Times New Roman" w:hAnsi="Times New Roman" w:cs="Times New Roman"/>
                <w:b/>
                <w:sz w:val="20"/>
                <w:szCs w:val="20"/>
              </w:rPr>
            </w:pPr>
            <w:r>
              <w:rPr>
                <w:rFonts w:ascii="Times New Roman" w:hAnsi="Times New Roman" w:cs="Times New Roman"/>
                <w:b/>
                <w:sz w:val="20"/>
                <w:szCs w:val="20"/>
              </w:rPr>
              <w:t>1 205</w:t>
            </w:r>
          </w:p>
        </w:tc>
        <w:tc>
          <w:tcPr>
            <w:tcW w:w="1554" w:type="dxa"/>
            <w:vAlign w:val="center"/>
          </w:tcPr>
          <w:p w14:paraId="0EADD0B0" w14:textId="77777777" w:rsidR="00594598" w:rsidRPr="0090239E" w:rsidRDefault="00594598"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940</w:t>
            </w:r>
          </w:p>
        </w:tc>
        <w:tc>
          <w:tcPr>
            <w:tcW w:w="1429" w:type="dxa"/>
            <w:vAlign w:val="center"/>
          </w:tcPr>
          <w:p w14:paraId="3D2B976D" w14:textId="77777777" w:rsidR="00594598" w:rsidRPr="0090239E" w:rsidRDefault="00594598" w:rsidP="004B4289">
            <w:pPr>
              <w:spacing w:line="0" w:lineRule="atLeast"/>
              <w:ind w:left="-108"/>
              <w:jc w:val="center"/>
              <w:rPr>
                <w:rFonts w:ascii="Times New Roman" w:hAnsi="Times New Roman" w:cs="Times New Roman"/>
                <w:b/>
                <w:sz w:val="20"/>
                <w:szCs w:val="20"/>
              </w:rPr>
            </w:pPr>
            <w:r w:rsidRPr="0090239E">
              <w:rPr>
                <w:rFonts w:ascii="Times New Roman" w:hAnsi="Times New Roman" w:cs="Times New Roman"/>
                <w:b/>
                <w:sz w:val="20"/>
                <w:szCs w:val="20"/>
              </w:rPr>
              <w:t>8 56</w:t>
            </w:r>
            <w:r w:rsidR="004B4289">
              <w:rPr>
                <w:rFonts w:ascii="Times New Roman" w:hAnsi="Times New Roman" w:cs="Times New Roman"/>
                <w:b/>
                <w:sz w:val="20"/>
                <w:szCs w:val="20"/>
              </w:rPr>
              <w:t>3</w:t>
            </w:r>
          </w:p>
        </w:tc>
      </w:tr>
    </w:tbl>
    <w:p w14:paraId="26D0EE99" w14:textId="77777777" w:rsidR="00F202A0" w:rsidRDefault="00F202A0" w:rsidP="0090239E">
      <w:pPr>
        <w:spacing w:after="0" w:line="0" w:lineRule="atLeast"/>
        <w:ind w:firstLine="426"/>
        <w:jc w:val="both"/>
        <w:rPr>
          <w:rFonts w:ascii="Times New Roman" w:hAnsi="Times New Roman" w:cs="Times New Roman"/>
          <w:sz w:val="24"/>
          <w:szCs w:val="24"/>
        </w:rPr>
      </w:pPr>
    </w:p>
    <w:p w14:paraId="385E1C3B" w14:textId="77777777" w:rsidR="00594598" w:rsidRPr="0090239E" w:rsidRDefault="0018740E"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Прочие активы представлены товароматериальными ценностями.</w:t>
      </w:r>
    </w:p>
    <w:p w14:paraId="0D6DC333" w14:textId="77777777" w:rsidR="00FF7536" w:rsidRPr="0090239E" w:rsidRDefault="00FF7536" w:rsidP="0090239E">
      <w:pPr>
        <w:spacing w:after="0" w:line="0" w:lineRule="atLeast"/>
        <w:ind w:firstLine="426"/>
        <w:jc w:val="both"/>
        <w:rPr>
          <w:rFonts w:ascii="Times New Roman" w:hAnsi="Times New Roman" w:cs="Times New Roman"/>
          <w:sz w:val="24"/>
          <w:szCs w:val="24"/>
        </w:rPr>
      </w:pPr>
    </w:p>
    <w:p w14:paraId="46E6451B" w14:textId="77777777" w:rsidR="00ED03F1" w:rsidRPr="0090239E" w:rsidRDefault="00594598"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8</w:t>
      </w:r>
      <w:r w:rsidR="00ED03F1" w:rsidRPr="0090239E">
        <w:rPr>
          <w:rFonts w:ascii="Times New Roman" w:hAnsi="Times New Roman" w:cs="Times New Roman"/>
          <w:b/>
          <w:sz w:val="24"/>
          <w:szCs w:val="24"/>
        </w:rPr>
        <w:t>. Капитал</w:t>
      </w:r>
    </w:p>
    <w:p w14:paraId="0AF604E3" w14:textId="77777777" w:rsidR="00594598" w:rsidRPr="0090239E" w:rsidRDefault="00594598" w:rsidP="0090239E">
      <w:pPr>
        <w:spacing w:after="0" w:line="0" w:lineRule="atLeast"/>
        <w:ind w:firstLine="426"/>
        <w:jc w:val="both"/>
        <w:rPr>
          <w:rFonts w:ascii="Times New Roman" w:hAnsi="Times New Roman" w:cs="Times New Roman"/>
          <w:b/>
          <w:sz w:val="24"/>
          <w:szCs w:val="24"/>
        </w:rPr>
      </w:pPr>
    </w:p>
    <w:p w14:paraId="1B263768" w14:textId="77777777" w:rsidR="0017290E" w:rsidRPr="0090239E" w:rsidRDefault="00ED03F1"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Количество зарегистрированных обыкновенных именных акций </w:t>
      </w:r>
      <w:r w:rsidR="009E17EA"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по состоянию на 31.12.2012 составляет</w:t>
      </w:r>
      <w:r w:rsidR="004B4289">
        <w:rPr>
          <w:rFonts w:ascii="Times New Roman" w:hAnsi="Times New Roman" w:cs="Times New Roman"/>
          <w:sz w:val="24"/>
          <w:szCs w:val="24"/>
        </w:rPr>
        <w:t xml:space="preserve"> </w:t>
      </w:r>
      <w:r w:rsidR="009A15D9" w:rsidRPr="0090239E">
        <w:rPr>
          <w:rStyle w:val="FontStyle84"/>
          <w:sz w:val="24"/>
          <w:szCs w:val="24"/>
        </w:rPr>
        <w:t>20 613 </w:t>
      </w:r>
      <w:r w:rsidR="0017290E" w:rsidRPr="0090239E">
        <w:rPr>
          <w:rStyle w:val="FontStyle84"/>
          <w:sz w:val="24"/>
          <w:szCs w:val="24"/>
        </w:rPr>
        <w:t>2</w:t>
      </w:r>
      <w:r w:rsidR="009A15D9" w:rsidRPr="0090239E">
        <w:rPr>
          <w:rStyle w:val="FontStyle84"/>
          <w:sz w:val="24"/>
          <w:szCs w:val="24"/>
        </w:rPr>
        <w:t xml:space="preserve">28 </w:t>
      </w:r>
      <w:r w:rsidRPr="0090239E">
        <w:rPr>
          <w:rFonts w:ascii="Times New Roman" w:hAnsi="Times New Roman" w:cs="Times New Roman"/>
          <w:sz w:val="24"/>
          <w:szCs w:val="24"/>
        </w:rPr>
        <w:t xml:space="preserve"> шт. (2011:</w:t>
      </w:r>
      <w:r w:rsidR="0017290E" w:rsidRPr="0090239E">
        <w:rPr>
          <w:rFonts w:ascii="Times New Roman" w:hAnsi="Times New Roman" w:cs="Times New Roman"/>
          <w:sz w:val="24"/>
          <w:szCs w:val="24"/>
        </w:rPr>
        <w:t>20 613 228</w:t>
      </w:r>
      <w:r w:rsidRPr="0090239E">
        <w:rPr>
          <w:rFonts w:ascii="Times New Roman" w:hAnsi="Times New Roman" w:cs="Times New Roman"/>
          <w:sz w:val="24"/>
          <w:szCs w:val="24"/>
        </w:rPr>
        <w:t xml:space="preserve"> шт.)</w:t>
      </w:r>
      <w:r w:rsidR="0017290E" w:rsidRPr="0090239E">
        <w:rPr>
          <w:rFonts w:ascii="Times New Roman" w:hAnsi="Times New Roman" w:cs="Times New Roman"/>
          <w:sz w:val="24"/>
          <w:szCs w:val="24"/>
        </w:rPr>
        <w:t xml:space="preserve"> номинальная стоимость акции 10 руб.</w:t>
      </w:r>
    </w:p>
    <w:p w14:paraId="24285A70" w14:textId="77777777" w:rsidR="0017290E" w:rsidRPr="0090239E" w:rsidRDefault="00ED03F1"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По состоянию на 31.12.2012 собственных акций, выкупленных у акционеров, у </w:t>
      </w:r>
      <w:r w:rsidR="00CD05EA"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не было (2011: собственных акций не было). </w:t>
      </w:r>
    </w:p>
    <w:p w14:paraId="3B22435E" w14:textId="77777777" w:rsidR="0017290E" w:rsidRPr="0090239E" w:rsidRDefault="0017290E"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Зависимых и дочерних организаций на 31.12.2012 Общество не имеет. Филиалы и представительства на территории РФ на 31.12.2012 Общество не имеет</w:t>
      </w:r>
      <w:r w:rsidR="00E81F50" w:rsidRPr="0090239E">
        <w:rPr>
          <w:rFonts w:ascii="Times New Roman" w:hAnsi="Times New Roman" w:cs="Times New Roman"/>
          <w:sz w:val="24"/>
          <w:szCs w:val="24"/>
        </w:rPr>
        <w:t>.</w:t>
      </w:r>
    </w:p>
    <w:p w14:paraId="2C7F4E55" w14:textId="77777777" w:rsidR="006568DA" w:rsidRPr="0090239E" w:rsidRDefault="006568DA" w:rsidP="00F202A0">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Размер оплаченного </w:t>
      </w:r>
      <w:r w:rsidR="004B4289">
        <w:rPr>
          <w:rFonts w:ascii="Times New Roman" w:hAnsi="Times New Roman" w:cs="Times New Roman"/>
          <w:sz w:val="24"/>
          <w:szCs w:val="24"/>
        </w:rPr>
        <w:t>Акционерного</w:t>
      </w:r>
      <w:r w:rsidRPr="0090239E">
        <w:rPr>
          <w:rFonts w:ascii="Times New Roman" w:hAnsi="Times New Roman" w:cs="Times New Roman"/>
          <w:sz w:val="24"/>
          <w:szCs w:val="24"/>
        </w:rPr>
        <w:t xml:space="preserve"> капитала по состоянию на 31.12.2012 составлял </w:t>
      </w:r>
      <w:r w:rsidR="0017290E" w:rsidRPr="0090239E">
        <w:rPr>
          <w:rFonts w:ascii="Times New Roman" w:hAnsi="Times New Roman" w:cs="Times New Roman"/>
          <w:sz w:val="24"/>
          <w:szCs w:val="24"/>
        </w:rPr>
        <w:t>206 132</w:t>
      </w:r>
      <w:r w:rsidRPr="0090239E">
        <w:rPr>
          <w:rFonts w:ascii="Times New Roman" w:hAnsi="Times New Roman" w:cs="Times New Roman"/>
          <w:sz w:val="24"/>
          <w:szCs w:val="24"/>
        </w:rPr>
        <w:t xml:space="preserve"> тыс. руб. (2011: </w:t>
      </w:r>
      <w:r w:rsidR="0017290E" w:rsidRPr="0090239E">
        <w:rPr>
          <w:rFonts w:ascii="Times New Roman" w:hAnsi="Times New Roman" w:cs="Times New Roman"/>
          <w:sz w:val="24"/>
          <w:szCs w:val="24"/>
        </w:rPr>
        <w:t>206 132</w:t>
      </w:r>
      <w:r w:rsidRPr="0090239E">
        <w:rPr>
          <w:rFonts w:ascii="Times New Roman" w:hAnsi="Times New Roman" w:cs="Times New Roman"/>
          <w:sz w:val="24"/>
          <w:szCs w:val="24"/>
        </w:rPr>
        <w:t xml:space="preserve"> тыс. руб.).</w:t>
      </w:r>
    </w:p>
    <w:p w14:paraId="2AECDCE9" w14:textId="77777777" w:rsidR="005418B9" w:rsidRPr="0090239E" w:rsidRDefault="005418B9" w:rsidP="003B6726">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Общество не применяет </w:t>
      </w:r>
      <w:r w:rsidRPr="0090239E">
        <w:rPr>
          <w:rFonts w:ascii="Times New Roman" w:hAnsi="Times New Roman" w:cs="Times New Roman"/>
          <w:sz w:val="24"/>
          <w:szCs w:val="24"/>
          <w:lang w:val="en-US"/>
        </w:rPr>
        <w:t>IAS</w:t>
      </w:r>
      <w:r w:rsidRPr="0090239E">
        <w:rPr>
          <w:rFonts w:ascii="Times New Roman" w:hAnsi="Times New Roman" w:cs="Times New Roman"/>
          <w:sz w:val="24"/>
          <w:szCs w:val="24"/>
        </w:rPr>
        <w:t xml:space="preserve"> 29 «Финансовая отчетность в условиях гиперинфляции».</w:t>
      </w:r>
    </w:p>
    <w:p w14:paraId="5BE39BCD" w14:textId="77777777" w:rsidR="00E81F50" w:rsidRPr="0090239E" w:rsidRDefault="005418B9" w:rsidP="003B6726">
      <w:pPr>
        <w:spacing w:after="0" w:line="0" w:lineRule="atLeast"/>
        <w:ind w:firstLine="426"/>
        <w:jc w:val="both"/>
        <w:rPr>
          <w:rFonts w:ascii="Times New Roman" w:hAnsi="Times New Roman" w:cs="Times New Roman"/>
          <w:sz w:val="24"/>
          <w:szCs w:val="24"/>
        </w:rPr>
      </w:pPr>
      <w:r w:rsidRPr="0090239E">
        <w:rPr>
          <w:rFonts w:ascii="Times New Roman" w:eastAsia="Times New Roman" w:hAnsi="Times New Roman" w:cs="Times New Roman"/>
          <w:color w:val="000000"/>
          <w:spacing w:val="5"/>
          <w:sz w:val="24"/>
        </w:rPr>
        <w:t>Поскольку дата перехода Общества на МСФО (</w:t>
      </w:r>
      <w:r w:rsidRPr="0090239E">
        <w:rPr>
          <w:rFonts w:ascii="Times New Roman" w:eastAsia="Times New Roman" w:hAnsi="Times New Roman" w:cs="Times New Roman"/>
          <w:color w:val="000000"/>
          <w:spacing w:val="5"/>
          <w:sz w:val="24"/>
          <w:lang w:val="en-US"/>
        </w:rPr>
        <w:t>IFRS</w:t>
      </w:r>
      <w:r w:rsidRPr="0090239E">
        <w:rPr>
          <w:rFonts w:ascii="Times New Roman" w:eastAsia="Times New Roman" w:hAnsi="Times New Roman" w:cs="Times New Roman"/>
          <w:color w:val="000000"/>
          <w:spacing w:val="5"/>
          <w:sz w:val="24"/>
        </w:rPr>
        <w:t xml:space="preserve">) приходится на дату  после  даты  нормализации функциональной валюты, руководство Общества  приняло решение стоимость акционерного капитала и неденежных  статей  отчета  о финансовом  положении отражать без эффекта гиперинфляции, которая существовала в Российской </w:t>
      </w:r>
      <w:r w:rsidRPr="0090239E">
        <w:rPr>
          <w:rFonts w:ascii="Times New Roman" w:hAnsi="Times New Roman" w:cs="Times New Roman"/>
          <w:sz w:val="24"/>
          <w:szCs w:val="24"/>
        </w:rPr>
        <w:t xml:space="preserve">федерации до конца 2002 года. </w:t>
      </w:r>
    </w:p>
    <w:p w14:paraId="45DCFA6A" w14:textId="77777777" w:rsidR="006568DA" w:rsidRPr="0090239E" w:rsidRDefault="0017290E" w:rsidP="003B6726">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Д</w:t>
      </w:r>
      <w:r w:rsidR="006568DA" w:rsidRPr="0090239E">
        <w:rPr>
          <w:rFonts w:ascii="Times New Roman" w:hAnsi="Times New Roman" w:cs="Times New Roman"/>
          <w:sz w:val="24"/>
          <w:szCs w:val="24"/>
        </w:rPr>
        <w:t xml:space="preserve">ивиденды </w:t>
      </w:r>
      <w:r w:rsidRPr="0090239E">
        <w:rPr>
          <w:rFonts w:ascii="Times New Roman" w:hAnsi="Times New Roman" w:cs="Times New Roman"/>
          <w:sz w:val="24"/>
          <w:szCs w:val="24"/>
        </w:rPr>
        <w:t>не выплачивались.</w:t>
      </w:r>
    </w:p>
    <w:p w14:paraId="497F8069" w14:textId="77777777" w:rsidR="00CD05EA" w:rsidRPr="0090239E" w:rsidRDefault="0017290E" w:rsidP="003B6726">
      <w:pPr>
        <w:spacing w:after="0" w:line="0" w:lineRule="atLeast"/>
        <w:ind w:firstLine="426"/>
        <w:jc w:val="both"/>
        <w:rPr>
          <w:rFonts w:ascii="Times New Roman" w:hAnsi="Times New Roman" w:cs="Times New Roman"/>
          <w:b/>
          <w:color w:val="000000" w:themeColor="text1"/>
          <w:sz w:val="24"/>
          <w:szCs w:val="24"/>
        </w:rPr>
      </w:pPr>
      <w:r w:rsidRPr="0090239E">
        <w:rPr>
          <w:rFonts w:ascii="Times New Roman" w:hAnsi="Times New Roman" w:cs="Times New Roman"/>
          <w:sz w:val="24"/>
          <w:szCs w:val="24"/>
        </w:rPr>
        <w:t xml:space="preserve">Нераспределенная прибыль составила на 31.12.2012 </w:t>
      </w:r>
      <w:r w:rsidR="003C271D">
        <w:rPr>
          <w:rFonts w:ascii="Times New Roman" w:hAnsi="Times New Roman" w:cs="Times New Roman"/>
          <w:sz w:val="24"/>
          <w:szCs w:val="24"/>
        </w:rPr>
        <w:t>113 370</w:t>
      </w:r>
      <w:r w:rsidRPr="0090239E">
        <w:rPr>
          <w:rFonts w:ascii="Times New Roman" w:hAnsi="Times New Roman" w:cs="Times New Roman"/>
          <w:sz w:val="24"/>
          <w:szCs w:val="24"/>
        </w:rPr>
        <w:t xml:space="preserve"> тыс. руб., на 31.12.2011 133 565 тыс. руб.</w:t>
      </w:r>
    </w:p>
    <w:p w14:paraId="3B6E160F" w14:textId="77777777" w:rsidR="00F202A0" w:rsidRPr="0090239E" w:rsidRDefault="00F202A0" w:rsidP="0090239E">
      <w:pPr>
        <w:spacing w:after="0" w:line="0" w:lineRule="atLeast"/>
        <w:ind w:left="426" w:firstLine="426"/>
        <w:jc w:val="both"/>
        <w:rPr>
          <w:rFonts w:ascii="Times New Roman" w:hAnsi="Times New Roman" w:cs="Times New Roman"/>
          <w:b/>
          <w:color w:val="000000" w:themeColor="text1"/>
          <w:sz w:val="24"/>
          <w:szCs w:val="24"/>
        </w:rPr>
      </w:pPr>
    </w:p>
    <w:p w14:paraId="09511618" w14:textId="77777777" w:rsidR="006568DA" w:rsidRPr="0090239E" w:rsidRDefault="00CD05EA" w:rsidP="003B6726">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9</w:t>
      </w:r>
      <w:r w:rsidR="006568DA" w:rsidRPr="0090239E">
        <w:rPr>
          <w:rFonts w:ascii="Times New Roman" w:hAnsi="Times New Roman" w:cs="Times New Roman"/>
          <w:b/>
          <w:sz w:val="24"/>
          <w:szCs w:val="24"/>
        </w:rPr>
        <w:t>. Обязательства по договорам страхования</w:t>
      </w:r>
    </w:p>
    <w:p w14:paraId="06C945A1" w14:textId="77777777" w:rsidR="00CD05EA" w:rsidRPr="0090239E" w:rsidRDefault="00CD05EA" w:rsidP="003B6726">
      <w:pPr>
        <w:spacing w:after="0" w:line="0" w:lineRule="atLeast"/>
        <w:ind w:firstLine="426"/>
        <w:jc w:val="both"/>
        <w:rPr>
          <w:rFonts w:ascii="Times New Roman" w:hAnsi="Times New Roman" w:cs="Times New Roman"/>
          <w:b/>
          <w:sz w:val="24"/>
          <w:szCs w:val="24"/>
        </w:rPr>
      </w:pPr>
    </w:p>
    <w:p w14:paraId="7280D9B9" w14:textId="77777777" w:rsidR="006568DA" w:rsidRPr="0090239E" w:rsidRDefault="00CD05EA" w:rsidP="003B6726">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9</w:t>
      </w:r>
      <w:r w:rsidR="006568DA" w:rsidRPr="0090239E">
        <w:rPr>
          <w:rFonts w:ascii="Times New Roman" w:hAnsi="Times New Roman" w:cs="Times New Roman"/>
          <w:b/>
          <w:i/>
          <w:sz w:val="24"/>
          <w:szCs w:val="24"/>
        </w:rPr>
        <w:t>.1. Резерв н</w:t>
      </w:r>
      <w:r w:rsidR="00E51294" w:rsidRPr="0090239E">
        <w:rPr>
          <w:rFonts w:ascii="Times New Roman" w:hAnsi="Times New Roman" w:cs="Times New Roman"/>
          <w:b/>
          <w:i/>
          <w:sz w:val="24"/>
          <w:szCs w:val="24"/>
        </w:rPr>
        <w:t>е</w:t>
      </w:r>
      <w:r w:rsidR="006568DA" w:rsidRPr="0090239E">
        <w:rPr>
          <w:rFonts w:ascii="Times New Roman" w:hAnsi="Times New Roman" w:cs="Times New Roman"/>
          <w:b/>
          <w:i/>
          <w:sz w:val="24"/>
          <w:szCs w:val="24"/>
        </w:rPr>
        <w:t>заработанной премии</w:t>
      </w:r>
    </w:p>
    <w:p w14:paraId="542D7CCD" w14:textId="77777777" w:rsidR="00CD05EA" w:rsidRDefault="00CD05EA" w:rsidP="003C271D">
      <w:pPr>
        <w:spacing w:after="0" w:line="0" w:lineRule="atLeast"/>
        <w:jc w:val="both"/>
        <w:rPr>
          <w:rFonts w:ascii="Times New Roman" w:hAnsi="Times New Roman" w:cs="Times New Roman"/>
          <w:b/>
          <w:i/>
          <w:sz w:val="24"/>
          <w:szCs w:val="24"/>
        </w:rPr>
      </w:pPr>
    </w:p>
    <w:tbl>
      <w:tblPr>
        <w:tblStyle w:val="a4"/>
        <w:tblW w:w="5000" w:type="pct"/>
        <w:tblInd w:w="108" w:type="dxa"/>
        <w:tblLayout w:type="fixed"/>
        <w:tblLook w:val="04A0" w:firstRow="1" w:lastRow="0" w:firstColumn="1" w:lastColumn="0" w:noHBand="0" w:noVBand="1"/>
      </w:tblPr>
      <w:tblGrid>
        <w:gridCol w:w="2091"/>
        <w:gridCol w:w="1025"/>
        <w:gridCol w:w="1333"/>
        <w:gridCol w:w="1294"/>
        <w:gridCol w:w="1114"/>
        <w:gridCol w:w="1331"/>
        <w:gridCol w:w="1332"/>
      </w:tblGrid>
      <w:tr w:rsidR="003C271D" w:rsidRPr="003D3AE1" w14:paraId="71D1DD72" w14:textId="77777777" w:rsidTr="00E266C6">
        <w:tc>
          <w:tcPr>
            <w:tcW w:w="2118" w:type="dxa"/>
          </w:tcPr>
          <w:p w14:paraId="7019A235" w14:textId="77777777" w:rsidR="003C271D" w:rsidRPr="003D3AE1" w:rsidRDefault="003C271D" w:rsidP="003D1376">
            <w:pPr>
              <w:spacing w:line="0" w:lineRule="atLeast"/>
              <w:ind w:right="-108" w:firstLine="34"/>
              <w:jc w:val="both"/>
              <w:rPr>
                <w:rFonts w:ascii="Times New Roman" w:hAnsi="Times New Roman" w:cs="Times New Roman"/>
                <w:sz w:val="20"/>
                <w:szCs w:val="20"/>
              </w:rPr>
            </w:pPr>
          </w:p>
        </w:tc>
        <w:tc>
          <w:tcPr>
            <w:tcW w:w="3694" w:type="dxa"/>
            <w:gridSpan w:val="3"/>
          </w:tcPr>
          <w:p w14:paraId="2270AE03" w14:textId="77777777" w:rsidR="003C271D" w:rsidRPr="003D3AE1" w:rsidRDefault="003C271D" w:rsidP="003D1376">
            <w:pPr>
              <w:spacing w:line="0" w:lineRule="atLeast"/>
              <w:ind w:firstLine="426"/>
              <w:jc w:val="both"/>
              <w:rPr>
                <w:rFonts w:ascii="Times New Roman" w:hAnsi="Times New Roman" w:cs="Times New Roman"/>
                <w:sz w:val="20"/>
                <w:szCs w:val="20"/>
              </w:rPr>
            </w:pPr>
            <w:r w:rsidRPr="003D3AE1">
              <w:rPr>
                <w:rFonts w:ascii="Times New Roman" w:hAnsi="Times New Roman" w:cs="Times New Roman"/>
                <w:sz w:val="20"/>
                <w:szCs w:val="20"/>
              </w:rPr>
              <w:t>Год, закончившийся 31.12.2012</w:t>
            </w:r>
          </w:p>
        </w:tc>
        <w:tc>
          <w:tcPr>
            <w:tcW w:w="3822" w:type="dxa"/>
            <w:gridSpan w:val="3"/>
          </w:tcPr>
          <w:p w14:paraId="57D06C26" w14:textId="77777777" w:rsidR="003C271D" w:rsidRPr="003D3AE1" w:rsidRDefault="003C271D" w:rsidP="003D1376">
            <w:pPr>
              <w:spacing w:line="0" w:lineRule="atLeast"/>
              <w:ind w:firstLine="426"/>
              <w:jc w:val="center"/>
              <w:rPr>
                <w:rFonts w:ascii="Times New Roman" w:hAnsi="Times New Roman" w:cs="Times New Roman"/>
                <w:sz w:val="20"/>
                <w:szCs w:val="20"/>
              </w:rPr>
            </w:pPr>
            <w:r w:rsidRPr="003D3AE1">
              <w:rPr>
                <w:rFonts w:ascii="Times New Roman" w:hAnsi="Times New Roman" w:cs="Times New Roman"/>
                <w:sz w:val="20"/>
                <w:szCs w:val="20"/>
              </w:rPr>
              <w:t>Год, закончившийся 31.12.2011</w:t>
            </w:r>
          </w:p>
        </w:tc>
      </w:tr>
      <w:tr w:rsidR="003C271D" w:rsidRPr="003D3AE1" w14:paraId="16C3D2B9" w14:textId="77777777" w:rsidTr="00E266C6">
        <w:tc>
          <w:tcPr>
            <w:tcW w:w="2118" w:type="dxa"/>
          </w:tcPr>
          <w:p w14:paraId="1B2950FB" w14:textId="77777777" w:rsidR="003C271D" w:rsidRPr="003D3AE1" w:rsidRDefault="003C271D" w:rsidP="003D1376">
            <w:pPr>
              <w:spacing w:line="0" w:lineRule="atLeast"/>
              <w:ind w:firstLine="426"/>
              <w:jc w:val="both"/>
              <w:rPr>
                <w:rFonts w:ascii="Times New Roman" w:hAnsi="Times New Roman" w:cs="Times New Roman"/>
                <w:sz w:val="20"/>
                <w:szCs w:val="20"/>
              </w:rPr>
            </w:pPr>
          </w:p>
        </w:tc>
        <w:tc>
          <w:tcPr>
            <w:tcW w:w="1036" w:type="dxa"/>
          </w:tcPr>
          <w:p w14:paraId="1B147CAF" w14:textId="77777777" w:rsidR="003C271D" w:rsidRPr="003D3AE1" w:rsidRDefault="003C271D" w:rsidP="003D1376">
            <w:pPr>
              <w:spacing w:line="0" w:lineRule="atLeast"/>
              <w:ind w:left="-108" w:right="-58"/>
              <w:jc w:val="center"/>
              <w:rPr>
                <w:rFonts w:ascii="Times New Roman" w:hAnsi="Times New Roman" w:cs="Times New Roman"/>
                <w:sz w:val="20"/>
                <w:szCs w:val="20"/>
              </w:rPr>
            </w:pPr>
            <w:r w:rsidRPr="003D3AE1">
              <w:rPr>
                <w:rFonts w:ascii="Times New Roman" w:hAnsi="Times New Roman" w:cs="Times New Roman"/>
                <w:sz w:val="20"/>
                <w:szCs w:val="20"/>
              </w:rPr>
              <w:t>Всего</w:t>
            </w:r>
          </w:p>
        </w:tc>
        <w:tc>
          <w:tcPr>
            <w:tcW w:w="1349" w:type="dxa"/>
          </w:tcPr>
          <w:p w14:paraId="7C0014B2" w14:textId="77777777" w:rsidR="003C271D" w:rsidRPr="003D3AE1" w:rsidRDefault="003C271D" w:rsidP="003D1376">
            <w:pPr>
              <w:spacing w:line="0" w:lineRule="atLeast"/>
              <w:ind w:left="-16" w:right="-122"/>
              <w:jc w:val="center"/>
              <w:rPr>
                <w:rFonts w:ascii="Times New Roman" w:hAnsi="Times New Roman" w:cs="Times New Roman"/>
                <w:sz w:val="20"/>
                <w:szCs w:val="20"/>
              </w:rPr>
            </w:pPr>
            <w:r w:rsidRPr="003D3AE1">
              <w:rPr>
                <w:rFonts w:ascii="Times New Roman" w:hAnsi="Times New Roman" w:cs="Times New Roman"/>
                <w:sz w:val="20"/>
                <w:szCs w:val="20"/>
              </w:rPr>
              <w:t>Доля перестра-ховщиков</w:t>
            </w:r>
          </w:p>
        </w:tc>
        <w:tc>
          <w:tcPr>
            <w:tcW w:w="1309" w:type="dxa"/>
          </w:tcPr>
          <w:p w14:paraId="2A26E9AD" w14:textId="77777777" w:rsidR="003C271D" w:rsidRPr="003D3AE1" w:rsidRDefault="003C271D" w:rsidP="003D1376">
            <w:pPr>
              <w:spacing w:line="0" w:lineRule="atLeast"/>
              <w:ind w:left="-94" w:right="-108"/>
              <w:jc w:val="center"/>
              <w:rPr>
                <w:rFonts w:ascii="Times New Roman" w:hAnsi="Times New Roman" w:cs="Times New Roman"/>
                <w:sz w:val="20"/>
                <w:szCs w:val="20"/>
              </w:rPr>
            </w:pPr>
            <w:r w:rsidRPr="003D3AE1">
              <w:rPr>
                <w:rFonts w:ascii="Times New Roman" w:hAnsi="Times New Roman" w:cs="Times New Roman"/>
                <w:sz w:val="20"/>
                <w:szCs w:val="20"/>
              </w:rPr>
              <w:t>Нетто перестра-хования</w:t>
            </w:r>
          </w:p>
        </w:tc>
        <w:tc>
          <w:tcPr>
            <w:tcW w:w="1127" w:type="dxa"/>
          </w:tcPr>
          <w:p w14:paraId="31DF52D0" w14:textId="77777777" w:rsidR="003C271D" w:rsidRPr="003D3AE1" w:rsidRDefault="003C271D" w:rsidP="003D1376">
            <w:pPr>
              <w:spacing w:line="0" w:lineRule="atLeast"/>
              <w:ind w:left="-108" w:right="-107"/>
              <w:jc w:val="center"/>
              <w:rPr>
                <w:rFonts w:ascii="Times New Roman" w:hAnsi="Times New Roman" w:cs="Times New Roman"/>
                <w:sz w:val="20"/>
                <w:szCs w:val="20"/>
              </w:rPr>
            </w:pPr>
            <w:r w:rsidRPr="003D3AE1">
              <w:rPr>
                <w:rFonts w:ascii="Times New Roman" w:hAnsi="Times New Roman" w:cs="Times New Roman"/>
                <w:sz w:val="20"/>
                <w:szCs w:val="20"/>
              </w:rPr>
              <w:t>Всего</w:t>
            </w:r>
          </w:p>
        </w:tc>
        <w:tc>
          <w:tcPr>
            <w:tcW w:w="1347" w:type="dxa"/>
          </w:tcPr>
          <w:p w14:paraId="5F78BB8B" w14:textId="77777777" w:rsidR="003C271D" w:rsidRPr="003D3AE1" w:rsidRDefault="003C271D" w:rsidP="003D1376">
            <w:pPr>
              <w:spacing w:line="0" w:lineRule="atLeast"/>
              <w:ind w:left="-109" w:right="-170"/>
              <w:jc w:val="center"/>
              <w:rPr>
                <w:rFonts w:ascii="Times New Roman" w:hAnsi="Times New Roman" w:cs="Times New Roman"/>
                <w:sz w:val="20"/>
                <w:szCs w:val="20"/>
              </w:rPr>
            </w:pPr>
            <w:r w:rsidRPr="003D3AE1">
              <w:rPr>
                <w:rFonts w:ascii="Times New Roman" w:hAnsi="Times New Roman" w:cs="Times New Roman"/>
                <w:sz w:val="20"/>
                <w:szCs w:val="20"/>
              </w:rPr>
              <w:t>Доля перестра-ховщиков</w:t>
            </w:r>
          </w:p>
        </w:tc>
        <w:tc>
          <w:tcPr>
            <w:tcW w:w="1348" w:type="dxa"/>
          </w:tcPr>
          <w:p w14:paraId="35BFB65D" w14:textId="77777777" w:rsidR="003C271D" w:rsidRPr="003D3AE1" w:rsidRDefault="003C271D" w:rsidP="003D1376">
            <w:pPr>
              <w:spacing w:line="0" w:lineRule="atLeast"/>
              <w:ind w:left="-46" w:right="-92"/>
              <w:jc w:val="center"/>
              <w:rPr>
                <w:rFonts w:ascii="Times New Roman" w:hAnsi="Times New Roman" w:cs="Times New Roman"/>
                <w:sz w:val="20"/>
                <w:szCs w:val="20"/>
              </w:rPr>
            </w:pPr>
            <w:r w:rsidRPr="003D3AE1">
              <w:rPr>
                <w:rFonts w:ascii="Times New Roman" w:hAnsi="Times New Roman" w:cs="Times New Roman"/>
                <w:sz w:val="20"/>
                <w:szCs w:val="20"/>
              </w:rPr>
              <w:t>Нетто перестра-хования</w:t>
            </w:r>
          </w:p>
        </w:tc>
      </w:tr>
      <w:tr w:rsidR="003C271D" w:rsidRPr="003D3AE1" w14:paraId="74DC8444" w14:textId="77777777" w:rsidTr="00E266C6">
        <w:tc>
          <w:tcPr>
            <w:tcW w:w="2118" w:type="dxa"/>
          </w:tcPr>
          <w:p w14:paraId="7177BAE0" w14:textId="77777777" w:rsidR="003C271D" w:rsidRPr="003D3AE1" w:rsidRDefault="003C271D" w:rsidP="003D1376">
            <w:pPr>
              <w:spacing w:line="0" w:lineRule="atLeast"/>
              <w:ind w:left="34" w:firstLine="34"/>
              <w:jc w:val="both"/>
              <w:rPr>
                <w:rFonts w:ascii="Times New Roman" w:hAnsi="Times New Roman" w:cs="Times New Roman"/>
                <w:b/>
                <w:sz w:val="20"/>
                <w:szCs w:val="20"/>
              </w:rPr>
            </w:pPr>
            <w:r w:rsidRPr="003D3AE1">
              <w:rPr>
                <w:rFonts w:ascii="Times New Roman" w:hAnsi="Times New Roman" w:cs="Times New Roman"/>
                <w:b/>
                <w:sz w:val="20"/>
                <w:szCs w:val="20"/>
              </w:rPr>
              <w:t>На начало года</w:t>
            </w:r>
          </w:p>
        </w:tc>
        <w:tc>
          <w:tcPr>
            <w:tcW w:w="1036" w:type="dxa"/>
            <w:vAlign w:val="center"/>
          </w:tcPr>
          <w:p w14:paraId="19492202" w14:textId="77777777" w:rsidR="003C271D" w:rsidRPr="003D3AE1" w:rsidRDefault="003C271D" w:rsidP="003D1376">
            <w:pPr>
              <w:spacing w:line="0" w:lineRule="atLeast"/>
              <w:ind w:left="-108" w:right="-107"/>
              <w:jc w:val="center"/>
              <w:rPr>
                <w:rFonts w:ascii="Times New Roman" w:hAnsi="Times New Roman" w:cs="Times New Roman"/>
                <w:b/>
                <w:sz w:val="20"/>
                <w:szCs w:val="20"/>
              </w:rPr>
            </w:pPr>
            <w:r>
              <w:rPr>
                <w:rFonts w:ascii="Times New Roman" w:hAnsi="Times New Roman" w:cs="Times New Roman"/>
                <w:b/>
                <w:sz w:val="20"/>
                <w:szCs w:val="20"/>
              </w:rPr>
              <w:t>160 052</w:t>
            </w:r>
          </w:p>
        </w:tc>
        <w:tc>
          <w:tcPr>
            <w:tcW w:w="1349" w:type="dxa"/>
            <w:vAlign w:val="center"/>
          </w:tcPr>
          <w:p w14:paraId="25AA594E" w14:textId="77777777" w:rsidR="003C271D" w:rsidRPr="003D3AE1" w:rsidRDefault="003C271D" w:rsidP="003C271D">
            <w:pPr>
              <w:spacing w:line="0" w:lineRule="atLeast"/>
              <w:ind w:left="-109" w:right="-170"/>
              <w:jc w:val="center"/>
              <w:rPr>
                <w:rFonts w:ascii="Times New Roman" w:hAnsi="Times New Roman" w:cs="Times New Roman"/>
                <w:b/>
                <w:sz w:val="20"/>
                <w:szCs w:val="20"/>
              </w:rPr>
            </w:pPr>
            <w:r w:rsidRPr="003D3AE1">
              <w:rPr>
                <w:rFonts w:ascii="Times New Roman" w:hAnsi="Times New Roman" w:cs="Times New Roman"/>
                <w:b/>
                <w:sz w:val="20"/>
                <w:szCs w:val="20"/>
              </w:rPr>
              <w:t>(</w:t>
            </w:r>
            <w:r>
              <w:rPr>
                <w:rFonts w:ascii="Times New Roman" w:hAnsi="Times New Roman" w:cs="Times New Roman"/>
                <w:b/>
                <w:sz w:val="20"/>
                <w:szCs w:val="20"/>
              </w:rPr>
              <w:t>136 252</w:t>
            </w:r>
            <w:r w:rsidRPr="003D3AE1">
              <w:rPr>
                <w:rFonts w:ascii="Times New Roman" w:hAnsi="Times New Roman" w:cs="Times New Roman"/>
                <w:b/>
                <w:sz w:val="20"/>
                <w:szCs w:val="20"/>
              </w:rPr>
              <w:t>)</w:t>
            </w:r>
          </w:p>
        </w:tc>
        <w:tc>
          <w:tcPr>
            <w:tcW w:w="1309" w:type="dxa"/>
            <w:vAlign w:val="center"/>
          </w:tcPr>
          <w:p w14:paraId="1330D01E" w14:textId="77777777" w:rsidR="003C271D" w:rsidRPr="003D3AE1" w:rsidRDefault="003C271D" w:rsidP="003D1376">
            <w:pPr>
              <w:spacing w:line="0" w:lineRule="atLeast"/>
              <w:ind w:left="-46" w:right="-92"/>
              <w:jc w:val="center"/>
              <w:rPr>
                <w:rFonts w:ascii="Times New Roman" w:hAnsi="Times New Roman" w:cs="Times New Roman"/>
                <w:b/>
                <w:sz w:val="20"/>
                <w:szCs w:val="20"/>
              </w:rPr>
            </w:pPr>
            <w:r>
              <w:rPr>
                <w:rFonts w:ascii="Times New Roman" w:hAnsi="Times New Roman" w:cs="Times New Roman"/>
                <w:b/>
                <w:sz w:val="20"/>
                <w:szCs w:val="20"/>
              </w:rPr>
              <w:t>23 800</w:t>
            </w:r>
          </w:p>
        </w:tc>
        <w:tc>
          <w:tcPr>
            <w:tcW w:w="1127" w:type="dxa"/>
            <w:vAlign w:val="center"/>
          </w:tcPr>
          <w:p w14:paraId="52ACCD03" w14:textId="77777777" w:rsidR="003C271D" w:rsidRPr="003D3AE1" w:rsidRDefault="00993505" w:rsidP="003D1376">
            <w:pPr>
              <w:spacing w:line="0" w:lineRule="atLeast"/>
              <w:ind w:left="-108" w:right="-107"/>
              <w:jc w:val="center"/>
              <w:rPr>
                <w:rFonts w:ascii="Times New Roman" w:hAnsi="Times New Roman" w:cs="Times New Roman"/>
                <w:b/>
                <w:sz w:val="20"/>
                <w:szCs w:val="20"/>
              </w:rPr>
            </w:pPr>
            <w:r>
              <w:rPr>
                <w:rFonts w:ascii="Times New Roman" w:hAnsi="Times New Roman" w:cs="Times New Roman"/>
                <w:b/>
                <w:sz w:val="20"/>
                <w:szCs w:val="20"/>
              </w:rPr>
              <w:t>185 371</w:t>
            </w:r>
          </w:p>
        </w:tc>
        <w:tc>
          <w:tcPr>
            <w:tcW w:w="1347" w:type="dxa"/>
            <w:vAlign w:val="center"/>
          </w:tcPr>
          <w:p w14:paraId="4A41DC2F" w14:textId="77777777" w:rsidR="003C271D" w:rsidRPr="003D3AE1" w:rsidRDefault="00993505" w:rsidP="003D1376">
            <w:pPr>
              <w:spacing w:line="0" w:lineRule="atLeast"/>
              <w:ind w:left="-109" w:right="-170"/>
              <w:jc w:val="center"/>
              <w:rPr>
                <w:rFonts w:ascii="Times New Roman" w:hAnsi="Times New Roman" w:cs="Times New Roman"/>
                <w:b/>
                <w:sz w:val="20"/>
                <w:szCs w:val="20"/>
              </w:rPr>
            </w:pPr>
            <w:r>
              <w:rPr>
                <w:rFonts w:ascii="Times New Roman" w:hAnsi="Times New Roman" w:cs="Times New Roman"/>
                <w:b/>
                <w:sz w:val="20"/>
                <w:szCs w:val="20"/>
              </w:rPr>
              <w:t>(164 410)</w:t>
            </w:r>
          </w:p>
        </w:tc>
        <w:tc>
          <w:tcPr>
            <w:tcW w:w="1348" w:type="dxa"/>
            <w:vAlign w:val="center"/>
          </w:tcPr>
          <w:p w14:paraId="5BA8C6B9" w14:textId="77777777" w:rsidR="003C271D" w:rsidRPr="003D3AE1" w:rsidRDefault="00993505" w:rsidP="003D1376">
            <w:pPr>
              <w:spacing w:line="0" w:lineRule="atLeast"/>
              <w:ind w:left="-46" w:right="-92"/>
              <w:jc w:val="center"/>
              <w:rPr>
                <w:rFonts w:ascii="Times New Roman" w:hAnsi="Times New Roman" w:cs="Times New Roman"/>
                <w:b/>
                <w:sz w:val="20"/>
                <w:szCs w:val="20"/>
              </w:rPr>
            </w:pPr>
            <w:r>
              <w:rPr>
                <w:rFonts w:ascii="Times New Roman" w:hAnsi="Times New Roman" w:cs="Times New Roman"/>
                <w:b/>
                <w:sz w:val="20"/>
                <w:szCs w:val="20"/>
              </w:rPr>
              <w:t>20 961</w:t>
            </w:r>
          </w:p>
        </w:tc>
      </w:tr>
      <w:tr w:rsidR="003C271D" w:rsidRPr="003D3AE1" w14:paraId="5D78464D" w14:textId="77777777" w:rsidTr="00E266C6">
        <w:tc>
          <w:tcPr>
            <w:tcW w:w="2118" w:type="dxa"/>
          </w:tcPr>
          <w:p w14:paraId="4ACB1578" w14:textId="77777777" w:rsidR="003C271D" w:rsidRPr="003D3AE1" w:rsidRDefault="003C271D" w:rsidP="003D1376">
            <w:pPr>
              <w:spacing w:line="0" w:lineRule="atLeast"/>
              <w:ind w:left="34" w:firstLine="34"/>
              <w:jc w:val="both"/>
              <w:rPr>
                <w:rFonts w:ascii="Times New Roman" w:hAnsi="Times New Roman" w:cs="Times New Roman"/>
                <w:sz w:val="20"/>
                <w:szCs w:val="20"/>
              </w:rPr>
            </w:pPr>
            <w:r w:rsidRPr="003D3AE1">
              <w:rPr>
                <w:rFonts w:ascii="Times New Roman" w:hAnsi="Times New Roman" w:cs="Times New Roman"/>
                <w:sz w:val="20"/>
                <w:szCs w:val="20"/>
              </w:rPr>
              <w:t xml:space="preserve">Подписанные страховые премии в отчетном году </w:t>
            </w:r>
          </w:p>
        </w:tc>
        <w:tc>
          <w:tcPr>
            <w:tcW w:w="1036" w:type="dxa"/>
            <w:vAlign w:val="center"/>
          </w:tcPr>
          <w:p w14:paraId="6C0384AB" w14:textId="77777777" w:rsidR="003C271D" w:rsidRPr="003D3AE1" w:rsidRDefault="00993505" w:rsidP="003D1376">
            <w:pPr>
              <w:spacing w:line="0" w:lineRule="atLeast"/>
              <w:ind w:left="-108" w:right="-58"/>
              <w:jc w:val="center"/>
              <w:rPr>
                <w:rFonts w:ascii="Times New Roman" w:hAnsi="Times New Roman" w:cs="Times New Roman"/>
                <w:sz w:val="20"/>
                <w:szCs w:val="20"/>
              </w:rPr>
            </w:pPr>
            <w:r>
              <w:rPr>
                <w:rFonts w:ascii="Times New Roman" w:hAnsi="Times New Roman" w:cs="Times New Roman"/>
                <w:sz w:val="20"/>
                <w:szCs w:val="20"/>
              </w:rPr>
              <w:t>528 543</w:t>
            </w:r>
          </w:p>
        </w:tc>
        <w:tc>
          <w:tcPr>
            <w:tcW w:w="1349" w:type="dxa"/>
            <w:vAlign w:val="center"/>
          </w:tcPr>
          <w:p w14:paraId="5E05796C" w14:textId="77777777" w:rsidR="003C271D" w:rsidRPr="003D3AE1" w:rsidRDefault="00993505" w:rsidP="003D1376">
            <w:pPr>
              <w:spacing w:line="0" w:lineRule="atLeast"/>
              <w:ind w:left="-16" w:right="-122"/>
              <w:jc w:val="center"/>
              <w:rPr>
                <w:rFonts w:ascii="Times New Roman" w:hAnsi="Times New Roman" w:cs="Times New Roman"/>
                <w:sz w:val="20"/>
                <w:szCs w:val="20"/>
              </w:rPr>
            </w:pPr>
            <w:r>
              <w:rPr>
                <w:rFonts w:ascii="Times New Roman" w:hAnsi="Times New Roman" w:cs="Times New Roman"/>
                <w:sz w:val="20"/>
                <w:szCs w:val="20"/>
              </w:rPr>
              <w:t>(433 059)</w:t>
            </w:r>
          </w:p>
        </w:tc>
        <w:tc>
          <w:tcPr>
            <w:tcW w:w="1309" w:type="dxa"/>
            <w:vAlign w:val="center"/>
          </w:tcPr>
          <w:p w14:paraId="13101441" w14:textId="77777777" w:rsidR="003C271D" w:rsidRPr="003D3AE1" w:rsidRDefault="00993505" w:rsidP="003D1376">
            <w:pPr>
              <w:spacing w:line="0" w:lineRule="atLeast"/>
              <w:ind w:left="-94" w:right="-108"/>
              <w:jc w:val="center"/>
              <w:rPr>
                <w:rFonts w:ascii="Times New Roman" w:hAnsi="Times New Roman" w:cs="Times New Roman"/>
                <w:sz w:val="20"/>
                <w:szCs w:val="20"/>
              </w:rPr>
            </w:pPr>
            <w:r>
              <w:rPr>
                <w:rFonts w:ascii="Times New Roman" w:hAnsi="Times New Roman" w:cs="Times New Roman"/>
                <w:sz w:val="20"/>
                <w:szCs w:val="20"/>
              </w:rPr>
              <w:t>95 484</w:t>
            </w:r>
          </w:p>
        </w:tc>
        <w:tc>
          <w:tcPr>
            <w:tcW w:w="1127" w:type="dxa"/>
            <w:vAlign w:val="center"/>
          </w:tcPr>
          <w:p w14:paraId="6AE5CA4B" w14:textId="77777777" w:rsidR="003C271D" w:rsidRPr="003D3AE1" w:rsidRDefault="00993505" w:rsidP="003D1376">
            <w:pPr>
              <w:spacing w:line="0" w:lineRule="atLeast"/>
              <w:ind w:left="-108" w:right="-107"/>
              <w:jc w:val="center"/>
              <w:rPr>
                <w:rFonts w:ascii="Times New Roman" w:hAnsi="Times New Roman" w:cs="Times New Roman"/>
                <w:sz w:val="20"/>
                <w:szCs w:val="20"/>
              </w:rPr>
            </w:pPr>
            <w:r>
              <w:rPr>
                <w:rFonts w:ascii="Times New Roman" w:hAnsi="Times New Roman" w:cs="Times New Roman"/>
                <w:sz w:val="20"/>
                <w:szCs w:val="20"/>
              </w:rPr>
              <w:t>424 057</w:t>
            </w:r>
          </w:p>
        </w:tc>
        <w:tc>
          <w:tcPr>
            <w:tcW w:w="1347" w:type="dxa"/>
            <w:vAlign w:val="center"/>
          </w:tcPr>
          <w:p w14:paraId="0C8E806E" w14:textId="77777777" w:rsidR="003C271D" w:rsidRPr="003D3AE1" w:rsidRDefault="00993505" w:rsidP="003D1376">
            <w:pPr>
              <w:spacing w:line="0" w:lineRule="atLeast"/>
              <w:ind w:left="-109" w:right="-170"/>
              <w:jc w:val="center"/>
              <w:rPr>
                <w:rFonts w:ascii="Times New Roman" w:hAnsi="Times New Roman" w:cs="Times New Roman"/>
                <w:sz w:val="20"/>
                <w:szCs w:val="20"/>
              </w:rPr>
            </w:pPr>
            <w:r>
              <w:rPr>
                <w:rFonts w:ascii="Times New Roman" w:hAnsi="Times New Roman" w:cs="Times New Roman"/>
                <w:sz w:val="20"/>
                <w:szCs w:val="20"/>
              </w:rPr>
              <w:t>(340 960)</w:t>
            </w:r>
          </w:p>
        </w:tc>
        <w:tc>
          <w:tcPr>
            <w:tcW w:w="1348" w:type="dxa"/>
            <w:vAlign w:val="center"/>
          </w:tcPr>
          <w:p w14:paraId="51E1C610" w14:textId="77777777" w:rsidR="003C271D" w:rsidRPr="003D3AE1" w:rsidRDefault="00993505" w:rsidP="003D1376">
            <w:pPr>
              <w:spacing w:line="0" w:lineRule="atLeast"/>
              <w:ind w:left="-46" w:right="-92"/>
              <w:jc w:val="center"/>
              <w:rPr>
                <w:rFonts w:ascii="Times New Roman" w:hAnsi="Times New Roman" w:cs="Times New Roman"/>
                <w:sz w:val="20"/>
                <w:szCs w:val="20"/>
              </w:rPr>
            </w:pPr>
            <w:r>
              <w:rPr>
                <w:rFonts w:ascii="Times New Roman" w:hAnsi="Times New Roman" w:cs="Times New Roman"/>
                <w:sz w:val="20"/>
                <w:szCs w:val="20"/>
              </w:rPr>
              <w:t>83 097</w:t>
            </w:r>
          </w:p>
        </w:tc>
      </w:tr>
      <w:tr w:rsidR="003C271D" w:rsidRPr="003D3AE1" w14:paraId="0B378D4F" w14:textId="77777777" w:rsidTr="00E266C6">
        <w:tc>
          <w:tcPr>
            <w:tcW w:w="2118" w:type="dxa"/>
          </w:tcPr>
          <w:p w14:paraId="6A2DE6CA" w14:textId="77777777" w:rsidR="003C271D" w:rsidRPr="003D3AE1" w:rsidRDefault="003C271D" w:rsidP="003D1376">
            <w:pPr>
              <w:spacing w:line="0" w:lineRule="atLeast"/>
              <w:ind w:left="34" w:firstLine="34"/>
              <w:jc w:val="both"/>
              <w:rPr>
                <w:rFonts w:ascii="Times New Roman" w:hAnsi="Times New Roman" w:cs="Times New Roman"/>
                <w:sz w:val="20"/>
                <w:szCs w:val="20"/>
              </w:rPr>
            </w:pPr>
            <w:r w:rsidRPr="003D3AE1">
              <w:rPr>
                <w:rFonts w:ascii="Times New Roman" w:hAnsi="Times New Roman" w:cs="Times New Roman"/>
                <w:sz w:val="20"/>
                <w:szCs w:val="20"/>
              </w:rPr>
              <w:t xml:space="preserve">Страховые премии, заработанные за отчетный год </w:t>
            </w:r>
          </w:p>
        </w:tc>
        <w:tc>
          <w:tcPr>
            <w:tcW w:w="1036" w:type="dxa"/>
            <w:vAlign w:val="center"/>
          </w:tcPr>
          <w:p w14:paraId="7DFBC605" w14:textId="77777777" w:rsidR="003C271D" w:rsidRPr="003D3AE1" w:rsidRDefault="00993505" w:rsidP="003D1376">
            <w:pPr>
              <w:spacing w:line="0" w:lineRule="atLeast"/>
              <w:ind w:left="-108" w:right="-58"/>
              <w:jc w:val="center"/>
              <w:rPr>
                <w:rFonts w:ascii="Times New Roman" w:hAnsi="Times New Roman" w:cs="Times New Roman"/>
                <w:sz w:val="20"/>
                <w:szCs w:val="20"/>
              </w:rPr>
            </w:pPr>
            <w:r>
              <w:rPr>
                <w:rFonts w:ascii="Times New Roman" w:hAnsi="Times New Roman" w:cs="Times New Roman"/>
                <w:sz w:val="20"/>
                <w:szCs w:val="20"/>
              </w:rPr>
              <w:t>480 406</w:t>
            </w:r>
          </w:p>
        </w:tc>
        <w:tc>
          <w:tcPr>
            <w:tcW w:w="1349" w:type="dxa"/>
            <w:vAlign w:val="center"/>
          </w:tcPr>
          <w:p w14:paraId="3EE8AA93" w14:textId="77777777" w:rsidR="003C271D" w:rsidRPr="003D3AE1" w:rsidRDefault="00993505" w:rsidP="003D1376">
            <w:pPr>
              <w:spacing w:line="0" w:lineRule="atLeast"/>
              <w:ind w:left="-16" w:right="-122"/>
              <w:jc w:val="center"/>
              <w:rPr>
                <w:rFonts w:ascii="Times New Roman" w:hAnsi="Times New Roman" w:cs="Times New Roman"/>
                <w:sz w:val="20"/>
                <w:szCs w:val="20"/>
              </w:rPr>
            </w:pPr>
            <w:r>
              <w:rPr>
                <w:rFonts w:ascii="Times New Roman" w:hAnsi="Times New Roman" w:cs="Times New Roman"/>
                <w:sz w:val="20"/>
                <w:szCs w:val="20"/>
              </w:rPr>
              <w:t>(395 588)</w:t>
            </w:r>
          </w:p>
        </w:tc>
        <w:tc>
          <w:tcPr>
            <w:tcW w:w="1309" w:type="dxa"/>
            <w:vAlign w:val="center"/>
          </w:tcPr>
          <w:p w14:paraId="7EE48D82" w14:textId="77777777" w:rsidR="003C271D" w:rsidRPr="003D3AE1" w:rsidRDefault="00993505" w:rsidP="003D1376">
            <w:pPr>
              <w:spacing w:line="0" w:lineRule="atLeast"/>
              <w:ind w:left="-94" w:right="-108"/>
              <w:jc w:val="center"/>
              <w:rPr>
                <w:rFonts w:ascii="Times New Roman" w:hAnsi="Times New Roman" w:cs="Times New Roman"/>
                <w:sz w:val="20"/>
                <w:szCs w:val="20"/>
              </w:rPr>
            </w:pPr>
            <w:r>
              <w:rPr>
                <w:rFonts w:ascii="Times New Roman" w:hAnsi="Times New Roman" w:cs="Times New Roman"/>
                <w:sz w:val="20"/>
                <w:szCs w:val="20"/>
              </w:rPr>
              <w:t>84 818</w:t>
            </w:r>
          </w:p>
        </w:tc>
        <w:tc>
          <w:tcPr>
            <w:tcW w:w="1127" w:type="dxa"/>
            <w:vAlign w:val="center"/>
          </w:tcPr>
          <w:p w14:paraId="2115B8B4" w14:textId="77777777" w:rsidR="003C271D" w:rsidRPr="003D3AE1" w:rsidRDefault="00993505" w:rsidP="003D1376">
            <w:pPr>
              <w:spacing w:line="0" w:lineRule="atLeast"/>
              <w:ind w:left="-108" w:right="-107"/>
              <w:jc w:val="center"/>
              <w:rPr>
                <w:rFonts w:ascii="Times New Roman" w:hAnsi="Times New Roman" w:cs="Times New Roman"/>
                <w:sz w:val="20"/>
                <w:szCs w:val="20"/>
              </w:rPr>
            </w:pPr>
            <w:r>
              <w:rPr>
                <w:rFonts w:ascii="Times New Roman" w:hAnsi="Times New Roman" w:cs="Times New Roman"/>
                <w:sz w:val="20"/>
                <w:szCs w:val="20"/>
              </w:rPr>
              <w:t>449 376</w:t>
            </w:r>
          </w:p>
        </w:tc>
        <w:tc>
          <w:tcPr>
            <w:tcW w:w="1347" w:type="dxa"/>
            <w:vAlign w:val="center"/>
          </w:tcPr>
          <w:p w14:paraId="595B8A43" w14:textId="77777777" w:rsidR="003C271D" w:rsidRPr="003D3AE1" w:rsidRDefault="00993505" w:rsidP="003D1376">
            <w:pPr>
              <w:spacing w:line="0" w:lineRule="atLeast"/>
              <w:ind w:left="-109" w:right="-170"/>
              <w:jc w:val="center"/>
              <w:rPr>
                <w:rFonts w:ascii="Times New Roman" w:hAnsi="Times New Roman" w:cs="Times New Roman"/>
                <w:sz w:val="20"/>
                <w:szCs w:val="20"/>
              </w:rPr>
            </w:pPr>
            <w:r>
              <w:rPr>
                <w:rFonts w:ascii="Times New Roman" w:hAnsi="Times New Roman" w:cs="Times New Roman"/>
                <w:sz w:val="20"/>
                <w:szCs w:val="20"/>
              </w:rPr>
              <w:t>(369 118)</w:t>
            </w:r>
          </w:p>
        </w:tc>
        <w:tc>
          <w:tcPr>
            <w:tcW w:w="1348" w:type="dxa"/>
            <w:vAlign w:val="center"/>
          </w:tcPr>
          <w:p w14:paraId="27D40103" w14:textId="77777777" w:rsidR="003C271D" w:rsidRPr="003D3AE1" w:rsidRDefault="00993505" w:rsidP="003D1376">
            <w:pPr>
              <w:spacing w:line="0" w:lineRule="atLeast"/>
              <w:ind w:left="-46" w:right="-92"/>
              <w:jc w:val="center"/>
              <w:rPr>
                <w:rFonts w:ascii="Times New Roman" w:hAnsi="Times New Roman" w:cs="Times New Roman"/>
                <w:sz w:val="20"/>
                <w:szCs w:val="20"/>
              </w:rPr>
            </w:pPr>
            <w:r>
              <w:rPr>
                <w:rFonts w:ascii="Times New Roman" w:hAnsi="Times New Roman" w:cs="Times New Roman"/>
                <w:sz w:val="20"/>
                <w:szCs w:val="20"/>
              </w:rPr>
              <w:t>80 258</w:t>
            </w:r>
          </w:p>
        </w:tc>
      </w:tr>
      <w:tr w:rsidR="003C271D" w:rsidRPr="003D3AE1" w14:paraId="46F2CF3D" w14:textId="77777777" w:rsidTr="00E266C6">
        <w:tc>
          <w:tcPr>
            <w:tcW w:w="2118" w:type="dxa"/>
          </w:tcPr>
          <w:p w14:paraId="6D34D288" w14:textId="77777777" w:rsidR="003C271D" w:rsidRPr="003D3AE1" w:rsidRDefault="003C271D" w:rsidP="003D1376">
            <w:pPr>
              <w:spacing w:line="0" w:lineRule="atLeast"/>
              <w:ind w:left="34" w:firstLine="34"/>
              <w:jc w:val="both"/>
              <w:rPr>
                <w:rFonts w:ascii="Times New Roman" w:hAnsi="Times New Roman" w:cs="Times New Roman"/>
                <w:b/>
                <w:sz w:val="20"/>
                <w:szCs w:val="20"/>
              </w:rPr>
            </w:pPr>
            <w:r w:rsidRPr="003D3AE1">
              <w:rPr>
                <w:rFonts w:ascii="Times New Roman" w:hAnsi="Times New Roman" w:cs="Times New Roman"/>
                <w:b/>
                <w:sz w:val="20"/>
                <w:szCs w:val="20"/>
              </w:rPr>
              <w:t>Итого на конец года</w:t>
            </w:r>
          </w:p>
        </w:tc>
        <w:tc>
          <w:tcPr>
            <w:tcW w:w="1036" w:type="dxa"/>
            <w:vAlign w:val="center"/>
          </w:tcPr>
          <w:p w14:paraId="1E7DAC83" w14:textId="77777777" w:rsidR="003C271D" w:rsidRPr="003D3AE1" w:rsidRDefault="003C271D" w:rsidP="003D1376">
            <w:pPr>
              <w:spacing w:line="0" w:lineRule="atLeast"/>
              <w:ind w:left="-108" w:right="-58"/>
              <w:jc w:val="center"/>
              <w:rPr>
                <w:rFonts w:ascii="Times New Roman" w:hAnsi="Times New Roman" w:cs="Times New Roman"/>
                <w:b/>
                <w:sz w:val="20"/>
                <w:szCs w:val="20"/>
              </w:rPr>
            </w:pPr>
            <w:r>
              <w:rPr>
                <w:rFonts w:ascii="Times New Roman" w:hAnsi="Times New Roman" w:cs="Times New Roman"/>
                <w:b/>
                <w:sz w:val="20"/>
                <w:szCs w:val="20"/>
              </w:rPr>
              <w:t>208 189</w:t>
            </w:r>
          </w:p>
        </w:tc>
        <w:tc>
          <w:tcPr>
            <w:tcW w:w="1349" w:type="dxa"/>
            <w:vAlign w:val="center"/>
          </w:tcPr>
          <w:p w14:paraId="564FCFDE" w14:textId="77777777" w:rsidR="003C271D" w:rsidRPr="003D3AE1" w:rsidRDefault="003C271D" w:rsidP="003C271D">
            <w:pPr>
              <w:spacing w:line="0" w:lineRule="atLeast"/>
              <w:ind w:left="-16" w:right="-122"/>
              <w:jc w:val="center"/>
              <w:rPr>
                <w:rFonts w:ascii="Times New Roman" w:hAnsi="Times New Roman" w:cs="Times New Roman"/>
                <w:b/>
                <w:sz w:val="20"/>
                <w:szCs w:val="20"/>
              </w:rPr>
            </w:pPr>
            <w:r w:rsidRPr="003D3AE1">
              <w:rPr>
                <w:rFonts w:ascii="Times New Roman" w:hAnsi="Times New Roman" w:cs="Times New Roman"/>
                <w:b/>
                <w:sz w:val="20"/>
                <w:szCs w:val="20"/>
              </w:rPr>
              <w:t>(</w:t>
            </w:r>
            <w:r>
              <w:rPr>
                <w:rFonts w:ascii="Times New Roman" w:hAnsi="Times New Roman" w:cs="Times New Roman"/>
                <w:b/>
                <w:sz w:val="20"/>
                <w:szCs w:val="20"/>
              </w:rPr>
              <w:t>173 723</w:t>
            </w:r>
            <w:r w:rsidRPr="003D3AE1">
              <w:rPr>
                <w:rFonts w:ascii="Times New Roman" w:hAnsi="Times New Roman" w:cs="Times New Roman"/>
                <w:b/>
                <w:sz w:val="20"/>
                <w:szCs w:val="20"/>
              </w:rPr>
              <w:t>)</w:t>
            </w:r>
          </w:p>
        </w:tc>
        <w:tc>
          <w:tcPr>
            <w:tcW w:w="1309" w:type="dxa"/>
            <w:vAlign w:val="center"/>
          </w:tcPr>
          <w:p w14:paraId="4EE64CEB" w14:textId="77777777" w:rsidR="003C271D" w:rsidRPr="003D3AE1" w:rsidRDefault="003C271D" w:rsidP="003D1376">
            <w:pPr>
              <w:spacing w:line="0" w:lineRule="atLeast"/>
              <w:ind w:left="-94" w:right="-108"/>
              <w:jc w:val="center"/>
              <w:rPr>
                <w:rFonts w:ascii="Times New Roman" w:hAnsi="Times New Roman" w:cs="Times New Roman"/>
                <w:b/>
                <w:sz w:val="20"/>
                <w:szCs w:val="20"/>
              </w:rPr>
            </w:pPr>
            <w:r>
              <w:rPr>
                <w:rFonts w:ascii="Times New Roman" w:hAnsi="Times New Roman" w:cs="Times New Roman"/>
                <w:b/>
                <w:sz w:val="20"/>
                <w:szCs w:val="20"/>
              </w:rPr>
              <w:t>34 466</w:t>
            </w:r>
          </w:p>
        </w:tc>
        <w:tc>
          <w:tcPr>
            <w:tcW w:w="1127" w:type="dxa"/>
            <w:vAlign w:val="center"/>
          </w:tcPr>
          <w:p w14:paraId="7421A1F8" w14:textId="77777777" w:rsidR="003C271D" w:rsidRPr="003D3AE1" w:rsidRDefault="003C271D" w:rsidP="003D1376">
            <w:pPr>
              <w:spacing w:line="0" w:lineRule="atLeast"/>
              <w:ind w:left="-108" w:right="-107"/>
              <w:jc w:val="center"/>
              <w:rPr>
                <w:rFonts w:ascii="Times New Roman" w:hAnsi="Times New Roman" w:cs="Times New Roman"/>
                <w:b/>
                <w:sz w:val="20"/>
                <w:szCs w:val="20"/>
              </w:rPr>
            </w:pPr>
            <w:r>
              <w:rPr>
                <w:rFonts w:ascii="Times New Roman" w:hAnsi="Times New Roman" w:cs="Times New Roman"/>
                <w:b/>
                <w:sz w:val="20"/>
                <w:szCs w:val="20"/>
              </w:rPr>
              <w:t>160 052</w:t>
            </w:r>
          </w:p>
        </w:tc>
        <w:tc>
          <w:tcPr>
            <w:tcW w:w="1347" w:type="dxa"/>
            <w:vAlign w:val="center"/>
          </w:tcPr>
          <w:p w14:paraId="494F95B0" w14:textId="77777777" w:rsidR="003C271D" w:rsidRPr="003D3AE1" w:rsidRDefault="003C271D" w:rsidP="00993505">
            <w:pPr>
              <w:spacing w:line="0" w:lineRule="atLeast"/>
              <w:ind w:left="-109" w:right="-170"/>
              <w:jc w:val="center"/>
              <w:rPr>
                <w:rFonts w:ascii="Times New Roman" w:hAnsi="Times New Roman" w:cs="Times New Roman"/>
                <w:b/>
                <w:sz w:val="20"/>
                <w:szCs w:val="20"/>
              </w:rPr>
            </w:pPr>
            <w:r w:rsidRPr="003D3AE1">
              <w:rPr>
                <w:rFonts w:ascii="Times New Roman" w:hAnsi="Times New Roman" w:cs="Times New Roman"/>
                <w:b/>
                <w:sz w:val="20"/>
                <w:szCs w:val="20"/>
              </w:rPr>
              <w:t>(</w:t>
            </w:r>
            <w:r w:rsidR="00993505">
              <w:rPr>
                <w:rFonts w:ascii="Times New Roman" w:hAnsi="Times New Roman" w:cs="Times New Roman"/>
                <w:b/>
                <w:sz w:val="20"/>
                <w:szCs w:val="20"/>
              </w:rPr>
              <w:t>136 252</w:t>
            </w:r>
            <w:r w:rsidRPr="003D3AE1">
              <w:rPr>
                <w:rFonts w:ascii="Times New Roman" w:hAnsi="Times New Roman" w:cs="Times New Roman"/>
                <w:b/>
                <w:sz w:val="20"/>
                <w:szCs w:val="20"/>
              </w:rPr>
              <w:t>)</w:t>
            </w:r>
          </w:p>
        </w:tc>
        <w:tc>
          <w:tcPr>
            <w:tcW w:w="1348" w:type="dxa"/>
            <w:vAlign w:val="center"/>
          </w:tcPr>
          <w:p w14:paraId="0D2E5EAD" w14:textId="77777777" w:rsidR="003C271D" w:rsidRPr="003D3AE1" w:rsidRDefault="00993505" w:rsidP="003D1376">
            <w:pPr>
              <w:spacing w:line="0" w:lineRule="atLeast"/>
              <w:ind w:left="-46" w:right="-92"/>
              <w:jc w:val="center"/>
              <w:rPr>
                <w:rFonts w:ascii="Times New Roman" w:hAnsi="Times New Roman" w:cs="Times New Roman"/>
                <w:b/>
                <w:sz w:val="20"/>
                <w:szCs w:val="20"/>
              </w:rPr>
            </w:pPr>
            <w:r>
              <w:rPr>
                <w:rFonts w:ascii="Times New Roman" w:hAnsi="Times New Roman" w:cs="Times New Roman"/>
                <w:b/>
                <w:sz w:val="20"/>
                <w:szCs w:val="20"/>
              </w:rPr>
              <w:t>23 800</w:t>
            </w:r>
          </w:p>
        </w:tc>
      </w:tr>
    </w:tbl>
    <w:p w14:paraId="6C05406F" w14:textId="77777777" w:rsidR="0043338E" w:rsidRDefault="0043338E" w:rsidP="003B6726">
      <w:pPr>
        <w:spacing w:after="0" w:line="0" w:lineRule="atLeast"/>
        <w:ind w:firstLine="426"/>
        <w:jc w:val="both"/>
        <w:rPr>
          <w:rFonts w:ascii="Times New Roman" w:eastAsia="Times New Roman" w:hAnsi="Times New Roman" w:cs="Times New Roman"/>
          <w:color w:val="000000"/>
          <w:spacing w:val="5"/>
          <w:sz w:val="24"/>
        </w:rPr>
      </w:pPr>
    </w:p>
    <w:p w14:paraId="2085C408" w14:textId="107433C4" w:rsidR="00E81F50" w:rsidRPr="0090239E" w:rsidRDefault="00A63797" w:rsidP="003B6726">
      <w:pPr>
        <w:spacing w:after="0" w:line="0" w:lineRule="atLeast"/>
        <w:ind w:firstLine="426"/>
        <w:jc w:val="both"/>
        <w:rPr>
          <w:rFonts w:ascii="Times New Roman" w:hAnsi="Times New Roman" w:cs="Times New Roman"/>
          <w:sz w:val="24"/>
          <w:szCs w:val="24"/>
        </w:rPr>
      </w:pPr>
      <w:r w:rsidRPr="0090239E">
        <w:rPr>
          <w:rFonts w:ascii="Times New Roman" w:eastAsia="Times New Roman" w:hAnsi="Times New Roman" w:cs="Times New Roman"/>
          <w:color w:val="000000"/>
          <w:spacing w:val="5"/>
          <w:sz w:val="24"/>
        </w:rPr>
        <w:t xml:space="preserve">Расчет резерва незаработанной премии произведен методом </w:t>
      </w:r>
      <w:r w:rsidR="003C271D" w:rsidRPr="0090239E">
        <w:rPr>
          <w:rFonts w:ascii="Times New Roman" w:eastAsia="Times New Roman" w:hAnsi="Times New Roman" w:cs="Times New Roman"/>
          <w:color w:val="000000"/>
          <w:spacing w:val="5"/>
          <w:sz w:val="24"/>
        </w:rPr>
        <w:t>"pro</w:t>
      </w:r>
      <w:r w:rsidR="00445056">
        <w:rPr>
          <w:rFonts w:ascii="Times New Roman" w:eastAsia="Times New Roman" w:hAnsi="Times New Roman" w:cs="Times New Roman"/>
          <w:color w:val="000000"/>
          <w:spacing w:val="5"/>
          <w:sz w:val="24"/>
        </w:rPr>
        <w:t xml:space="preserve"> </w:t>
      </w:r>
      <w:r w:rsidR="003C271D" w:rsidRPr="0090239E">
        <w:rPr>
          <w:rFonts w:ascii="Times New Roman" w:eastAsia="Times New Roman" w:hAnsi="Times New Roman" w:cs="Times New Roman"/>
          <w:color w:val="000000"/>
          <w:spacing w:val="5"/>
          <w:sz w:val="24"/>
        </w:rPr>
        <w:t>rata</w:t>
      </w:r>
      <w:r w:rsidR="00445056">
        <w:rPr>
          <w:rFonts w:ascii="Times New Roman" w:eastAsia="Times New Roman" w:hAnsi="Times New Roman" w:cs="Times New Roman"/>
          <w:color w:val="000000"/>
          <w:spacing w:val="5"/>
          <w:sz w:val="24"/>
        </w:rPr>
        <w:t xml:space="preserve"> </w:t>
      </w:r>
      <w:r w:rsidR="003C271D" w:rsidRPr="0090239E">
        <w:rPr>
          <w:rFonts w:ascii="Times New Roman" w:eastAsia="Times New Roman" w:hAnsi="Times New Roman" w:cs="Times New Roman"/>
          <w:color w:val="000000"/>
          <w:spacing w:val="5"/>
          <w:sz w:val="24"/>
        </w:rPr>
        <w:t xml:space="preserve">temporis" </w:t>
      </w:r>
      <w:r w:rsidRPr="0090239E">
        <w:rPr>
          <w:rFonts w:ascii="Times New Roman" w:eastAsia="Times New Roman" w:hAnsi="Times New Roman" w:cs="Times New Roman"/>
          <w:color w:val="000000"/>
          <w:spacing w:val="5"/>
          <w:sz w:val="24"/>
        </w:rPr>
        <w:t xml:space="preserve">– исчисление незаработанной премии - пропорционально неистекшему сроку действия договора на отчетную </w:t>
      </w:r>
      <w:r w:rsidRPr="0090239E">
        <w:rPr>
          <w:rFonts w:ascii="Times New Roman" w:hAnsi="Times New Roman" w:cs="Times New Roman"/>
          <w:sz w:val="24"/>
          <w:szCs w:val="24"/>
        </w:rPr>
        <w:t>дату.</w:t>
      </w:r>
    </w:p>
    <w:p w14:paraId="46BE3B5A" w14:textId="7BD5E4AC" w:rsidR="00A63797" w:rsidRPr="0090239E" w:rsidRDefault="00A63797" w:rsidP="003B6726">
      <w:pPr>
        <w:spacing w:after="0" w:line="0" w:lineRule="atLeast"/>
        <w:ind w:firstLine="426"/>
        <w:jc w:val="both"/>
        <w:rPr>
          <w:rFonts w:ascii="Times New Roman" w:eastAsia="Times New Roman" w:hAnsi="Times New Roman" w:cs="Times New Roman"/>
          <w:color w:val="000000"/>
          <w:spacing w:val="5"/>
          <w:sz w:val="24"/>
        </w:rPr>
      </w:pPr>
      <w:r w:rsidRPr="0090239E">
        <w:rPr>
          <w:rFonts w:ascii="Times New Roman" w:hAnsi="Times New Roman" w:cs="Times New Roman"/>
          <w:sz w:val="24"/>
          <w:szCs w:val="24"/>
        </w:rPr>
        <w:t>Дол</w:t>
      </w:r>
      <w:r w:rsidRPr="0090239E">
        <w:rPr>
          <w:rFonts w:ascii="Times New Roman" w:eastAsia="Times New Roman" w:hAnsi="Times New Roman" w:cs="Times New Roman"/>
          <w:color w:val="000000"/>
          <w:spacing w:val="5"/>
          <w:sz w:val="24"/>
        </w:rPr>
        <w:t>я участия перестраховщика (перестраховщиков) в РНП рассчитывается отдельно по каждому договору методом "pro</w:t>
      </w:r>
      <w:r w:rsidR="00445056">
        <w:rPr>
          <w:rFonts w:ascii="Times New Roman" w:eastAsia="Times New Roman" w:hAnsi="Times New Roman" w:cs="Times New Roman"/>
          <w:color w:val="000000"/>
          <w:spacing w:val="5"/>
          <w:sz w:val="24"/>
        </w:rPr>
        <w:t xml:space="preserve"> </w:t>
      </w:r>
      <w:r w:rsidRPr="0090239E">
        <w:rPr>
          <w:rFonts w:ascii="Times New Roman" w:eastAsia="Times New Roman" w:hAnsi="Times New Roman" w:cs="Times New Roman"/>
          <w:color w:val="000000"/>
          <w:spacing w:val="5"/>
          <w:sz w:val="24"/>
        </w:rPr>
        <w:t>rata</w:t>
      </w:r>
      <w:r w:rsidR="00445056">
        <w:rPr>
          <w:rFonts w:ascii="Times New Roman" w:eastAsia="Times New Roman" w:hAnsi="Times New Roman" w:cs="Times New Roman"/>
          <w:color w:val="000000"/>
          <w:spacing w:val="5"/>
          <w:sz w:val="24"/>
        </w:rPr>
        <w:t xml:space="preserve"> </w:t>
      </w:r>
      <w:r w:rsidRPr="0090239E">
        <w:rPr>
          <w:rFonts w:ascii="Times New Roman" w:eastAsia="Times New Roman" w:hAnsi="Times New Roman" w:cs="Times New Roman"/>
          <w:color w:val="000000"/>
          <w:spacing w:val="5"/>
          <w:sz w:val="24"/>
        </w:rPr>
        <w:t>temporis" и определяется как произведение начисленной брутто-премии по договору на отношение не истекшего на отчетную дату срока действия договора (в днях) ко всему сроку действия договора (в днях). Доля участия перестраховщика (перестраховщиков) в РНП в целом по учетной группе определяется путем суммирования незаработанных премий по каждому договору.</w:t>
      </w:r>
    </w:p>
    <w:p w14:paraId="0AF7BA60" w14:textId="77777777" w:rsidR="0043338E" w:rsidRPr="0090239E" w:rsidRDefault="0043338E" w:rsidP="0090239E">
      <w:pPr>
        <w:spacing w:after="0" w:line="0" w:lineRule="atLeast"/>
        <w:ind w:left="426" w:firstLine="426"/>
        <w:jc w:val="both"/>
        <w:rPr>
          <w:rFonts w:ascii="Times New Roman" w:eastAsia="Times New Roman" w:hAnsi="Times New Roman" w:cs="Times New Roman"/>
          <w:color w:val="000000"/>
          <w:spacing w:val="5"/>
          <w:sz w:val="24"/>
        </w:rPr>
      </w:pPr>
    </w:p>
    <w:p w14:paraId="5CB59DB6" w14:textId="77777777" w:rsidR="000E6B38" w:rsidRPr="0090239E" w:rsidRDefault="00C26F34" w:rsidP="003B6726">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9</w:t>
      </w:r>
      <w:r w:rsidR="000E6B38" w:rsidRPr="0090239E">
        <w:rPr>
          <w:rFonts w:ascii="Times New Roman" w:hAnsi="Times New Roman" w:cs="Times New Roman"/>
          <w:b/>
          <w:i/>
          <w:sz w:val="24"/>
          <w:szCs w:val="24"/>
        </w:rPr>
        <w:t>.2. Резервы убытков</w:t>
      </w:r>
    </w:p>
    <w:p w14:paraId="3E7028BB" w14:textId="77777777" w:rsidR="00C26F34" w:rsidRPr="0090239E" w:rsidRDefault="00C26F34" w:rsidP="0090239E">
      <w:pPr>
        <w:spacing w:after="0" w:line="0" w:lineRule="atLeast"/>
        <w:ind w:left="426" w:firstLine="426"/>
        <w:jc w:val="both"/>
        <w:rPr>
          <w:rFonts w:ascii="Times New Roman" w:hAnsi="Times New Roman" w:cs="Times New Roman"/>
          <w:b/>
          <w:i/>
          <w:sz w:val="24"/>
          <w:szCs w:val="24"/>
        </w:rPr>
      </w:pPr>
    </w:p>
    <w:tbl>
      <w:tblPr>
        <w:tblStyle w:val="a4"/>
        <w:tblW w:w="5000" w:type="pct"/>
        <w:tblInd w:w="108" w:type="dxa"/>
        <w:tblLook w:val="04A0" w:firstRow="1" w:lastRow="0" w:firstColumn="1" w:lastColumn="0" w:noHBand="0" w:noVBand="1"/>
      </w:tblPr>
      <w:tblGrid>
        <w:gridCol w:w="4889"/>
        <w:gridCol w:w="4631"/>
      </w:tblGrid>
      <w:tr w:rsidR="00084449" w:rsidRPr="0090239E" w14:paraId="62677FED" w14:textId="77777777" w:rsidTr="00E266C6">
        <w:tc>
          <w:tcPr>
            <w:tcW w:w="4946" w:type="dxa"/>
          </w:tcPr>
          <w:p w14:paraId="6FD77110" w14:textId="77777777" w:rsidR="00084449" w:rsidRPr="0090239E" w:rsidRDefault="00084449" w:rsidP="0090239E">
            <w:pPr>
              <w:spacing w:line="0" w:lineRule="atLeast"/>
              <w:ind w:firstLine="426"/>
              <w:jc w:val="both"/>
              <w:rPr>
                <w:rFonts w:ascii="Times New Roman" w:hAnsi="Times New Roman" w:cs="Times New Roman"/>
                <w:b/>
                <w:sz w:val="20"/>
                <w:szCs w:val="20"/>
              </w:rPr>
            </w:pPr>
          </w:p>
        </w:tc>
        <w:tc>
          <w:tcPr>
            <w:tcW w:w="4693" w:type="dxa"/>
          </w:tcPr>
          <w:p w14:paraId="37195891" w14:textId="77777777" w:rsidR="00084449" w:rsidRPr="0090239E" w:rsidRDefault="00084449"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Резервы убытков по страхованию иному, чем страхование жизни</w:t>
            </w:r>
          </w:p>
        </w:tc>
      </w:tr>
      <w:tr w:rsidR="00084449" w:rsidRPr="0090239E" w14:paraId="7EB1781C" w14:textId="77777777" w:rsidTr="00E266C6">
        <w:tc>
          <w:tcPr>
            <w:tcW w:w="4946" w:type="dxa"/>
          </w:tcPr>
          <w:p w14:paraId="37A38B5A" w14:textId="77777777" w:rsidR="00084449" w:rsidRPr="0090239E" w:rsidRDefault="00084449"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На 01.01.2011</w:t>
            </w:r>
          </w:p>
        </w:tc>
        <w:tc>
          <w:tcPr>
            <w:tcW w:w="4693" w:type="dxa"/>
            <w:vAlign w:val="center"/>
          </w:tcPr>
          <w:p w14:paraId="1825D6E3" w14:textId="77777777" w:rsidR="00084449" w:rsidRPr="0090239E" w:rsidRDefault="00084449" w:rsidP="003B6726">
            <w:pPr>
              <w:spacing w:line="0" w:lineRule="atLeast"/>
              <w:ind w:left="-108" w:right="-108"/>
              <w:jc w:val="center"/>
              <w:rPr>
                <w:rFonts w:ascii="Times New Roman" w:hAnsi="Times New Roman" w:cs="Times New Roman"/>
                <w:b/>
                <w:sz w:val="20"/>
                <w:szCs w:val="20"/>
              </w:rPr>
            </w:pPr>
          </w:p>
        </w:tc>
      </w:tr>
      <w:tr w:rsidR="00084449" w:rsidRPr="0090239E" w14:paraId="5513C722" w14:textId="77777777" w:rsidTr="00E266C6">
        <w:tc>
          <w:tcPr>
            <w:tcW w:w="4946" w:type="dxa"/>
          </w:tcPr>
          <w:p w14:paraId="7959CC78" w14:textId="77777777" w:rsidR="00084449" w:rsidRPr="0090239E" w:rsidRDefault="00084449"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Резерв убытков - всего</w:t>
            </w:r>
          </w:p>
        </w:tc>
        <w:tc>
          <w:tcPr>
            <w:tcW w:w="4693" w:type="dxa"/>
            <w:vAlign w:val="center"/>
          </w:tcPr>
          <w:p w14:paraId="05061301" w14:textId="77777777" w:rsidR="00084449" w:rsidRPr="0090239E" w:rsidRDefault="00084449"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486 969</w:t>
            </w:r>
          </w:p>
        </w:tc>
      </w:tr>
      <w:tr w:rsidR="00084449" w:rsidRPr="0090239E" w14:paraId="087748E9" w14:textId="77777777" w:rsidTr="00E266C6">
        <w:tc>
          <w:tcPr>
            <w:tcW w:w="4946" w:type="dxa"/>
          </w:tcPr>
          <w:p w14:paraId="72CB3EE9" w14:textId="77777777" w:rsidR="00084449" w:rsidRPr="0090239E" w:rsidRDefault="00084449"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Резерв убытков – доля перестраховщиков</w:t>
            </w:r>
          </w:p>
        </w:tc>
        <w:tc>
          <w:tcPr>
            <w:tcW w:w="4693" w:type="dxa"/>
            <w:vAlign w:val="center"/>
          </w:tcPr>
          <w:p w14:paraId="7A396F7F" w14:textId="77777777" w:rsidR="00084449" w:rsidRPr="0090239E" w:rsidRDefault="00084449"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(426 263)</w:t>
            </w:r>
          </w:p>
        </w:tc>
      </w:tr>
      <w:tr w:rsidR="00084449" w:rsidRPr="0090239E" w14:paraId="5F84544F" w14:textId="77777777" w:rsidTr="00E266C6">
        <w:tc>
          <w:tcPr>
            <w:tcW w:w="4946" w:type="dxa"/>
          </w:tcPr>
          <w:p w14:paraId="6334CA2A" w14:textId="77777777" w:rsidR="00084449" w:rsidRPr="0090239E" w:rsidRDefault="00084449"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Резерв убытков – нетто-перестрахование</w:t>
            </w:r>
          </w:p>
        </w:tc>
        <w:tc>
          <w:tcPr>
            <w:tcW w:w="4693" w:type="dxa"/>
            <w:vAlign w:val="center"/>
          </w:tcPr>
          <w:p w14:paraId="7B3C9DF2" w14:textId="77777777" w:rsidR="00084449" w:rsidRPr="0090239E" w:rsidRDefault="00084449"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60 706</w:t>
            </w:r>
          </w:p>
        </w:tc>
      </w:tr>
      <w:tr w:rsidR="00084449" w:rsidRPr="0090239E" w14:paraId="32A0AAB1" w14:textId="77777777" w:rsidTr="00E266C6">
        <w:tc>
          <w:tcPr>
            <w:tcW w:w="4946" w:type="dxa"/>
          </w:tcPr>
          <w:p w14:paraId="72A33D3A" w14:textId="77777777" w:rsidR="00084449" w:rsidRPr="0090239E" w:rsidRDefault="00084449"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На 31.12.2011</w:t>
            </w:r>
          </w:p>
        </w:tc>
        <w:tc>
          <w:tcPr>
            <w:tcW w:w="4693" w:type="dxa"/>
            <w:vAlign w:val="center"/>
          </w:tcPr>
          <w:p w14:paraId="7B70D4CD" w14:textId="77777777" w:rsidR="00084449" w:rsidRPr="0090239E" w:rsidRDefault="00084449" w:rsidP="003B6726">
            <w:pPr>
              <w:spacing w:line="0" w:lineRule="atLeast"/>
              <w:ind w:left="-108" w:right="-108"/>
              <w:jc w:val="center"/>
              <w:rPr>
                <w:rFonts w:ascii="Times New Roman" w:hAnsi="Times New Roman" w:cs="Times New Roman"/>
                <w:b/>
                <w:sz w:val="20"/>
                <w:szCs w:val="20"/>
              </w:rPr>
            </w:pPr>
          </w:p>
        </w:tc>
      </w:tr>
      <w:tr w:rsidR="00084449" w:rsidRPr="0090239E" w14:paraId="5C0A4C34" w14:textId="77777777" w:rsidTr="00E266C6">
        <w:tc>
          <w:tcPr>
            <w:tcW w:w="4946" w:type="dxa"/>
          </w:tcPr>
          <w:p w14:paraId="58C129A2" w14:textId="77777777" w:rsidR="00084449" w:rsidRPr="0090239E" w:rsidRDefault="00084449"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Резерв убытков - всего</w:t>
            </w:r>
          </w:p>
        </w:tc>
        <w:tc>
          <w:tcPr>
            <w:tcW w:w="4693" w:type="dxa"/>
            <w:vAlign w:val="center"/>
          </w:tcPr>
          <w:p w14:paraId="056703D2" w14:textId="77777777" w:rsidR="00084449" w:rsidRPr="0090239E" w:rsidRDefault="00084449"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420 625</w:t>
            </w:r>
          </w:p>
        </w:tc>
      </w:tr>
      <w:tr w:rsidR="00084449" w:rsidRPr="0090239E" w14:paraId="7DA522F9" w14:textId="77777777" w:rsidTr="00E266C6">
        <w:tc>
          <w:tcPr>
            <w:tcW w:w="4946" w:type="dxa"/>
          </w:tcPr>
          <w:p w14:paraId="121A5A95" w14:textId="77777777" w:rsidR="00084449" w:rsidRPr="0090239E" w:rsidRDefault="00084449"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Резерв убытков – доля перестраховщиков</w:t>
            </w:r>
          </w:p>
        </w:tc>
        <w:tc>
          <w:tcPr>
            <w:tcW w:w="4693" w:type="dxa"/>
            <w:vAlign w:val="center"/>
          </w:tcPr>
          <w:p w14:paraId="1811CAFE" w14:textId="77777777" w:rsidR="00084449" w:rsidRPr="0090239E" w:rsidRDefault="00084449"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(374 062)</w:t>
            </w:r>
          </w:p>
        </w:tc>
      </w:tr>
      <w:tr w:rsidR="00084449" w:rsidRPr="0090239E" w14:paraId="732040B7" w14:textId="77777777" w:rsidTr="00E266C6">
        <w:tc>
          <w:tcPr>
            <w:tcW w:w="4946" w:type="dxa"/>
          </w:tcPr>
          <w:p w14:paraId="433BAD35" w14:textId="77777777" w:rsidR="00084449" w:rsidRPr="0090239E" w:rsidRDefault="00084449"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Резерв убытков – нетто-перестрахование</w:t>
            </w:r>
          </w:p>
        </w:tc>
        <w:tc>
          <w:tcPr>
            <w:tcW w:w="4693" w:type="dxa"/>
            <w:vAlign w:val="center"/>
          </w:tcPr>
          <w:p w14:paraId="6370A2BE" w14:textId="77777777" w:rsidR="00084449" w:rsidRPr="0090239E" w:rsidRDefault="00084449"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46 563</w:t>
            </w:r>
          </w:p>
        </w:tc>
      </w:tr>
      <w:tr w:rsidR="00084449" w:rsidRPr="0090239E" w14:paraId="7903A984" w14:textId="77777777" w:rsidTr="00E266C6">
        <w:tc>
          <w:tcPr>
            <w:tcW w:w="4946" w:type="dxa"/>
          </w:tcPr>
          <w:p w14:paraId="375FA9B0" w14:textId="77777777" w:rsidR="00084449" w:rsidRPr="0090239E" w:rsidRDefault="00084449"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На 31.12.2012</w:t>
            </w:r>
          </w:p>
        </w:tc>
        <w:tc>
          <w:tcPr>
            <w:tcW w:w="4693" w:type="dxa"/>
            <w:vAlign w:val="center"/>
          </w:tcPr>
          <w:p w14:paraId="6BFD8C7E" w14:textId="77777777" w:rsidR="00084449" w:rsidRPr="0090239E" w:rsidRDefault="00084449" w:rsidP="003B6726">
            <w:pPr>
              <w:spacing w:line="0" w:lineRule="atLeast"/>
              <w:ind w:left="-108" w:right="-108"/>
              <w:jc w:val="center"/>
              <w:rPr>
                <w:rFonts w:ascii="Times New Roman" w:hAnsi="Times New Roman" w:cs="Times New Roman"/>
                <w:b/>
                <w:sz w:val="20"/>
                <w:szCs w:val="20"/>
              </w:rPr>
            </w:pPr>
          </w:p>
        </w:tc>
      </w:tr>
      <w:tr w:rsidR="00084449" w:rsidRPr="0090239E" w14:paraId="44E76DC8" w14:textId="77777777" w:rsidTr="00E266C6">
        <w:tc>
          <w:tcPr>
            <w:tcW w:w="4946" w:type="dxa"/>
          </w:tcPr>
          <w:p w14:paraId="1C8B34F3" w14:textId="77777777" w:rsidR="00084449" w:rsidRPr="0090239E" w:rsidRDefault="00084449"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Резерв убытков - всего</w:t>
            </w:r>
          </w:p>
        </w:tc>
        <w:tc>
          <w:tcPr>
            <w:tcW w:w="4693" w:type="dxa"/>
            <w:vAlign w:val="center"/>
          </w:tcPr>
          <w:p w14:paraId="237B1BD5" w14:textId="77777777" w:rsidR="00084449" w:rsidRPr="0090239E" w:rsidRDefault="00084449"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520 836</w:t>
            </w:r>
          </w:p>
        </w:tc>
      </w:tr>
      <w:tr w:rsidR="00084449" w:rsidRPr="0090239E" w14:paraId="48BA28AD" w14:textId="77777777" w:rsidTr="00E266C6">
        <w:tc>
          <w:tcPr>
            <w:tcW w:w="4946" w:type="dxa"/>
          </w:tcPr>
          <w:p w14:paraId="7D6B5C5B" w14:textId="77777777" w:rsidR="00084449" w:rsidRPr="0090239E" w:rsidRDefault="00084449"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Резерв убытков – доля перестраховщиков</w:t>
            </w:r>
          </w:p>
        </w:tc>
        <w:tc>
          <w:tcPr>
            <w:tcW w:w="4693" w:type="dxa"/>
            <w:vAlign w:val="center"/>
          </w:tcPr>
          <w:p w14:paraId="1AC312EF" w14:textId="77777777" w:rsidR="00084449" w:rsidRPr="0090239E" w:rsidRDefault="00084449"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(408 841)</w:t>
            </w:r>
          </w:p>
        </w:tc>
      </w:tr>
      <w:tr w:rsidR="00084449" w:rsidRPr="0090239E" w14:paraId="0B60F27B" w14:textId="77777777" w:rsidTr="00E266C6">
        <w:tc>
          <w:tcPr>
            <w:tcW w:w="4946" w:type="dxa"/>
          </w:tcPr>
          <w:p w14:paraId="28B74420" w14:textId="77777777" w:rsidR="00084449" w:rsidRPr="0090239E" w:rsidRDefault="00084449"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Резерв убытков – нетто-перестрахование</w:t>
            </w:r>
          </w:p>
        </w:tc>
        <w:tc>
          <w:tcPr>
            <w:tcW w:w="4693" w:type="dxa"/>
            <w:vAlign w:val="center"/>
          </w:tcPr>
          <w:p w14:paraId="19BD39D9" w14:textId="77777777" w:rsidR="00084449" w:rsidRPr="0090239E" w:rsidRDefault="00084449"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111 995</w:t>
            </w:r>
          </w:p>
        </w:tc>
      </w:tr>
    </w:tbl>
    <w:p w14:paraId="21431873" w14:textId="77777777" w:rsidR="0043338E" w:rsidRDefault="0043338E" w:rsidP="0090239E">
      <w:pPr>
        <w:spacing w:after="0" w:line="0" w:lineRule="atLeast"/>
        <w:ind w:firstLine="426"/>
        <w:jc w:val="both"/>
        <w:rPr>
          <w:rFonts w:ascii="Times New Roman" w:hAnsi="Times New Roman" w:cs="Times New Roman"/>
          <w:i/>
          <w:sz w:val="24"/>
          <w:szCs w:val="24"/>
        </w:rPr>
      </w:pPr>
    </w:p>
    <w:p w14:paraId="260DBD5C" w14:textId="77777777" w:rsidR="00847C8B" w:rsidRPr="0090239E" w:rsidRDefault="000E6B38" w:rsidP="0090239E">
      <w:pPr>
        <w:spacing w:after="0" w:line="0" w:lineRule="atLeast"/>
        <w:ind w:firstLine="426"/>
        <w:jc w:val="both"/>
        <w:rPr>
          <w:rFonts w:ascii="Times New Roman" w:hAnsi="Times New Roman" w:cs="Times New Roman"/>
          <w:i/>
          <w:sz w:val="24"/>
          <w:szCs w:val="24"/>
        </w:rPr>
      </w:pPr>
      <w:r w:rsidRPr="0090239E">
        <w:rPr>
          <w:rFonts w:ascii="Times New Roman" w:hAnsi="Times New Roman" w:cs="Times New Roman"/>
          <w:i/>
          <w:sz w:val="24"/>
          <w:szCs w:val="24"/>
        </w:rPr>
        <w:t xml:space="preserve"> Резервы убытков по страхованию иному, чем страхование жизни</w:t>
      </w:r>
    </w:p>
    <w:tbl>
      <w:tblPr>
        <w:tblStyle w:val="a4"/>
        <w:tblW w:w="5000" w:type="pct"/>
        <w:tblInd w:w="108" w:type="dxa"/>
        <w:tblLayout w:type="fixed"/>
        <w:tblLook w:val="04A0" w:firstRow="1" w:lastRow="0" w:firstColumn="1" w:lastColumn="0" w:noHBand="0" w:noVBand="1"/>
      </w:tblPr>
      <w:tblGrid>
        <w:gridCol w:w="2238"/>
        <w:gridCol w:w="981"/>
        <w:gridCol w:w="1399"/>
        <w:gridCol w:w="1261"/>
        <w:gridCol w:w="1121"/>
        <w:gridCol w:w="1399"/>
        <w:gridCol w:w="1121"/>
      </w:tblGrid>
      <w:tr w:rsidR="000E6B38" w:rsidRPr="0090239E" w14:paraId="73BD2FB1" w14:textId="77777777" w:rsidTr="00E266C6">
        <w:tc>
          <w:tcPr>
            <w:tcW w:w="2268" w:type="dxa"/>
          </w:tcPr>
          <w:p w14:paraId="78263422" w14:textId="77777777" w:rsidR="000E6B38" w:rsidRPr="0090239E" w:rsidRDefault="000E6B38" w:rsidP="0090239E">
            <w:pPr>
              <w:spacing w:line="0" w:lineRule="atLeast"/>
              <w:ind w:firstLine="426"/>
              <w:jc w:val="both"/>
              <w:rPr>
                <w:rFonts w:ascii="Times New Roman" w:hAnsi="Times New Roman" w:cs="Times New Roman"/>
                <w:sz w:val="20"/>
                <w:szCs w:val="20"/>
              </w:rPr>
            </w:pPr>
          </w:p>
        </w:tc>
        <w:tc>
          <w:tcPr>
            <w:tcW w:w="3687" w:type="dxa"/>
            <w:gridSpan w:val="3"/>
          </w:tcPr>
          <w:p w14:paraId="6CAAE1A7" w14:textId="77777777" w:rsidR="000E6B38" w:rsidRPr="0090239E" w:rsidRDefault="000E6B38" w:rsidP="003B6726">
            <w:pPr>
              <w:spacing w:line="0" w:lineRule="atLeast"/>
              <w:ind w:firstLine="426"/>
              <w:jc w:val="center"/>
              <w:rPr>
                <w:rFonts w:ascii="Times New Roman" w:hAnsi="Times New Roman" w:cs="Times New Roman"/>
                <w:sz w:val="20"/>
                <w:szCs w:val="20"/>
              </w:rPr>
            </w:pPr>
            <w:r w:rsidRPr="0090239E">
              <w:rPr>
                <w:rFonts w:ascii="Times New Roman" w:hAnsi="Times New Roman" w:cs="Times New Roman"/>
                <w:sz w:val="20"/>
                <w:szCs w:val="20"/>
              </w:rPr>
              <w:t>Год, закончившийся 31.12.2012</w:t>
            </w:r>
          </w:p>
        </w:tc>
        <w:tc>
          <w:tcPr>
            <w:tcW w:w="3687" w:type="dxa"/>
            <w:gridSpan w:val="3"/>
          </w:tcPr>
          <w:p w14:paraId="729FB3AF" w14:textId="77777777" w:rsidR="000E6B38" w:rsidRPr="0090239E" w:rsidRDefault="000E6B38" w:rsidP="003B6726">
            <w:pPr>
              <w:spacing w:line="0" w:lineRule="atLeast"/>
              <w:ind w:firstLine="426"/>
              <w:jc w:val="center"/>
              <w:rPr>
                <w:rFonts w:ascii="Times New Roman" w:hAnsi="Times New Roman" w:cs="Times New Roman"/>
                <w:sz w:val="20"/>
                <w:szCs w:val="20"/>
              </w:rPr>
            </w:pPr>
            <w:r w:rsidRPr="0090239E">
              <w:rPr>
                <w:rFonts w:ascii="Times New Roman" w:hAnsi="Times New Roman" w:cs="Times New Roman"/>
                <w:sz w:val="20"/>
                <w:szCs w:val="20"/>
              </w:rPr>
              <w:t>Год, закончившийся 31.12.2011</w:t>
            </w:r>
          </w:p>
        </w:tc>
      </w:tr>
      <w:tr w:rsidR="000E6B38" w:rsidRPr="0090239E" w14:paraId="021DAF46" w14:textId="77777777" w:rsidTr="00E266C6">
        <w:tc>
          <w:tcPr>
            <w:tcW w:w="2268" w:type="dxa"/>
          </w:tcPr>
          <w:p w14:paraId="3BDB8187" w14:textId="77777777" w:rsidR="000E6B38" w:rsidRPr="0090239E" w:rsidRDefault="000E6B38" w:rsidP="0090239E">
            <w:pPr>
              <w:spacing w:line="0" w:lineRule="atLeast"/>
              <w:ind w:firstLine="426"/>
              <w:jc w:val="both"/>
              <w:rPr>
                <w:rFonts w:ascii="Times New Roman" w:hAnsi="Times New Roman" w:cs="Times New Roman"/>
                <w:sz w:val="20"/>
                <w:szCs w:val="20"/>
              </w:rPr>
            </w:pPr>
          </w:p>
        </w:tc>
        <w:tc>
          <w:tcPr>
            <w:tcW w:w="993" w:type="dxa"/>
          </w:tcPr>
          <w:p w14:paraId="6F04E4FE" w14:textId="77777777" w:rsidR="000E6B38" w:rsidRPr="0090239E" w:rsidRDefault="000E6B3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Всего</w:t>
            </w:r>
          </w:p>
        </w:tc>
        <w:tc>
          <w:tcPr>
            <w:tcW w:w="1417" w:type="dxa"/>
          </w:tcPr>
          <w:p w14:paraId="29D1D305" w14:textId="77777777" w:rsidR="000E6B38" w:rsidRPr="0090239E" w:rsidRDefault="000E6B3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Доля перестра-ховщиков</w:t>
            </w:r>
          </w:p>
        </w:tc>
        <w:tc>
          <w:tcPr>
            <w:tcW w:w="1277" w:type="dxa"/>
          </w:tcPr>
          <w:p w14:paraId="71992C46" w14:textId="77777777" w:rsidR="000E6B38" w:rsidRPr="0090239E" w:rsidRDefault="000E6B3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Нетто перестра-хования</w:t>
            </w:r>
          </w:p>
        </w:tc>
        <w:tc>
          <w:tcPr>
            <w:tcW w:w="1135" w:type="dxa"/>
          </w:tcPr>
          <w:p w14:paraId="1C4461E2" w14:textId="77777777" w:rsidR="000E6B38" w:rsidRPr="0090239E" w:rsidRDefault="000E6B38" w:rsidP="003B6726">
            <w:pPr>
              <w:spacing w:line="0" w:lineRule="atLeast"/>
              <w:ind w:left="-108" w:right="-107"/>
              <w:jc w:val="center"/>
              <w:rPr>
                <w:rFonts w:ascii="Times New Roman" w:hAnsi="Times New Roman" w:cs="Times New Roman"/>
                <w:sz w:val="20"/>
                <w:szCs w:val="20"/>
              </w:rPr>
            </w:pPr>
            <w:r w:rsidRPr="0090239E">
              <w:rPr>
                <w:rFonts w:ascii="Times New Roman" w:hAnsi="Times New Roman" w:cs="Times New Roman"/>
                <w:sz w:val="20"/>
                <w:szCs w:val="20"/>
              </w:rPr>
              <w:t>Всего</w:t>
            </w:r>
          </w:p>
        </w:tc>
        <w:tc>
          <w:tcPr>
            <w:tcW w:w="1417" w:type="dxa"/>
          </w:tcPr>
          <w:p w14:paraId="066BD6AC" w14:textId="77777777" w:rsidR="000E6B38" w:rsidRPr="0090239E" w:rsidRDefault="000E6B38" w:rsidP="003B6726">
            <w:pPr>
              <w:spacing w:line="0" w:lineRule="atLeast"/>
              <w:ind w:left="-109" w:right="-108"/>
              <w:jc w:val="center"/>
              <w:rPr>
                <w:rFonts w:ascii="Times New Roman" w:hAnsi="Times New Roman" w:cs="Times New Roman"/>
                <w:sz w:val="20"/>
                <w:szCs w:val="20"/>
              </w:rPr>
            </w:pPr>
            <w:r w:rsidRPr="0090239E">
              <w:rPr>
                <w:rFonts w:ascii="Times New Roman" w:hAnsi="Times New Roman" w:cs="Times New Roman"/>
                <w:sz w:val="20"/>
                <w:szCs w:val="20"/>
              </w:rPr>
              <w:t>Доля перестра-ховщиков</w:t>
            </w:r>
          </w:p>
        </w:tc>
        <w:tc>
          <w:tcPr>
            <w:tcW w:w="1135" w:type="dxa"/>
          </w:tcPr>
          <w:p w14:paraId="72174778" w14:textId="77777777" w:rsidR="000E6B38" w:rsidRPr="0090239E" w:rsidRDefault="000E6B38"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Нетто перестра-хования</w:t>
            </w:r>
          </w:p>
        </w:tc>
      </w:tr>
      <w:tr w:rsidR="000E6B38" w:rsidRPr="0090239E" w14:paraId="7279479A" w14:textId="77777777" w:rsidTr="00E266C6">
        <w:tc>
          <w:tcPr>
            <w:tcW w:w="2268" w:type="dxa"/>
          </w:tcPr>
          <w:p w14:paraId="47D9BA77" w14:textId="77777777" w:rsidR="000E6B38" w:rsidRPr="0090239E" w:rsidRDefault="009130FC" w:rsidP="003B6726">
            <w:pPr>
              <w:spacing w:line="0" w:lineRule="atLeast"/>
              <w:ind w:right="-108" w:firstLine="34"/>
              <w:rPr>
                <w:rFonts w:ascii="Times New Roman" w:hAnsi="Times New Roman" w:cs="Times New Roman"/>
                <w:sz w:val="20"/>
                <w:szCs w:val="20"/>
              </w:rPr>
            </w:pPr>
            <w:r w:rsidRPr="0090239E">
              <w:rPr>
                <w:rFonts w:ascii="Times New Roman" w:hAnsi="Times New Roman" w:cs="Times New Roman"/>
                <w:sz w:val="20"/>
                <w:szCs w:val="20"/>
              </w:rPr>
              <w:t>Резерв заявленных убытков</w:t>
            </w:r>
          </w:p>
        </w:tc>
        <w:tc>
          <w:tcPr>
            <w:tcW w:w="993" w:type="dxa"/>
            <w:vAlign w:val="center"/>
          </w:tcPr>
          <w:p w14:paraId="06D33D41" w14:textId="77777777" w:rsidR="000E6B38" w:rsidRPr="0090239E" w:rsidRDefault="00847C8B" w:rsidP="003B6726">
            <w:pPr>
              <w:jc w:val="center"/>
              <w:outlineLvl w:val="1"/>
              <w:rPr>
                <w:rFonts w:ascii="Times New Roman" w:hAnsi="Times New Roman" w:cs="Times New Roman"/>
                <w:sz w:val="20"/>
                <w:szCs w:val="20"/>
              </w:rPr>
            </w:pPr>
            <w:r w:rsidRPr="0090239E">
              <w:rPr>
                <w:rFonts w:ascii="Times New Roman" w:hAnsi="Times New Roman" w:cs="Times New Roman"/>
                <w:sz w:val="20"/>
                <w:szCs w:val="20"/>
              </w:rPr>
              <w:t>288 468</w:t>
            </w:r>
          </w:p>
        </w:tc>
        <w:tc>
          <w:tcPr>
            <w:tcW w:w="1417" w:type="dxa"/>
            <w:vAlign w:val="center"/>
          </w:tcPr>
          <w:p w14:paraId="70E19ECF" w14:textId="77777777" w:rsidR="000E6B38" w:rsidRPr="0090239E" w:rsidRDefault="00847C8B" w:rsidP="003B6726">
            <w:pPr>
              <w:jc w:val="center"/>
              <w:outlineLvl w:val="1"/>
              <w:rPr>
                <w:rFonts w:ascii="Times New Roman" w:hAnsi="Times New Roman" w:cs="Times New Roman"/>
                <w:sz w:val="20"/>
                <w:szCs w:val="20"/>
              </w:rPr>
            </w:pPr>
            <w:r w:rsidRPr="0090239E">
              <w:rPr>
                <w:rFonts w:ascii="Times New Roman" w:hAnsi="Times New Roman" w:cs="Times New Roman"/>
                <w:sz w:val="20"/>
                <w:szCs w:val="20"/>
              </w:rPr>
              <w:t>(266 064)</w:t>
            </w:r>
          </w:p>
        </w:tc>
        <w:tc>
          <w:tcPr>
            <w:tcW w:w="1277" w:type="dxa"/>
            <w:vAlign w:val="center"/>
          </w:tcPr>
          <w:p w14:paraId="1A964DE2" w14:textId="77777777" w:rsidR="000E6B38" w:rsidRPr="0090239E" w:rsidRDefault="00847C8B"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22 404</w:t>
            </w:r>
          </w:p>
        </w:tc>
        <w:tc>
          <w:tcPr>
            <w:tcW w:w="1135" w:type="dxa"/>
            <w:vAlign w:val="center"/>
          </w:tcPr>
          <w:p w14:paraId="1336931F" w14:textId="77777777" w:rsidR="000E6B38" w:rsidRPr="0090239E" w:rsidRDefault="005A5724" w:rsidP="003B6726">
            <w:pPr>
              <w:jc w:val="center"/>
              <w:outlineLvl w:val="1"/>
              <w:rPr>
                <w:rFonts w:ascii="Times New Roman" w:hAnsi="Times New Roman" w:cs="Times New Roman"/>
                <w:sz w:val="20"/>
                <w:szCs w:val="20"/>
              </w:rPr>
            </w:pPr>
            <w:r w:rsidRPr="0090239E">
              <w:rPr>
                <w:rFonts w:ascii="Times New Roman" w:hAnsi="Times New Roman" w:cs="Times New Roman"/>
                <w:sz w:val="20"/>
                <w:szCs w:val="20"/>
              </w:rPr>
              <w:t>403 673</w:t>
            </w:r>
          </w:p>
        </w:tc>
        <w:tc>
          <w:tcPr>
            <w:tcW w:w="1417" w:type="dxa"/>
            <w:vAlign w:val="center"/>
          </w:tcPr>
          <w:p w14:paraId="2FB6D2B2" w14:textId="77777777" w:rsidR="000E6B38" w:rsidRPr="0090239E" w:rsidRDefault="00847C8B" w:rsidP="003B6726">
            <w:pPr>
              <w:jc w:val="center"/>
              <w:outlineLvl w:val="1"/>
              <w:rPr>
                <w:rFonts w:ascii="Times New Roman" w:hAnsi="Times New Roman" w:cs="Times New Roman"/>
                <w:sz w:val="20"/>
                <w:szCs w:val="20"/>
              </w:rPr>
            </w:pPr>
            <w:r w:rsidRPr="0090239E">
              <w:rPr>
                <w:rFonts w:ascii="Times New Roman" w:hAnsi="Times New Roman" w:cs="Times New Roman"/>
                <w:sz w:val="20"/>
                <w:szCs w:val="20"/>
              </w:rPr>
              <w:t>(</w:t>
            </w:r>
            <w:r w:rsidR="005A5724" w:rsidRPr="0090239E">
              <w:rPr>
                <w:rFonts w:ascii="Times New Roman" w:hAnsi="Times New Roman" w:cs="Times New Roman"/>
                <w:sz w:val="20"/>
                <w:szCs w:val="20"/>
              </w:rPr>
              <w:t>364</w:t>
            </w:r>
            <w:r w:rsidRPr="0090239E">
              <w:rPr>
                <w:rFonts w:ascii="Times New Roman" w:hAnsi="Times New Roman" w:cs="Times New Roman"/>
                <w:sz w:val="20"/>
                <w:szCs w:val="20"/>
              </w:rPr>
              <w:t> </w:t>
            </w:r>
            <w:r w:rsidR="005A5724" w:rsidRPr="0090239E">
              <w:rPr>
                <w:rFonts w:ascii="Times New Roman" w:hAnsi="Times New Roman" w:cs="Times New Roman"/>
                <w:sz w:val="20"/>
                <w:szCs w:val="20"/>
              </w:rPr>
              <w:t>674</w:t>
            </w:r>
            <w:r w:rsidRPr="0090239E">
              <w:rPr>
                <w:rFonts w:ascii="Times New Roman" w:hAnsi="Times New Roman" w:cs="Times New Roman"/>
                <w:sz w:val="20"/>
                <w:szCs w:val="20"/>
              </w:rPr>
              <w:t>)</w:t>
            </w:r>
          </w:p>
        </w:tc>
        <w:tc>
          <w:tcPr>
            <w:tcW w:w="1135" w:type="dxa"/>
            <w:vAlign w:val="center"/>
          </w:tcPr>
          <w:p w14:paraId="13BDC69E" w14:textId="77777777" w:rsidR="000E6B38" w:rsidRPr="0090239E" w:rsidRDefault="00847C8B" w:rsidP="003B6726">
            <w:pPr>
              <w:jc w:val="center"/>
              <w:outlineLvl w:val="1"/>
              <w:rPr>
                <w:rFonts w:ascii="Times New Roman" w:hAnsi="Times New Roman" w:cs="Times New Roman"/>
                <w:b/>
                <w:sz w:val="20"/>
                <w:szCs w:val="20"/>
              </w:rPr>
            </w:pPr>
            <w:r w:rsidRPr="0090239E">
              <w:rPr>
                <w:rFonts w:ascii="Times New Roman" w:hAnsi="Times New Roman" w:cs="Times New Roman"/>
                <w:b/>
                <w:sz w:val="20"/>
                <w:szCs w:val="20"/>
              </w:rPr>
              <w:t>38 999</w:t>
            </w:r>
          </w:p>
        </w:tc>
      </w:tr>
      <w:tr w:rsidR="000E6B38" w:rsidRPr="0090239E" w14:paraId="12A6ECF0" w14:textId="77777777" w:rsidTr="00E266C6">
        <w:tc>
          <w:tcPr>
            <w:tcW w:w="2268" w:type="dxa"/>
          </w:tcPr>
          <w:p w14:paraId="31BCE598" w14:textId="77777777" w:rsidR="000E6B38" w:rsidRPr="0090239E" w:rsidRDefault="009130FC" w:rsidP="003B6726">
            <w:pPr>
              <w:spacing w:line="0" w:lineRule="atLeast"/>
              <w:ind w:right="-108" w:firstLine="34"/>
              <w:rPr>
                <w:rFonts w:ascii="Times New Roman" w:hAnsi="Times New Roman" w:cs="Times New Roman"/>
                <w:sz w:val="20"/>
                <w:szCs w:val="20"/>
              </w:rPr>
            </w:pPr>
            <w:r w:rsidRPr="0090239E">
              <w:rPr>
                <w:rFonts w:ascii="Times New Roman" w:hAnsi="Times New Roman" w:cs="Times New Roman"/>
                <w:sz w:val="20"/>
                <w:szCs w:val="20"/>
              </w:rPr>
              <w:t>Резерв произошедших, но не заявленных убытков</w:t>
            </w:r>
          </w:p>
        </w:tc>
        <w:tc>
          <w:tcPr>
            <w:tcW w:w="993" w:type="dxa"/>
            <w:vAlign w:val="center"/>
          </w:tcPr>
          <w:p w14:paraId="36C0BB6E" w14:textId="77777777" w:rsidR="000E6B38" w:rsidRPr="0090239E" w:rsidRDefault="00847C8B" w:rsidP="003B6726">
            <w:pPr>
              <w:jc w:val="center"/>
              <w:outlineLvl w:val="1"/>
              <w:rPr>
                <w:rFonts w:ascii="Times New Roman" w:hAnsi="Times New Roman" w:cs="Times New Roman"/>
                <w:sz w:val="20"/>
                <w:szCs w:val="20"/>
              </w:rPr>
            </w:pPr>
            <w:r w:rsidRPr="0090239E">
              <w:rPr>
                <w:rFonts w:ascii="Times New Roman" w:hAnsi="Times New Roman" w:cs="Times New Roman"/>
                <w:sz w:val="20"/>
                <w:szCs w:val="20"/>
              </w:rPr>
              <w:t>232 368</w:t>
            </w:r>
          </w:p>
        </w:tc>
        <w:tc>
          <w:tcPr>
            <w:tcW w:w="1417" w:type="dxa"/>
            <w:vAlign w:val="center"/>
          </w:tcPr>
          <w:p w14:paraId="1AE3422E" w14:textId="77777777" w:rsidR="000E6B38" w:rsidRPr="0090239E" w:rsidRDefault="00847C8B" w:rsidP="003B6726">
            <w:pPr>
              <w:jc w:val="center"/>
              <w:outlineLvl w:val="1"/>
              <w:rPr>
                <w:rFonts w:ascii="Times New Roman" w:hAnsi="Times New Roman" w:cs="Times New Roman"/>
                <w:sz w:val="20"/>
                <w:szCs w:val="20"/>
              </w:rPr>
            </w:pPr>
            <w:r w:rsidRPr="0090239E">
              <w:rPr>
                <w:rFonts w:ascii="Times New Roman" w:hAnsi="Times New Roman" w:cs="Times New Roman"/>
                <w:sz w:val="20"/>
                <w:szCs w:val="20"/>
              </w:rPr>
              <w:t>(142 777)</w:t>
            </w:r>
          </w:p>
        </w:tc>
        <w:tc>
          <w:tcPr>
            <w:tcW w:w="1277" w:type="dxa"/>
            <w:vAlign w:val="center"/>
          </w:tcPr>
          <w:p w14:paraId="1B6EA2AC" w14:textId="77777777" w:rsidR="000E6B38" w:rsidRPr="0090239E" w:rsidRDefault="00847C8B"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89 591</w:t>
            </w:r>
          </w:p>
        </w:tc>
        <w:tc>
          <w:tcPr>
            <w:tcW w:w="1135" w:type="dxa"/>
            <w:vAlign w:val="center"/>
          </w:tcPr>
          <w:p w14:paraId="7E6370A7" w14:textId="77777777" w:rsidR="000E6B38" w:rsidRPr="0090239E" w:rsidRDefault="005A5724" w:rsidP="003B6726">
            <w:pPr>
              <w:jc w:val="center"/>
              <w:outlineLvl w:val="1"/>
              <w:rPr>
                <w:rFonts w:ascii="Times New Roman" w:hAnsi="Times New Roman" w:cs="Times New Roman"/>
                <w:sz w:val="20"/>
                <w:szCs w:val="20"/>
              </w:rPr>
            </w:pPr>
            <w:r w:rsidRPr="0090239E">
              <w:rPr>
                <w:rFonts w:ascii="Times New Roman" w:hAnsi="Times New Roman" w:cs="Times New Roman"/>
                <w:sz w:val="20"/>
                <w:szCs w:val="20"/>
              </w:rPr>
              <w:t>16 952</w:t>
            </w:r>
          </w:p>
        </w:tc>
        <w:tc>
          <w:tcPr>
            <w:tcW w:w="1417" w:type="dxa"/>
            <w:vAlign w:val="center"/>
          </w:tcPr>
          <w:p w14:paraId="47E5C482" w14:textId="77777777" w:rsidR="000E6B38" w:rsidRPr="0090239E" w:rsidRDefault="00847C8B" w:rsidP="003B6726">
            <w:pPr>
              <w:jc w:val="center"/>
              <w:outlineLvl w:val="1"/>
              <w:rPr>
                <w:rFonts w:ascii="Times New Roman" w:hAnsi="Times New Roman" w:cs="Times New Roman"/>
                <w:sz w:val="20"/>
                <w:szCs w:val="20"/>
              </w:rPr>
            </w:pPr>
            <w:r w:rsidRPr="0090239E">
              <w:rPr>
                <w:rFonts w:ascii="Times New Roman" w:hAnsi="Times New Roman" w:cs="Times New Roman"/>
                <w:sz w:val="20"/>
                <w:szCs w:val="20"/>
              </w:rPr>
              <w:t>(</w:t>
            </w:r>
            <w:r w:rsidR="005A5724" w:rsidRPr="0090239E">
              <w:rPr>
                <w:rFonts w:ascii="Times New Roman" w:hAnsi="Times New Roman" w:cs="Times New Roman"/>
                <w:sz w:val="20"/>
                <w:szCs w:val="20"/>
              </w:rPr>
              <w:t>9</w:t>
            </w:r>
            <w:r w:rsidRPr="0090239E">
              <w:rPr>
                <w:rFonts w:ascii="Times New Roman" w:hAnsi="Times New Roman" w:cs="Times New Roman"/>
                <w:sz w:val="20"/>
                <w:szCs w:val="20"/>
              </w:rPr>
              <w:t> </w:t>
            </w:r>
            <w:r w:rsidR="005A5724" w:rsidRPr="0090239E">
              <w:rPr>
                <w:rFonts w:ascii="Times New Roman" w:hAnsi="Times New Roman" w:cs="Times New Roman"/>
                <w:sz w:val="20"/>
                <w:szCs w:val="20"/>
              </w:rPr>
              <w:t>388</w:t>
            </w:r>
            <w:r w:rsidRPr="0090239E">
              <w:rPr>
                <w:rFonts w:ascii="Times New Roman" w:hAnsi="Times New Roman" w:cs="Times New Roman"/>
                <w:sz w:val="20"/>
                <w:szCs w:val="20"/>
              </w:rPr>
              <w:t>)</w:t>
            </w:r>
          </w:p>
        </w:tc>
        <w:tc>
          <w:tcPr>
            <w:tcW w:w="1135" w:type="dxa"/>
            <w:vAlign w:val="center"/>
          </w:tcPr>
          <w:p w14:paraId="54B08338" w14:textId="77777777" w:rsidR="000E6B38" w:rsidRPr="0090239E" w:rsidRDefault="00847C8B" w:rsidP="003B6726">
            <w:pPr>
              <w:spacing w:line="0" w:lineRule="atLeast"/>
              <w:ind w:left="-108"/>
              <w:jc w:val="center"/>
              <w:rPr>
                <w:rFonts w:ascii="Times New Roman" w:hAnsi="Times New Roman" w:cs="Times New Roman"/>
                <w:b/>
                <w:sz w:val="20"/>
                <w:szCs w:val="20"/>
              </w:rPr>
            </w:pPr>
            <w:r w:rsidRPr="0090239E">
              <w:rPr>
                <w:rFonts w:ascii="Times New Roman" w:hAnsi="Times New Roman" w:cs="Times New Roman"/>
                <w:b/>
                <w:sz w:val="20"/>
                <w:szCs w:val="20"/>
              </w:rPr>
              <w:t>7 564</w:t>
            </w:r>
          </w:p>
        </w:tc>
      </w:tr>
      <w:tr w:rsidR="000E6B38" w:rsidRPr="0090239E" w14:paraId="66360CE4" w14:textId="77777777" w:rsidTr="00E266C6">
        <w:tc>
          <w:tcPr>
            <w:tcW w:w="2268" w:type="dxa"/>
          </w:tcPr>
          <w:p w14:paraId="28DC74C0" w14:textId="77777777" w:rsidR="000E6B38" w:rsidRPr="0090239E" w:rsidRDefault="009130FC" w:rsidP="003B6726">
            <w:pPr>
              <w:spacing w:line="0" w:lineRule="atLeast"/>
              <w:ind w:right="-108" w:firstLine="34"/>
              <w:rPr>
                <w:rFonts w:ascii="Times New Roman" w:hAnsi="Times New Roman" w:cs="Times New Roman"/>
                <w:b/>
                <w:sz w:val="20"/>
                <w:szCs w:val="20"/>
              </w:rPr>
            </w:pPr>
            <w:r w:rsidRPr="0090239E">
              <w:rPr>
                <w:rFonts w:ascii="Times New Roman" w:hAnsi="Times New Roman" w:cs="Times New Roman"/>
                <w:b/>
                <w:sz w:val="20"/>
                <w:szCs w:val="20"/>
              </w:rPr>
              <w:t>Итого на конец года</w:t>
            </w:r>
          </w:p>
        </w:tc>
        <w:tc>
          <w:tcPr>
            <w:tcW w:w="993" w:type="dxa"/>
            <w:vAlign w:val="center"/>
          </w:tcPr>
          <w:p w14:paraId="2C77C11E" w14:textId="77777777" w:rsidR="000E6B38" w:rsidRPr="0090239E" w:rsidRDefault="00847C8B"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520 836</w:t>
            </w:r>
          </w:p>
        </w:tc>
        <w:tc>
          <w:tcPr>
            <w:tcW w:w="1417" w:type="dxa"/>
            <w:vAlign w:val="center"/>
          </w:tcPr>
          <w:p w14:paraId="09386DCC" w14:textId="77777777" w:rsidR="000E6B38" w:rsidRPr="0090239E" w:rsidRDefault="00847C8B"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(408 841)</w:t>
            </w:r>
          </w:p>
        </w:tc>
        <w:tc>
          <w:tcPr>
            <w:tcW w:w="1277" w:type="dxa"/>
            <w:vAlign w:val="center"/>
          </w:tcPr>
          <w:p w14:paraId="54D8F30A" w14:textId="77777777" w:rsidR="000E6B38" w:rsidRPr="0090239E" w:rsidRDefault="00847C8B"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111 995</w:t>
            </w:r>
          </w:p>
        </w:tc>
        <w:tc>
          <w:tcPr>
            <w:tcW w:w="1135" w:type="dxa"/>
            <w:vAlign w:val="center"/>
          </w:tcPr>
          <w:p w14:paraId="21F0AEDC" w14:textId="77777777" w:rsidR="000E6B38" w:rsidRPr="0090239E" w:rsidRDefault="00847C8B" w:rsidP="003B6726">
            <w:pPr>
              <w:spacing w:line="0" w:lineRule="atLeast"/>
              <w:ind w:left="-108" w:right="-107"/>
              <w:jc w:val="center"/>
              <w:rPr>
                <w:rFonts w:ascii="Times New Roman" w:hAnsi="Times New Roman" w:cs="Times New Roman"/>
                <w:b/>
                <w:sz w:val="20"/>
                <w:szCs w:val="20"/>
              </w:rPr>
            </w:pPr>
            <w:r w:rsidRPr="0090239E">
              <w:rPr>
                <w:rFonts w:ascii="Times New Roman" w:hAnsi="Times New Roman" w:cs="Times New Roman"/>
                <w:b/>
                <w:sz w:val="20"/>
                <w:szCs w:val="20"/>
              </w:rPr>
              <w:t>420 625</w:t>
            </w:r>
          </w:p>
        </w:tc>
        <w:tc>
          <w:tcPr>
            <w:tcW w:w="1417" w:type="dxa"/>
            <w:vAlign w:val="center"/>
          </w:tcPr>
          <w:p w14:paraId="2970FACD" w14:textId="77777777" w:rsidR="000E6B38" w:rsidRPr="0090239E" w:rsidRDefault="00847C8B" w:rsidP="003B6726">
            <w:pPr>
              <w:spacing w:line="0" w:lineRule="atLeast"/>
              <w:ind w:left="-109" w:right="-108"/>
              <w:jc w:val="center"/>
              <w:rPr>
                <w:rFonts w:ascii="Times New Roman" w:hAnsi="Times New Roman" w:cs="Times New Roman"/>
                <w:b/>
                <w:sz w:val="20"/>
                <w:szCs w:val="20"/>
              </w:rPr>
            </w:pPr>
            <w:r w:rsidRPr="0090239E">
              <w:rPr>
                <w:rFonts w:ascii="Times New Roman" w:hAnsi="Times New Roman" w:cs="Times New Roman"/>
                <w:b/>
                <w:sz w:val="20"/>
                <w:szCs w:val="20"/>
              </w:rPr>
              <w:t>(374 062)</w:t>
            </w:r>
          </w:p>
        </w:tc>
        <w:tc>
          <w:tcPr>
            <w:tcW w:w="1135" w:type="dxa"/>
            <w:vAlign w:val="center"/>
          </w:tcPr>
          <w:p w14:paraId="6E524BE2" w14:textId="77777777" w:rsidR="000E6B38" w:rsidRPr="0090239E" w:rsidRDefault="00847C8B" w:rsidP="003B6726">
            <w:pPr>
              <w:spacing w:line="0" w:lineRule="atLeast"/>
              <w:ind w:left="-108"/>
              <w:jc w:val="center"/>
              <w:rPr>
                <w:rFonts w:ascii="Times New Roman" w:hAnsi="Times New Roman" w:cs="Times New Roman"/>
                <w:b/>
                <w:sz w:val="20"/>
                <w:szCs w:val="20"/>
              </w:rPr>
            </w:pPr>
            <w:r w:rsidRPr="0090239E">
              <w:rPr>
                <w:rFonts w:ascii="Times New Roman" w:hAnsi="Times New Roman" w:cs="Times New Roman"/>
                <w:b/>
                <w:sz w:val="20"/>
                <w:szCs w:val="20"/>
              </w:rPr>
              <w:t>46 563</w:t>
            </w:r>
          </w:p>
        </w:tc>
      </w:tr>
    </w:tbl>
    <w:p w14:paraId="42998755" w14:textId="77777777" w:rsidR="0043338E" w:rsidRDefault="0043338E" w:rsidP="0090239E">
      <w:pPr>
        <w:spacing w:after="0" w:line="0" w:lineRule="atLeast"/>
        <w:ind w:firstLine="426"/>
        <w:jc w:val="both"/>
        <w:rPr>
          <w:rFonts w:ascii="Times New Roman" w:hAnsi="Times New Roman" w:cs="Times New Roman"/>
          <w:sz w:val="24"/>
          <w:szCs w:val="24"/>
        </w:rPr>
      </w:pPr>
    </w:p>
    <w:p w14:paraId="16E98F10" w14:textId="77777777" w:rsidR="00D83032" w:rsidRPr="0090239E" w:rsidRDefault="00D8303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Величина суммы резервов убытков </w:t>
      </w:r>
      <w:r w:rsidR="00105214" w:rsidRPr="0090239E">
        <w:rPr>
          <w:rFonts w:ascii="Times New Roman" w:hAnsi="Times New Roman" w:cs="Times New Roman"/>
          <w:sz w:val="24"/>
          <w:szCs w:val="24"/>
        </w:rPr>
        <w:t xml:space="preserve">рассчитана </w:t>
      </w:r>
      <w:r w:rsidRPr="0090239E">
        <w:rPr>
          <w:rFonts w:ascii="Times New Roman" w:hAnsi="Times New Roman" w:cs="Times New Roman"/>
          <w:sz w:val="24"/>
          <w:szCs w:val="24"/>
        </w:rPr>
        <w:t>путем оценки будущих неоплаченных обязательств, необходимых для оплаты всех страховых убытков, заявленных ли или нет, ответственность за которые существует на отчетную дату. Величина резервов убытков выбирается актуарием из разумного интервала оценок, полученных разными статистическими методами. Существование разумного интервала оценок обусловлено неопределенностью будущего процесса урегулирования убытков. Степень воздействия процесса урегулирования убытков на каждый вид страхования различается в зависимости от специфики риска и продолжительности периода, необходимого заявления убытков и для их урегулирования. Компания использует несколько статистических методов оценки конечной стоимости убытков. Наиболее часто используется метод цепной лестницы и метод Борнхъюттера-Фергюсона (</w:t>
      </w:r>
      <w:r w:rsidRPr="0090239E">
        <w:rPr>
          <w:rFonts w:ascii="Times New Roman" w:hAnsi="Times New Roman" w:cs="Times New Roman"/>
          <w:sz w:val="24"/>
          <w:szCs w:val="24"/>
          <w:lang w:val="en-US"/>
        </w:rPr>
        <w:t>Bornhuetter</w:t>
      </w:r>
      <w:r w:rsidRPr="0090239E">
        <w:rPr>
          <w:rFonts w:ascii="Times New Roman" w:hAnsi="Times New Roman" w:cs="Times New Roman"/>
          <w:sz w:val="24"/>
          <w:szCs w:val="24"/>
        </w:rPr>
        <w:t>-</w:t>
      </w:r>
      <w:r w:rsidRPr="0090239E">
        <w:rPr>
          <w:rFonts w:ascii="Times New Roman" w:hAnsi="Times New Roman" w:cs="Times New Roman"/>
          <w:sz w:val="24"/>
          <w:szCs w:val="24"/>
          <w:lang w:val="en-US"/>
        </w:rPr>
        <w:t>Ferguson</w:t>
      </w:r>
      <w:r w:rsidR="00B30C98" w:rsidRPr="0090239E">
        <w:rPr>
          <w:rFonts w:ascii="Times New Roman" w:hAnsi="Times New Roman" w:cs="Times New Roman"/>
          <w:sz w:val="24"/>
          <w:szCs w:val="24"/>
        </w:rPr>
        <w:t>).</w:t>
      </w:r>
    </w:p>
    <w:p w14:paraId="192221B8" w14:textId="77777777" w:rsidR="00D83032" w:rsidRPr="0090239E" w:rsidRDefault="00D8303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Резервы убытков также содержат оценку предстоящих расходов по урегулированию убытков, определенную исходя из среднего сложившегося уровня расходов </w:t>
      </w:r>
      <w:r w:rsidR="00B30C98"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по урегулированию страховых случаев, которые включают в себя прямые и косвенные расходы.</w:t>
      </w:r>
    </w:p>
    <w:p w14:paraId="4D745F91" w14:textId="77777777" w:rsidR="00D83032" w:rsidRPr="0090239E" w:rsidRDefault="00D8303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По состоянию на отчетную дату </w:t>
      </w:r>
      <w:r w:rsidR="00B30C98"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не формировала резерв неистекшего риска, в виду отсутствия убыточных видов бизнеса с ненулевым размером резерва незаработанной премии.</w:t>
      </w:r>
    </w:p>
    <w:p w14:paraId="048321B6" w14:textId="77777777" w:rsidR="00D83032" w:rsidRPr="0090239E" w:rsidRDefault="00D8303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Для проведения анализа чувствительности резервов убытков </w:t>
      </w:r>
      <w:r w:rsidR="00B30C98" w:rsidRPr="0090239E">
        <w:rPr>
          <w:rFonts w:ascii="Times New Roman" w:hAnsi="Times New Roman" w:cs="Times New Roman"/>
          <w:sz w:val="24"/>
          <w:szCs w:val="24"/>
        </w:rPr>
        <w:t>Обществ</w:t>
      </w:r>
      <w:r w:rsidR="0095686D" w:rsidRPr="0090239E">
        <w:rPr>
          <w:rFonts w:ascii="Times New Roman" w:hAnsi="Times New Roman" w:cs="Times New Roman"/>
          <w:sz w:val="24"/>
          <w:szCs w:val="24"/>
        </w:rPr>
        <w:t>о</w:t>
      </w:r>
      <w:r w:rsidRPr="0090239E">
        <w:rPr>
          <w:rFonts w:ascii="Times New Roman" w:hAnsi="Times New Roman" w:cs="Times New Roman"/>
          <w:sz w:val="24"/>
          <w:szCs w:val="24"/>
        </w:rPr>
        <w:t xml:space="preserve"> определяет чувствительность к статистическим колебаниям коэффициентов развития и росту прогнозного коэффициента убыточности. Для этого </w:t>
      </w:r>
      <w:r w:rsidR="00B30C98"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рассчитывает коэффициенты развития, вероятность превышения которых не больше 25% и 5%, используя модель нормального распределения, при которой упомянутые коэффициенты развития соответствуют 75-му и 95-му п</w:t>
      </w:r>
      <w:r w:rsidR="00F743A6" w:rsidRPr="0090239E">
        <w:rPr>
          <w:rFonts w:ascii="Times New Roman" w:hAnsi="Times New Roman" w:cs="Times New Roman"/>
          <w:sz w:val="24"/>
          <w:szCs w:val="24"/>
        </w:rPr>
        <w:t>ер</w:t>
      </w:r>
      <w:r w:rsidRPr="0090239E">
        <w:rPr>
          <w:rFonts w:ascii="Times New Roman" w:hAnsi="Times New Roman" w:cs="Times New Roman"/>
          <w:sz w:val="24"/>
          <w:szCs w:val="24"/>
        </w:rPr>
        <w:t xml:space="preserve">центилю. </w:t>
      </w:r>
    </w:p>
    <w:p w14:paraId="35B0E30A" w14:textId="77777777" w:rsidR="00CD6FB9" w:rsidRPr="0090239E" w:rsidRDefault="00CD6FB9" w:rsidP="0090239E">
      <w:pPr>
        <w:spacing w:after="0" w:line="0" w:lineRule="atLeast"/>
        <w:ind w:firstLine="426"/>
        <w:jc w:val="both"/>
        <w:rPr>
          <w:rFonts w:ascii="Times New Roman" w:hAnsi="Times New Roman" w:cs="Times New Roman"/>
          <w:sz w:val="24"/>
          <w:szCs w:val="24"/>
        </w:rPr>
      </w:pPr>
    </w:p>
    <w:p w14:paraId="5E02B8A5" w14:textId="77777777" w:rsidR="00CD6FB9" w:rsidRPr="0090239E" w:rsidRDefault="00CD6FB9"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1</w:t>
      </w:r>
      <w:r w:rsidR="00B30C98" w:rsidRPr="0090239E">
        <w:rPr>
          <w:rFonts w:ascii="Times New Roman" w:hAnsi="Times New Roman" w:cs="Times New Roman"/>
          <w:b/>
          <w:sz w:val="24"/>
          <w:szCs w:val="24"/>
        </w:rPr>
        <w:t>0</w:t>
      </w:r>
      <w:r w:rsidRPr="0090239E">
        <w:rPr>
          <w:rFonts w:ascii="Times New Roman" w:hAnsi="Times New Roman" w:cs="Times New Roman"/>
          <w:b/>
          <w:sz w:val="24"/>
          <w:szCs w:val="24"/>
        </w:rPr>
        <w:t>. Отложенные налоговые обязательства</w:t>
      </w:r>
    </w:p>
    <w:p w14:paraId="29726CC2" w14:textId="77777777" w:rsidR="00B30C98" w:rsidRPr="0090239E" w:rsidRDefault="00B30C98" w:rsidP="0090239E">
      <w:pPr>
        <w:spacing w:after="0" w:line="0" w:lineRule="atLeast"/>
        <w:ind w:firstLine="426"/>
        <w:jc w:val="both"/>
        <w:rPr>
          <w:rFonts w:ascii="Times New Roman" w:hAnsi="Times New Roman" w:cs="Times New Roman"/>
          <w:b/>
          <w:sz w:val="24"/>
          <w:szCs w:val="24"/>
        </w:rPr>
      </w:pPr>
    </w:p>
    <w:p w14:paraId="25C307A6" w14:textId="77777777" w:rsidR="00CD6FB9" w:rsidRPr="0090239E" w:rsidRDefault="00CD6FB9"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Отложенные налоговые активы и обязательства взаимозачитываются, если имеется юридически закрепленное право проводить зачет текущих налоговых требований против текущих налоговых обязательств и когда отложенные налоговые активы и отложенные налоговые обязательства относятся к налогам на прибыль, взыскиваемым одним и тем же налоговым органом. Отложенные налоговые активы и обязательства до и после взаимозачета представлены в таблице:</w:t>
      </w:r>
    </w:p>
    <w:p w14:paraId="4609357C" w14:textId="77777777" w:rsidR="00084449" w:rsidRPr="0090239E" w:rsidRDefault="00084449" w:rsidP="0090239E">
      <w:pPr>
        <w:spacing w:after="0" w:line="0" w:lineRule="atLeast"/>
        <w:ind w:firstLine="426"/>
        <w:jc w:val="both"/>
        <w:rPr>
          <w:rFonts w:ascii="Times New Roman" w:hAnsi="Times New Roman" w:cs="Times New Roman"/>
          <w:sz w:val="24"/>
          <w:szCs w:val="24"/>
        </w:rPr>
      </w:pPr>
    </w:p>
    <w:tbl>
      <w:tblPr>
        <w:tblStyle w:val="a4"/>
        <w:tblW w:w="5000" w:type="pct"/>
        <w:tblInd w:w="108" w:type="dxa"/>
        <w:tblLook w:val="04A0" w:firstRow="1" w:lastRow="0" w:firstColumn="1" w:lastColumn="0" w:noHBand="0" w:noVBand="1"/>
      </w:tblPr>
      <w:tblGrid>
        <w:gridCol w:w="4742"/>
        <w:gridCol w:w="1675"/>
        <w:gridCol w:w="1550"/>
        <w:gridCol w:w="1553"/>
      </w:tblGrid>
      <w:tr w:rsidR="00513A46" w:rsidRPr="0090239E" w14:paraId="4B6464C2" w14:textId="77777777" w:rsidTr="00E266C6">
        <w:tc>
          <w:tcPr>
            <w:tcW w:w="4820" w:type="dxa"/>
          </w:tcPr>
          <w:p w14:paraId="6A55A924" w14:textId="77777777" w:rsidR="00513A46" w:rsidRPr="0090239E" w:rsidRDefault="00513A46" w:rsidP="0090239E">
            <w:pPr>
              <w:spacing w:line="0" w:lineRule="atLeast"/>
              <w:ind w:right="-108"/>
              <w:jc w:val="both"/>
              <w:rPr>
                <w:rFonts w:ascii="Times New Roman" w:hAnsi="Times New Roman" w:cs="Times New Roman"/>
                <w:sz w:val="20"/>
                <w:szCs w:val="20"/>
              </w:rPr>
            </w:pPr>
          </w:p>
        </w:tc>
        <w:tc>
          <w:tcPr>
            <w:tcW w:w="1694" w:type="dxa"/>
          </w:tcPr>
          <w:p w14:paraId="7346B4C6" w14:textId="77777777" w:rsidR="00513A46" w:rsidRPr="0090239E" w:rsidRDefault="00513A46"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31.12.2012</w:t>
            </w:r>
          </w:p>
        </w:tc>
        <w:tc>
          <w:tcPr>
            <w:tcW w:w="1566" w:type="dxa"/>
          </w:tcPr>
          <w:p w14:paraId="7A9202F1" w14:textId="77777777" w:rsidR="00513A46" w:rsidRPr="0090239E" w:rsidRDefault="00513A46"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31.12.2011</w:t>
            </w:r>
          </w:p>
        </w:tc>
        <w:tc>
          <w:tcPr>
            <w:tcW w:w="1569" w:type="dxa"/>
          </w:tcPr>
          <w:p w14:paraId="4E87D0DC" w14:textId="77777777" w:rsidR="00513A46" w:rsidRPr="0090239E" w:rsidRDefault="00513A46"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01.01.2011</w:t>
            </w:r>
          </w:p>
        </w:tc>
      </w:tr>
      <w:tr w:rsidR="00513A46" w:rsidRPr="0090239E" w14:paraId="269A1EDE" w14:textId="77777777" w:rsidTr="00E266C6">
        <w:tc>
          <w:tcPr>
            <w:tcW w:w="4820" w:type="dxa"/>
          </w:tcPr>
          <w:p w14:paraId="657A4256" w14:textId="77777777" w:rsidR="00513A46" w:rsidRPr="0090239E" w:rsidRDefault="00513A46" w:rsidP="0090239E">
            <w:pPr>
              <w:spacing w:line="0" w:lineRule="atLeast"/>
              <w:ind w:right="-108"/>
              <w:jc w:val="both"/>
              <w:rPr>
                <w:rFonts w:ascii="Times New Roman" w:hAnsi="Times New Roman" w:cs="Times New Roman"/>
                <w:sz w:val="20"/>
                <w:szCs w:val="20"/>
              </w:rPr>
            </w:pPr>
            <w:r w:rsidRPr="0090239E">
              <w:rPr>
                <w:rFonts w:ascii="Times New Roman" w:hAnsi="Times New Roman" w:cs="Times New Roman"/>
                <w:sz w:val="20"/>
                <w:szCs w:val="20"/>
              </w:rPr>
              <w:t>Отложенные налоговые активы</w:t>
            </w:r>
          </w:p>
        </w:tc>
        <w:tc>
          <w:tcPr>
            <w:tcW w:w="1694" w:type="dxa"/>
            <w:vAlign w:val="center"/>
          </w:tcPr>
          <w:p w14:paraId="1E4FD19C" w14:textId="77777777" w:rsidR="00513A46" w:rsidRPr="0090239E" w:rsidRDefault="00105214"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1 204</w:t>
            </w:r>
          </w:p>
        </w:tc>
        <w:tc>
          <w:tcPr>
            <w:tcW w:w="1566" w:type="dxa"/>
            <w:vAlign w:val="center"/>
          </w:tcPr>
          <w:p w14:paraId="77290484" w14:textId="77777777" w:rsidR="00513A46" w:rsidRPr="0090239E" w:rsidRDefault="00DA589B"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939</w:t>
            </w:r>
          </w:p>
        </w:tc>
        <w:tc>
          <w:tcPr>
            <w:tcW w:w="1569" w:type="dxa"/>
            <w:vAlign w:val="center"/>
          </w:tcPr>
          <w:p w14:paraId="7B9F3AA7" w14:textId="77777777" w:rsidR="00513A46" w:rsidRPr="0090239E" w:rsidRDefault="00DA589B"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8</w:t>
            </w:r>
            <w:r w:rsidR="003B6726">
              <w:rPr>
                <w:rFonts w:ascii="Times New Roman" w:hAnsi="Times New Roman" w:cs="Times New Roman"/>
                <w:sz w:val="20"/>
                <w:szCs w:val="20"/>
              </w:rPr>
              <w:t xml:space="preserve"> </w:t>
            </w:r>
            <w:r w:rsidRPr="0090239E">
              <w:rPr>
                <w:rFonts w:ascii="Times New Roman" w:hAnsi="Times New Roman" w:cs="Times New Roman"/>
                <w:sz w:val="20"/>
                <w:szCs w:val="20"/>
              </w:rPr>
              <w:t>562</w:t>
            </w:r>
          </w:p>
        </w:tc>
      </w:tr>
      <w:tr w:rsidR="00513A46" w:rsidRPr="0090239E" w14:paraId="73284B8C" w14:textId="77777777" w:rsidTr="00E266C6">
        <w:tc>
          <w:tcPr>
            <w:tcW w:w="4820" w:type="dxa"/>
          </w:tcPr>
          <w:p w14:paraId="019EEA6B" w14:textId="77777777" w:rsidR="00513A46" w:rsidRPr="0090239E" w:rsidRDefault="00513A46" w:rsidP="0090239E">
            <w:pPr>
              <w:spacing w:line="0" w:lineRule="atLeast"/>
              <w:ind w:right="-108"/>
              <w:jc w:val="both"/>
              <w:rPr>
                <w:rFonts w:ascii="Times New Roman" w:hAnsi="Times New Roman" w:cs="Times New Roman"/>
                <w:sz w:val="20"/>
                <w:szCs w:val="20"/>
              </w:rPr>
            </w:pPr>
            <w:r w:rsidRPr="0090239E">
              <w:rPr>
                <w:rFonts w:ascii="Times New Roman" w:hAnsi="Times New Roman" w:cs="Times New Roman"/>
                <w:sz w:val="20"/>
                <w:szCs w:val="20"/>
              </w:rPr>
              <w:t>Отложенные налоговые обязательства</w:t>
            </w:r>
          </w:p>
        </w:tc>
        <w:tc>
          <w:tcPr>
            <w:tcW w:w="1694" w:type="dxa"/>
            <w:vAlign w:val="center"/>
          </w:tcPr>
          <w:p w14:paraId="4893AE16" w14:textId="77777777" w:rsidR="00513A46" w:rsidRPr="0090239E" w:rsidRDefault="00DA589B"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w:t>
            </w:r>
            <w:r w:rsidR="00B30C98" w:rsidRPr="0090239E">
              <w:rPr>
                <w:rFonts w:ascii="Times New Roman" w:hAnsi="Times New Roman" w:cs="Times New Roman"/>
                <w:sz w:val="20"/>
                <w:szCs w:val="20"/>
              </w:rPr>
              <w:t> </w:t>
            </w:r>
            <w:r w:rsidRPr="0090239E">
              <w:rPr>
                <w:rFonts w:ascii="Times New Roman" w:hAnsi="Times New Roman" w:cs="Times New Roman"/>
                <w:sz w:val="20"/>
                <w:szCs w:val="20"/>
              </w:rPr>
              <w:t>181</w:t>
            </w:r>
          </w:p>
        </w:tc>
        <w:tc>
          <w:tcPr>
            <w:tcW w:w="1566" w:type="dxa"/>
            <w:vAlign w:val="center"/>
          </w:tcPr>
          <w:p w14:paraId="648A6A11" w14:textId="77777777" w:rsidR="00DA589B" w:rsidRPr="0090239E" w:rsidRDefault="00DA589B"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3 130</w:t>
            </w:r>
          </w:p>
        </w:tc>
        <w:tc>
          <w:tcPr>
            <w:tcW w:w="1569" w:type="dxa"/>
            <w:vAlign w:val="center"/>
          </w:tcPr>
          <w:p w14:paraId="2D13FEF2" w14:textId="77777777" w:rsidR="00513A46" w:rsidRPr="0090239E" w:rsidRDefault="00DA589B"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w:t>
            </w:r>
            <w:r w:rsidR="003B6726">
              <w:rPr>
                <w:rFonts w:ascii="Times New Roman" w:hAnsi="Times New Roman" w:cs="Times New Roman"/>
                <w:sz w:val="20"/>
                <w:szCs w:val="20"/>
              </w:rPr>
              <w:t xml:space="preserve"> </w:t>
            </w:r>
            <w:r w:rsidRPr="0090239E">
              <w:rPr>
                <w:rFonts w:ascii="Times New Roman" w:hAnsi="Times New Roman" w:cs="Times New Roman"/>
                <w:sz w:val="20"/>
                <w:szCs w:val="20"/>
              </w:rPr>
              <w:t>787</w:t>
            </w:r>
          </w:p>
        </w:tc>
      </w:tr>
      <w:tr w:rsidR="00513A46" w:rsidRPr="0090239E" w14:paraId="09BC59FF" w14:textId="77777777" w:rsidTr="00E266C6">
        <w:trPr>
          <w:trHeight w:val="545"/>
        </w:trPr>
        <w:tc>
          <w:tcPr>
            <w:tcW w:w="4820" w:type="dxa"/>
          </w:tcPr>
          <w:p w14:paraId="6BE73E8E" w14:textId="77777777" w:rsidR="00513A46" w:rsidRPr="0090239E" w:rsidRDefault="00513A46" w:rsidP="0090239E">
            <w:pPr>
              <w:spacing w:line="0" w:lineRule="atLeast"/>
              <w:ind w:right="-108"/>
              <w:jc w:val="both"/>
              <w:rPr>
                <w:rFonts w:ascii="Times New Roman" w:hAnsi="Times New Roman" w:cs="Times New Roman"/>
                <w:b/>
                <w:sz w:val="20"/>
                <w:szCs w:val="20"/>
              </w:rPr>
            </w:pPr>
            <w:r w:rsidRPr="0090239E">
              <w:rPr>
                <w:rFonts w:ascii="Times New Roman" w:hAnsi="Times New Roman" w:cs="Times New Roman"/>
                <w:b/>
                <w:sz w:val="20"/>
                <w:szCs w:val="20"/>
              </w:rPr>
              <w:t>Отложенные налоговые активы (обязательства) - нетто</w:t>
            </w:r>
          </w:p>
        </w:tc>
        <w:tc>
          <w:tcPr>
            <w:tcW w:w="1694" w:type="dxa"/>
            <w:vAlign w:val="center"/>
          </w:tcPr>
          <w:p w14:paraId="2157C1CD" w14:textId="77777777" w:rsidR="00513A46" w:rsidRPr="0090239E" w:rsidRDefault="00DA589B"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(1</w:t>
            </w:r>
            <w:r w:rsidR="00105214" w:rsidRPr="0090239E">
              <w:rPr>
                <w:rFonts w:ascii="Times New Roman" w:hAnsi="Times New Roman" w:cs="Times New Roman"/>
                <w:b/>
                <w:sz w:val="20"/>
                <w:szCs w:val="20"/>
              </w:rPr>
              <w:t xml:space="preserve"> 977</w:t>
            </w:r>
            <w:r w:rsidRPr="0090239E">
              <w:rPr>
                <w:rFonts w:ascii="Times New Roman" w:hAnsi="Times New Roman" w:cs="Times New Roman"/>
                <w:b/>
                <w:sz w:val="20"/>
                <w:szCs w:val="20"/>
              </w:rPr>
              <w:t>)</w:t>
            </w:r>
          </w:p>
        </w:tc>
        <w:tc>
          <w:tcPr>
            <w:tcW w:w="1566" w:type="dxa"/>
            <w:vAlign w:val="center"/>
          </w:tcPr>
          <w:p w14:paraId="3EB2A4D2" w14:textId="77777777" w:rsidR="00513A46" w:rsidRPr="0090239E" w:rsidRDefault="00DA589B"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(2</w:t>
            </w:r>
            <w:r w:rsidR="003B6726">
              <w:rPr>
                <w:rFonts w:ascii="Times New Roman" w:hAnsi="Times New Roman" w:cs="Times New Roman"/>
                <w:b/>
                <w:sz w:val="20"/>
                <w:szCs w:val="20"/>
              </w:rPr>
              <w:t xml:space="preserve"> </w:t>
            </w:r>
            <w:r w:rsidRPr="0090239E">
              <w:rPr>
                <w:rFonts w:ascii="Times New Roman" w:hAnsi="Times New Roman" w:cs="Times New Roman"/>
                <w:b/>
                <w:sz w:val="20"/>
                <w:szCs w:val="20"/>
              </w:rPr>
              <w:t>191)</w:t>
            </w:r>
          </w:p>
        </w:tc>
        <w:tc>
          <w:tcPr>
            <w:tcW w:w="1569" w:type="dxa"/>
            <w:vAlign w:val="center"/>
          </w:tcPr>
          <w:p w14:paraId="6669F3D7" w14:textId="77777777" w:rsidR="00513A46" w:rsidRPr="0090239E" w:rsidRDefault="00DA589B"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6</w:t>
            </w:r>
            <w:r w:rsidR="003B6726">
              <w:rPr>
                <w:rFonts w:ascii="Times New Roman" w:hAnsi="Times New Roman" w:cs="Times New Roman"/>
                <w:b/>
                <w:sz w:val="20"/>
                <w:szCs w:val="20"/>
              </w:rPr>
              <w:t xml:space="preserve"> </w:t>
            </w:r>
            <w:r w:rsidRPr="0090239E">
              <w:rPr>
                <w:rFonts w:ascii="Times New Roman" w:hAnsi="Times New Roman" w:cs="Times New Roman"/>
                <w:b/>
                <w:sz w:val="20"/>
                <w:szCs w:val="20"/>
              </w:rPr>
              <w:t>775</w:t>
            </w:r>
          </w:p>
        </w:tc>
      </w:tr>
    </w:tbl>
    <w:p w14:paraId="19D54BC7" w14:textId="77777777" w:rsidR="00513A46" w:rsidRDefault="00513A46" w:rsidP="0090239E">
      <w:pPr>
        <w:spacing w:after="0" w:line="0" w:lineRule="atLeast"/>
        <w:ind w:firstLine="426"/>
        <w:jc w:val="both"/>
        <w:rPr>
          <w:rFonts w:ascii="Times New Roman" w:hAnsi="Times New Roman" w:cs="Times New Roman"/>
          <w:sz w:val="24"/>
          <w:szCs w:val="24"/>
        </w:rPr>
      </w:pPr>
    </w:p>
    <w:p w14:paraId="26C8D75A" w14:textId="77777777" w:rsidR="00513A46" w:rsidRDefault="00513A46"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Изменение свернутого сальдо отложенных нало</w:t>
      </w:r>
      <w:r w:rsidR="0043338E">
        <w:rPr>
          <w:rFonts w:ascii="Times New Roman" w:hAnsi="Times New Roman" w:cs="Times New Roman"/>
          <w:sz w:val="24"/>
          <w:szCs w:val="24"/>
        </w:rPr>
        <w:t>гов в течение отчетного периода</w:t>
      </w:r>
    </w:p>
    <w:p w14:paraId="01FA6B2B" w14:textId="77777777" w:rsidR="0043338E" w:rsidRPr="0090239E" w:rsidRDefault="0043338E" w:rsidP="0090239E">
      <w:pPr>
        <w:spacing w:after="0" w:line="0" w:lineRule="atLeast"/>
        <w:ind w:firstLine="426"/>
        <w:jc w:val="both"/>
        <w:rPr>
          <w:rFonts w:ascii="Times New Roman" w:hAnsi="Times New Roman" w:cs="Times New Roman"/>
          <w:sz w:val="24"/>
          <w:szCs w:val="24"/>
        </w:rPr>
      </w:pPr>
    </w:p>
    <w:tbl>
      <w:tblPr>
        <w:tblStyle w:val="a4"/>
        <w:tblW w:w="4925" w:type="pct"/>
        <w:tblInd w:w="108" w:type="dxa"/>
        <w:tblLook w:val="04A0" w:firstRow="1" w:lastRow="0" w:firstColumn="1" w:lastColumn="0" w:noHBand="0" w:noVBand="1"/>
      </w:tblPr>
      <w:tblGrid>
        <w:gridCol w:w="7016"/>
        <w:gridCol w:w="2361"/>
      </w:tblGrid>
      <w:tr w:rsidR="00513A46" w:rsidRPr="0090239E" w14:paraId="7058F11E" w14:textId="77777777" w:rsidTr="00E266C6">
        <w:tc>
          <w:tcPr>
            <w:tcW w:w="7017" w:type="dxa"/>
          </w:tcPr>
          <w:p w14:paraId="7EEE116E" w14:textId="77777777" w:rsidR="00513A46" w:rsidRPr="0090239E" w:rsidRDefault="00513A46" w:rsidP="0090239E">
            <w:pPr>
              <w:spacing w:line="0" w:lineRule="atLeast"/>
              <w:ind w:right="-108" w:firstLine="34"/>
              <w:jc w:val="both"/>
              <w:rPr>
                <w:rFonts w:ascii="Times New Roman" w:hAnsi="Times New Roman" w:cs="Times New Roman"/>
                <w:sz w:val="20"/>
                <w:szCs w:val="20"/>
              </w:rPr>
            </w:pPr>
          </w:p>
        </w:tc>
        <w:tc>
          <w:tcPr>
            <w:tcW w:w="2361" w:type="dxa"/>
          </w:tcPr>
          <w:p w14:paraId="0E1FADBD" w14:textId="77777777" w:rsidR="00513A46" w:rsidRPr="0090239E" w:rsidRDefault="00513A46"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Отложенный налоговый актив (обязательство)</w:t>
            </w:r>
          </w:p>
        </w:tc>
      </w:tr>
      <w:tr w:rsidR="00513A46" w:rsidRPr="0090239E" w14:paraId="1BA6DFB1" w14:textId="77777777" w:rsidTr="00E266C6">
        <w:tc>
          <w:tcPr>
            <w:tcW w:w="7017" w:type="dxa"/>
          </w:tcPr>
          <w:p w14:paraId="1F26F45A" w14:textId="77777777" w:rsidR="00513A46" w:rsidRPr="0090239E" w:rsidRDefault="00513A46"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Отложенные налоговые активы (обязательства) на 01.01.2011</w:t>
            </w:r>
          </w:p>
        </w:tc>
        <w:tc>
          <w:tcPr>
            <w:tcW w:w="2361" w:type="dxa"/>
            <w:vAlign w:val="center"/>
          </w:tcPr>
          <w:p w14:paraId="3478DC44" w14:textId="77777777" w:rsidR="00513A46" w:rsidRPr="0090239E" w:rsidRDefault="00DA589B"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6</w:t>
            </w:r>
            <w:r w:rsidR="003B6726">
              <w:rPr>
                <w:rFonts w:ascii="Times New Roman" w:hAnsi="Times New Roman" w:cs="Times New Roman"/>
                <w:b/>
                <w:sz w:val="20"/>
                <w:szCs w:val="20"/>
              </w:rPr>
              <w:t xml:space="preserve"> </w:t>
            </w:r>
            <w:r w:rsidRPr="0090239E">
              <w:rPr>
                <w:rFonts w:ascii="Times New Roman" w:hAnsi="Times New Roman" w:cs="Times New Roman"/>
                <w:b/>
                <w:sz w:val="20"/>
                <w:szCs w:val="20"/>
              </w:rPr>
              <w:t>775</w:t>
            </w:r>
          </w:p>
        </w:tc>
      </w:tr>
      <w:tr w:rsidR="00513A46" w:rsidRPr="0090239E" w14:paraId="1BB21679" w14:textId="77777777" w:rsidTr="00E266C6">
        <w:tc>
          <w:tcPr>
            <w:tcW w:w="7017" w:type="dxa"/>
          </w:tcPr>
          <w:p w14:paraId="6BE04B9C" w14:textId="77777777" w:rsidR="00513A46" w:rsidRPr="0090239E" w:rsidRDefault="00513A46"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Доход (расход) по отложенному налогу, отнесенный на счет прибылей и убытков</w:t>
            </w:r>
          </w:p>
        </w:tc>
        <w:tc>
          <w:tcPr>
            <w:tcW w:w="2361" w:type="dxa"/>
            <w:vAlign w:val="center"/>
          </w:tcPr>
          <w:p w14:paraId="16C1965C" w14:textId="77777777" w:rsidR="00513A46" w:rsidRPr="0090239E" w:rsidRDefault="00DA589B"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(8</w:t>
            </w:r>
            <w:r w:rsidR="003B6726">
              <w:rPr>
                <w:rFonts w:ascii="Times New Roman" w:hAnsi="Times New Roman" w:cs="Times New Roman"/>
                <w:sz w:val="20"/>
                <w:szCs w:val="20"/>
              </w:rPr>
              <w:t xml:space="preserve"> </w:t>
            </w:r>
            <w:r w:rsidRPr="0090239E">
              <w:rPr>
                <w:rFonts w:ascii="Times New Roman" w:hAnsi="Times New Roman" w:cs="Times New Roman"/>
                <w:sz w:val="20"/>
                <w:szCs w:val="20"/>
              </w:rPr>
              <w:t>966)</w:t>
            </w:r>
          </w:p>
        </w:tc>
      </w:tr>
      <w:tr w:rsidR="00513A46" w:rsidRPr="0090239E" w14:paraId="3DF01CB6" w14:textId="77777777" w:rsidTr="00E266C6">
        <w:tc>
          <w:tcPr>
            <w:tcW w:w="7017" w:type="dxa"/>
          </w:tcPr>
          <w:p w14:paraId="1A14EBA3" w14:textId="77777777" w:rsidR="00513A46" w:rsidRPr="0090239E" w:rsidRDefault="00513A46"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Доход (расход) по отложенному налогу, отнесенный на счет капитала</w:t>
            </w:r>
          </w:p>
        </w:tc>
        <w:tc>
          <w:tcPr>
            <w:tcW w:w="2361" w:type="dxa"/>
            <w:vAlign w:val="center"/>
          </w:tcPr>
          <w:p w14:paraId="2FA0913A" w14:textId="77777777" w:rsidR="00DA589B" w:rsidRPr="0090239E" w:rsidRDefault="00DA589B"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0</w:t>
            </w:r>
          </w:p>
        </w:tc>
      </w:tr>
      <w:tr w:rsidR="00513A46" w:rsidRPr="0090239E" w14:paraId="0B61A18D" w14:textId="77777777" w:rsidTr="00E266C6">
        <w:tc>
          <w:tcPr>
            <w:tcW w:w="7017" w:type="dxa"/>
          </w:tcPr>
          <w:p w14:paraId="3F8A4643" w14:textId="77777777" w:rsidR="00513A46" w:rsidRPr="0090239E" w:rsidRDefault="00513A46"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Отложенные налоговые активы (обязательства) на 31.12.2011</w:t>
            </w:r>
          </w:p>
        </w:tc>
        <w:tc>
          <w:tcPr>
            <w:tcW w:w="2361" w:type="dxa"/>
            <w:vAlign w:val="center"/>
          </w:tcPr>
          <w:p w14:paraId="36B65181" w14:textId="77777777" w:rsidR="00513A46" w:rsidRPr="0090239E" w:rsidRDefault="00DA589B"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(2 191)</w:t>
            </w:r>
          </w:p>
        </w:tc>
      </w:tr>
      <w:tr w:rsidR="00513A46" w:rsidRPr="0090239E" w14:paraId="175655EF" w14:textId="77777777" w:rsidTr="00E266C6">
        <w:tc>
          <w:tcPr>
            <w:tcW w:w="7017" w:type="dxa"/>
          </w:tcPr>
          <w:p w14:paraId="3B7F4FFA" w14:textId="77777777" w:rsidR="00513A46" w:rsidRPr="0090239E" w:rsidRDefault="00513A46"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Доход (расход) по отложенному налогу, отнесенный на счет прибылей и убытков</w:t>
            </w:r>
          </w:p>
        </w:tc>
        <w:tc>
          <w:tcPr>
            <w:tcW w:w="2361" w:type="dxa"/>
            <w:vAlign w:val="center"/>
          </w:tcPr>
          <w:p w14:paraId="1E2BF4AD" w14:textId="77777777" w:rsidR="00513A46" w:rsidRPr="0090239E" w:rsidRDefault="00993505" w:rsidP="003B6726">
            <w:pPr>
              <w:spacing w:line="0" w:lineRule="atLeast"/>
              <w:ind w:left="-108" w:right="-108"/>
              <w:jc w:val="center"/>
              <w:rPr>
                <w:rFonts w:ascii="Times New Roman" w:hAnsi="Times New Roman" w:cs="Times New Roman"/>
                <w:sz w:val="20"/>
                <w:szCs w:val="20"/>
              </w:rPr>
            </w:pPr>
            <w:r>
              <w:rPr>
                <w:rFonts w:ascii="Times New Roman" w:hAnsi="Times New Roman" w:cs="Times New Roman"/>
                <w:sz w:val="20"/>
                <w:szCs w:val="20"/>
              </w:rPr>
              <w:t>214</w:t>
            </w:r>
          </w:p>
        </w:tc>
      </w:tr>
      <w:tr w:rsidR="00513A46" w:rsidRPr="0090239E" w14:paraId="6BB408DE" w14:textId="77777777" w:rsidTr="00E266C6">
        <w:tc>
          <w:tcPr>
            <w:tcW w:w="7017" w:type="dxa"/>
          </w:tcPr>
          <w:p w14:paraId="662B776E" w14:textId="77777777" w:rsidR="00513A46" w:rsidRPr="0090239E" w:rsidRDefault="00513A46"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Доход (расход) по отложенному налогу, отнесенный на счет капитала</w:t>
            </w:r>
          </w:p>
        </w:tc>
        <w:tc>
          <w:tcPr>
            <w:tcW w:w="2361" w:type="dxa"/>
            <w:vAlign w:val="center"/>
          </w:tcPr>
          <w:p w14:paraId="2C91AD59" w14:textId="77777777" w:rsidR="00DA589B" w:rsidRPr="0090239E" w:rsidRDefault="0095686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0</w:t>
            </w:r>
          </w:p>
        </w:tc>
      </w:tr>
      <w:tr w:rsidR="00513A46" w:rsidRPr="0090239E" w14:paraId="29F44877" w14:textId="77777777" w:rsidTr="00E266C6">
        <w:tc>
          <w:tcPr>
            <w:tcW w:w="7017" w:type="dxa"/>
          </w:tcPr>
          <w:p w14:paraId="74C52F2C" w14:textId="77777777" w:rsidR="00513A46" w:rsidRPr="0090239E" w:rsidRDefault="00513A46"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Отложенные налоговые активы (обязательства) на 31.12.2012</w:t>
            </w:r>
          </w:p>
        </w:tc>
        <w:tc>
          <w:tcPr>
            <w:tcW w:w="2361" w:type="dxa"/>
            <w:vAlign w:val="center"/>
          </w:tcPr>
          <w:p w14:paraId="4BAF9502" w14:textId="77777777" w:rsidR="00513A46" w:rsidRPr="0090239E" w:rsidRDefault="00DA589B" w:rsidP="00993505">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w:t>
            </w:r>
            <w:r w:rsidR="00993505">
              <w:rPr>
                <w:rFonts w:ascii="Times New Roman" w:hAnsi="Times New Roman" w:cs="Times New Roman"/>
                <w:b/>
                <w:sz w:val="20"/>
                <w:szCs w:val="20"/>
              </w:rPr>
              <w:t>1 977</w:t>
            </w:r>
            <w:r w:rsidRPr="0090239E">
              <w:rPr>
                <w:rFonts w:ascii="Times New Roman" w:hAnsi="Times New Roman" w:cs="Times New Roman"/>
                <w:b/>
                <w:sz w:val="20"/>
                <w:szCs w:val="20"/>
              </w:rPr>
              <w:t>)</w:t>
            </w:r>
          </w:p>
        </w:tc>
      </w:tr>
    </w:tbl>
    <w:p w14:paraId="1B8CD5CC" w14:textId="77777777" w:rsidR="0043338E" w:rsidRDefault="0043338E" w:rsidP="0090239E">
      <w:pPr>
        <w:spacing w:after="0" w:line="0" w:lineRule="atLeast"/>
        <w:ind w:firstLine="426"/>
        <w:jc w:val="both"/>
        <w:rPr>
          <w:rFonts w:ascii="Times New Roman" w:hAnsi="Times New Roman" w:cs="Times New Roman"/>
          <w:sz w:val="24"/>
          <w:szCs w:val="24"/>
        </w:rPr>
      </w:pPr>
    </w:p>
    <w:p w14:paraId="04F2C16A" w14:textId="77777777" w:rsidR="00201172" w:rsidRDefault="00513A46"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Налоговая ставка в отношении доходов иных, чем доходы от государственных и муниципальных ценных бумаг, составляла 20% в 2012 и 2011 годах. Налоговая ставка в отношении процентных доходов от государственных ценных бумаг составляла 15% в 2012 и 2011 годах. </w:t>
      </w:r>
    </w:p>
    <w:p w14:paraId="6FF2ABDD" w14:textId="77777777" w:rsidR="0043338E" w:rsidRPr="0090239E" w:rsidRDefault="0043338E" w:rsidP="0090239E">
      <w:pPr>
        <w:spacing w:after="0" w:line="0" w:lineRule="atLeast"/>
        <w:ind w:firstLine="426"/>
        <w:jc w:val="both"/>
        <w:rPr>
          <w:rFonts w:ascii="Times New Roman" w:hAnsi="Times New Roman" w:cs="Times New Roman"/>
          <w:sz w:val="24"/>
          <w:szCs w:val="24"/>
        </w:rPr>
      </w:pPr>
    </w:p>
    <w:p w14:paraId="4BB82B81" w14:textId="77777777" w:rsidR="00513A46" w:rsidRPr="0090239E" w:rsidRDefault="00201172"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11. Кредиторская задолженность</w:t>
      </w:r>
    </w:p>
    <w:p w14:paraId="7369D531" w14:textId="77777777" w:rsidR="00B72C80" w:rsidRPr="0090239E" w:rsidRDefault="00B72C80" w:rsidP="0090239E">
      <w:pPr>
        <w:spacing w:after="0" w:line="0" w:lineRule="atLeast"/>
        <w:ind w:firstLine="426"/>
        <w:jc w:val="both"/>
        <w:rPr>
          <w:rFonts w:ascii="Times New Roman" w:hAnsi="Times New Roman" w:cs="Times New Roman"/>
          <w:b/>
          <w:sz w:val="24"/>
          <w:szCs w:val="24"/>
        </w:rPr>
      </w:pPr>
    </w:p>
    <w:p w14:paraId="3E24B721" w14:textId="77777777" w:rsidR="005C26C8" w:rsidRPr="0090239E" w:rsidRDefault="00044C47"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1</w:t>
      </w:r>
      <w:r w:rsidR="00201172" w:rsidRPr="0090239E">
        <w:rPr>
          <w:rFonts w:ascii="Times New Roman" w:hAnsi="Times New Roman" w:cs="Times New Roman"/>
          <w:b/>
          <w:i/>
          <w:sz w:val="24"/>
          <w:szCs w:val="24"/>
        </w:rPr>
        <w:t>1</w:t>
      </w:r>
      <w:r w:rsidRPr="0090239E">
        <w:rPr>
          <w:rFonts w:ascii="Times New Roman" w:hAnsi="Times New Roman" w:cs="Times New Roman"/>
          <w:b/>
          <w:i/>
          <w:sz w:val="24"/>
          <w:szCs w:val="24"/>
        </w:rPr>
        <w:t>.</w:t>
      </w:r>
      <w:r w:rsidR="00201172" w:rsidRPr="0090239E">
        <w:rPr>
          <w:rFonts w:ascii="Times New Roman" w:hAnsi="Times New Roman" w:cs="Times New Roman"/>
          <w:b/>
          <w:i/>
          <w:sz w:val="24"/>
          <w:szCs w:val="24"/>
        </w:rPr>
        <w:t>1.</w:t>
      </w:r>
      <w:r w:rsidRPr="0090239E">
        <w:rPr>
          <w:rFonts w:ascii="Times New Roman" w:hAnsi="Times New Roman" w:cs="Times New Roman"/>
          <w:b/>
          <w:i/>
          <w:sz w:val="24"/>
          <w:szCs w:val="24"/>
        </w:rPr>
        <w:t xml:space="preserve"> Кредиторская задолженность по операциям страхования</w:t>
      </w:r>
    </w:p>
    <w:p w14:paraId="2192506C" w14:textId="77777777" w:rsidR="00044389" w:rsidRPr="0090239E" w:rsidRDefault="00044389" w:rsidP="0090239E">
      <w:pPr>
        <w:spacing w:after="0" w:line="0" w:lineRule="atLeast"/>
        <w:ind w:firstLine="426"/>
        <w:jc w:val="both"/>
        <w:rPr>
          <w:rFonts w:ascii="Times New Roman" w:hAnsi="Times New Roman" w:cs="Times New Roman"/>
          <w:b/>
          <w:sz w:val="24"/>
          <w:szCs w:val="24"/>
        </w:rPr>
      </w:pPr>
    </w:p>
    <w:tbl>
      <w:tblPr>
        <w:tblStyle w:val="a4"/>
        <w:tblW w:w="5000" w:type="pct"/>
        <w:tblInd w:w="108" w:type="dxa"/>
        <w:tblLook w:val="04A0" w:firstRow="1" w:lastRow="0" w:firstColumn="1" w:lastColumn="0" w:noHBand="0" w:noVBand="1"/>
      </w:tblPr>
      <w:tblGrid>
        <w:gridCol w:w="4611"/>
        <w:gridCol w:w="1677"/>
        <w:gridCol w:w="1677"/>
        <w:gridCol w:w="1555"/>
      </w:tblGrid>
      <w:tr w:rsidR="00044C47" w:rsidRPr="0090239E" w14:paraId="0904AB4C" w14:textId="77777777" w:rsidTr="00E266C6">
        <w:tc>
          <w:tcPr>
            <w:tcW w:w="4678" w:type="dxa"/>
          </w:tcPr>
          <w:p w14:paraId="0523F423" w14:textId="77777777" w:rsidR="00044C47" w:rsidRPr="0090239E" w:rsidRDefault="00044C47" w:rsidP="0090239E">
            <w:pPr>
              <w:spacing w:line="0" w:lineRule="atLeast"/>
              <w:ind w:right="-108" w:firstLine="34"/>
              <w:jc w:val="both"/>
              <w:rPr>
                <w:rFonts w:ascii="Times New Roman" w:hAnsi="Times New Roman" w:cs="Times New Roman"/>
                <w:sz w:val="20"/>
                <w:szCs w:val="20"/>
              </w:rPr>
            </w:pPr>
          </w:p>
        </w:tc>
        <w:tc>
          <w:tcPr>
            <w:tcW w:w="1694" w:type="dxa"/>
          </w:tcPr>
          <w:p w14:paraId="4F599F55" w14:textId="77777777" w:rsidR="00044C47" w:rsidRPr="0090239E" w:rsidRDefault="00044C47"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31.12.2012</w:t>
            </w:r>
          </w:p>
        </w:tc>
        <w:tc>
          <w:tcPr>
            <w:tcW w:w="1694" w:type="dxa"/>
          </w:tcPr>
          <w:p w14:paraId="3C4257B2" w14:textId="77777777" w:rsidR="00044C47" w:rsidRPr="0090239E" w:rsidRDefault="00044C47"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31.12.2011</w:t>
            </w:r>
          </w:p>
        </w:tc>
        <w:tc>
          <w:tcPr>
            <w:tcW w:w="1569" w:type="dxa"/>
          </w:tcPr>
          <w:p w14:paraId="582B1D02" w14:textId="77777777" w:rsidR="00044C47" w:rsidRPr="0090239E" w:rsidRDefault="00044C47"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01.01.2011</w:t>
            </w:r>
          </w:p>
        </w:tc>
      </w:tr>
      <w:tr w:rsidR="002F17F6" w:rsidRPr="0090239E" w14:paraId="2E6A14BA" w14:textId="77777777" w:rsidTr="00E266C6">
        <w:tc>
          <w:tcPr>
            <w:tcW w:w="4678" w:type="dxa"/>
            <w:vAlign w:val="bottom"/>
          </w:tcPr>
          <w:p w14:paraId="132C46B9" w14:textId="77777777" w:rsidR="002F17F6" w:rsidRPr="0090239E" w:rsidRDefault="002F17F6"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Страховые премии, полученные авансом</w:t>
            </w:r>
          </w:p>
        </w:tc>
        <w:tc>
          <w:tcPr>
            <w:tcW w:w="1694" w:type="dxa"/>
            <w:vAlign w:val="center"/>
          </w:tcPr>
          <w:p w14:paraId="24A1DEF5" w14:textId="77777777" w:rsidR="002F17F6" w:rsidRPr="0090239E" w:rsidRDefault="005B0E3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118</w:t>
            </w:r>
          </w:p>
        </w:tc>
        <w:tc>
          <w:tcPr>
            <w:tcW w:w="1694" w:type="dxa"/>
            <w:vAlign w:val="center"/>
          </w:tcPr>
          <w:p w14:paraId="70F315DF" w14:textId="77777777" w:rsidR="002F17F6" w:rsidRPr="0090239E" w:rsidRDefault="002F17F6"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11 077</w:t>
            </w:r>
          </w:p>
        </w:tc>
        <w:tc>
          <w:tcPr>
            <w:tcW w:w="1569" w:type="dxa"/>
            <w:vAlign w:val="center"/>
          </w:tcPr>
          <w:p w14:paraId="389B070B" w14:textId="77777777" w:rsidR="002F17F6" w:rsidRPr="0090239E" w:rsidRDefault="002F17F6"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474</w:t>
            </w:r>
          </w:p>
        </w:tc>
      </w:tr>
      <w:tr w:rsidR="002F17F6" w:rsidRPr="0090239E" w14:paraId="3DABA4C6" w14:textId="77777777" w:rsidTr="00E266C6">
        <w:tc>
          <w:tcPr>
            <w:tcW w:w="4678" w:type="dxa"/>
          </w:tcPr>
          <w:p w14:paraId="36A9F458" w14:textId="77777777" w:rsidR="002F17F6" w:rsidRPr="0090239E" w:rsidRDefault="002F17F6"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Кредиторская задолженность по операциям перестрахования</w:t>
            </w:r>
          </w:p>
        </w:tc>
        <w:tc>
          <w:tcPr>
            <w:tcW w:w="1694" w:type="dxa"/>
            <w:vAlign w:val="center"/>
          </w:tcPr>
          <w:p w14:paraId="310FA677" w14:textId="77777777" w:rsidR="002F17F6" w:rsidRPr="0090239E" w:rsidRDefault="005B0E3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202 147</w:t>
            </w:r>
          </w:p>
        </w:tc>
        <w:tc>
          <w:tcPr>
            <w:tcW w:w="1694" w:type="dxa"/>
            <w:vAlign w:val="center"/>
          </w:tcPr>
          <w:p w14:paraId="4071FC8C" w14:textId="77777777" w:rsidR="002F17F6" w:rsidRPr="0090239E" w:rsidRDefault="005B0E3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184 678</w:t>
            </w:r>
          </w:p>
        </w:tc>
        <w:tc>
          <w:tcPr>
            <w:tcW w:w="1569" w:type="dxa"/>
            <w:vAlign w:val="center"/>
          </w:tcPr>
          <w:p w14:paraId="6FF24E1D" w14:textId="77777777" w:rsidR="002F17F6" w:rsidRPr="0090239E" w:rsidRDefault="005B0E3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210 844</w:t>
            </w:r>
          </w:p>
        </w:tc>
      </w:tr>
      <w:tr w:rsidR="002F17F6" w:rsidRPr="0090239E" w14:paraId="17C345F1" w14:textId="77777777" w:rsidTr="00E266C6">
        <w:trPr>
          <w:trHeight w:val="287"/>
        </w:trPr>
        <w:tc>
          <w:tcPr>
            <w:tcW w:w="4678" w:type="dxa"/>
          </w:tcPr>
          <w:p w14:paraId="7CDD0BAE" w14:textId="77777777" w:rsidR="002F17F6" w:rsidRPr="0090239E" w:rsidRDefault="002F17F6"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Итого</w:t>
            </w:r>
          </w:p>
        </w:tc>
        <w:tc>
          <w:tcPr>
            <w:tcW w:w="1694" w:type="dxa"/>
            <w:vAlign w:val="center"/>
          </w:tcPr>
          <w:p w14:paraId="4716048D" w14:textId="77777777" w:rsidR="002F17F6" w:rsidRPr="0090239E" w:rsidRDefault="005B0E38"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202 265</w:t>
            </w:r>
          </w:p>
        </w:tc>
        <w:tc>
          <w:tcPr>
            <w:tcW w:w="1694" w:type="dxa"/>
            <w:vAlign w:val="center"/>
          </w:tcPr>
          <w:p w14:paraId="32B97642" w14:textId="77777777" w:rsidR="002F17F6" w:rsidRPr="0090239E" w:rsidRDefault="005B0E38"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195 755</w:t>
            </w:r>
          </w:p>
        </w:tc>
        <w:tc>
          <w:tcPr>
            <w:tcW w:w="1569" w:type="dxa"/>
            <w:vAlign w:val="center"/>
          </w:tcPr>
          <w:p w14:paraId="0FFA7E13" w14:textId="77777777" w:rsidR="002F17F6" w:rsidRPr="0090239E" w:rsidRDefault="005B0E38"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211 318</w:t>
            </w:r>
          </w:p>
        </w:tc>
      </w:tr>
    </w:tbl>
    <w:p w14:paraId="395EFA61" w14:textId="77777777" w:rsidR="0043338E" w:rsidRDefault="0043338E" w:rsidP="0090239E">
      <w:pPr>
        <w:spacing w:after="0" w:line="0" w:lineRule="atLeast"/>
        <w:ind w:firstLine="426"/>
        <w:jc w:val="both"/>
        <w:rPr>
          <w:rFonts w:ascii="Times New Roman" w:hAnsi="Times New Roman" w:cs="Times New Roman"/>
          <w:sz w:val="24"/>
          <w:szCs w:val="24"/>
        </w:rPr>
      </w:pPr>
    </w:p>
    <w:p w14:paraId="0BB82E30" w14:textId="77777777" w:rsidR="00044389" w:rsidRPr="0090239E" w:rsidRDefault="00044389"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Кроме предоплаченных страховых премий, остальная часть кредиторской задолженности по операциям страхования является финансовым обязательством и балансовая стоимость данных кредиторских задолженностей приблизительно равна их справедливой стоимости.</w:t>
      </w:r>
    </w:p>
    <w:p w14:paraId="33D09DD6" w14:textId="77777777" w:rsidR="0043338E" w:rsidRDefault="0043338E" w:rsidP="0090239E">
      <w:pPr>
        <w:spacing w:after="0" w:line="0" w:lineRule="atLeast"/>
        <w:ind w:firstLine="426"/>
        <w:jc w:val="both"/>
        <w:rPr>
          <w:rFonts w:ascii="Times New Roman" w:hAnsi="Times New Roman" w:cs="Times New Roman"/>
          <w:sz w:val="24"/>
          <w:szCs w:val="24"/>
        </w:rPr>
      </w:pPr>
    </w:p>
    <w:p w14:paraId="6543EFA2" w14:textId="77777777" w:rsidR="0043338E" w:rsidRDefault="0043338E" w:rsidP="0090239E">
      <w:pPr>
        <w:spacing w:after="0" w:line="0" w:lineRule="atLeast"/>
        <w:ind w:firstLine="426"/>
        <w:jc w:val="both"/>
        <w:rPr>
          <w:rFonts w:ascii="Times New Roman" w:hAnsi="Times New Roman" w:cs="Times New Roman"/>
          <w:sz w:val="24"/>
          <w:szCs w:val="24"/>
        </w:rPr>
      </w:pPr>
    </w:p>
    <w:p w14:paraId="7A4D1255" w14:textId="77777777" w:rsidR="00044389" w:rsidRPr="0090239E" w:rsidRDefault="00044389"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1</w:t>
      </w:r>
      <w:r w:rsidR="00201172" w:rsidRPr="0090239E">
        <w:rPr>
          <w:rFonts w:ascii="Times New Roman" w:hAnsi="Times New Roman" w:cs="Times New Roman"/>
          <w:b/>
          <w:i/>
          <w:sz w:val="24"/>
          <w:szCs w:val="24"/>
        </w:rPr>
        <w:t>1</w:t>
      </w:r>
      <w:r w:rsidRPr="0090239E">
        <w:rPr>
          <w:rFonts w:ascii="Times New Roman" w:hAnsi="Times New Roman" w:cs="Times New Roman"/>
          <w:b/>
          <w:i/>
          <w:sz w:val="24"/>
          <w:szCs w:val="24"/>
        </w:rPr>
        <w:t>.</w:t>
      </w:r>
      <w:r w:rsidR="00201172" w:rsidRPr="0090239E">
        <w:rPr>
          <w:rFonts w:ascii="Times New Roman" w:hAnsi="Times New Roman" w:cs="Times New Roman"/>
          <w:b/>
          <w:i/>
          <w:sz w:val="24"/>
          <w:szCs w:val="24"/>
        </w:rPr>
        <w:t xml:space="preserve">2. </w:t>
      </w:r>
      <w:r w:rsidRPr="0090239E">
        <w:rPr>
          <w:rFonts w:ascii="Times New Roman" w:hAnsi="Times New Roman" w:cs="Times New Roman"/>
          <w:b/>
          <w:i/>
          <w:sz w:val="24"/>
          <w:szCs w:val="24"/>
        </w:rPr>
        <w:t xml:space="preserve"> Прочая кредиторская задолженность и прочие обязательства</w:t>
      </w:r>
    </w:p>
    <w:p w14:paraId="79C54A13" w14:textId="77777777" w:rsidR="00201172" w:rsidRPr="0090239E" w:rsidRDefault="00201172" w:rsidP="0090239E">
      <w:pPr>
        <w:spacing w:after="0" w:line="0" w:lineRule="atLeast"/>
        <w:ind w:firstLine="426"/>
        <w:jc w:val="both"/>
        <w:rPr>
          <w:rFonts w:ascii="Times New Roman" w:hAnsi="Times New Roman" w:cs="Times New Roman"/>
          <w:b/>
          <w:i/>
          <w:sz w:val="24"/>
          <w:szCs w:val="24"/>
        </w:rPr>
      </w:pPr>
    </w:p>
    <w:tbl>
      <w:tblPr>
        <w:tblStyle w:val="a4"/>
        <w:tblW w:w="5000" w:type="pct"/>
        <w:tblInd w:w="108" w:type="dxa"/>
        <w:tblLook w:val="04A0" w:firstRow="1" w:lastRow="0" w:firstColumn="1" w:lastColumn="0" w:noHBand="0" w:noVBand="1"/>
      </w:tblPr>
      <w:tblGrid>
        <w:gridCol w:w="4831"/>
        <w:gridCol w:w="1698"/>
        <w:gridCol w:w="1570"/>
        <w:gridCol w:w="1421"/>
      </w:tblGrid>
      <w:tr w:rsidR="00044389" w:rsidRPr="0090239E" w14:paraId="785FCB46" w14:textId="77777777" w:rsidTr="00E266C6">
        <w:tc>
          <w:tcPr>
            <w:tcW w:w="4820" w:type="dxa"/>
          </w:tcPr>
          <w:p w14:paraId="20B7BD34" w14:textId="77777777" w:rsidR="00044389" w:rsidRPr="0090239E" w:rsidRDefault="00044389" w:rsidP="0090239E">
            <w:pPr>
              <w:spacing w:line="0" w:lineRule="atLeast"/>
              <w:ind w:right="-108" w:firstLine="34"/>
              <w:jc w:val="both"/>
              <w:rPr>
                <w:rFonts w:ascii="Times New Roman" w:hAnsi="Times New Roman" w:cs="Times New Roman"/>
                <w:sz w:val="20"/>
                <w:szCs w:val="20"/>
              </w:rPr>
            </w:pPr>
          </w:p>
        </w:tc>
        <w:tc>
          <w:tcPr>
            <w:tcW w:w="1694" w:type="dxa"/>
          </w:tcPr>
          <w:p w14:paraId="43E248EF" w14:textId="77777777" w:rsidR="00044389" w:rsidRPr="0090239E" w:rsidRDefault="00044389"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31.12.2012</w:t>
            </w:r>
          </w:p>
        </w:tc>
        <w:tc>
          <w:tcPr>
            <w:tcW w:w="1566" w:type="dxa"/>
          </w:tcPr>
          <w:p w14:paraId="5B14D8E2" w14:textId="77777777" w:rsidR="00044389" w:rsidRPr="0090239E" w:rsidRDefault="00044389"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31.12.2011</w:t>
            </w:r>
          </w:p>
        </w:tc>
        <w:tc>
          <w:tcPr>
            <w:tcW w:w="1418" w:type="dxa"/>
          </w:tcPr>
          <w:p w14:paraId="49D12AB2" w14:textId="77777777" w:rsidR="00044389" w:rsidRPr="0090239E" w:rsidRDefault="00044389"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01.01.2011</w:t>
            </w:r>
          </w:p>
        </w:tc>
      </w:tr>
      <w:tr w:rsidR="00044389" w:rsidRPr="0090239E" w14:paraId="28094C2C" w14:textId="77777777" w:rsidTr="00E266C6">
        <w:tc>
          <w:tcPr>
            <w:tcW w:w="4820" w:type="dxa"/>
          </w:tcPr>
          <w:p w14:paraId="0E0629C1" w14:textId="77777777" w:rsidR="00044389" w:rsidRPr="0090239E" w:rsidRDefault="00044389" w:rsidP="003B6726">
            <w:pPr>
              <w:spacing w:line="0" w:lineRule="atLeast"/>
              <w:ind w:right="-108" w:firstLine="34"/>
              <w:rPr>
                <w:rFonts w:ascii="Times New Roman" w:hAnsi="Times New Roman" w:cs="Times New Roman"/>
                <w:b/>
                <w:sz w:val="20"/>
                <w:szCs w:val="20"/>
              </w:rPr>
            </w:pPr>
            <w:r w:rsidRPr="0090239E">
              <w:rPr>
                <w:rFonts w:ascii="Times New Roman" w:hAnsi="Times New Roman" w:cs="Times New Roman"/>
                <w:b/>
                <w:sz w:val="20"/>
                <w:szCs w:val="20"/>
              </w:rPr>
              <w:t>Прочая кредиторская задолженность</w:t>
            </w:r>
          </w:p>
        </w:tc>
        <w:tc>
          <w:tcPr>
            <w:tcW w:w="1694" w:type="dxa"/>
            <w:vAlign w:val="center"/>
          </w:tcPr>
          <w:p w14:paraId="1D7C8531" w14:textId="77777777" w:rsidR="00044389" w:rsidRPr="0090239E" w:rsidRDefault="00750031"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4 999</w:t>
            </w:r>
          </w:p>
        </w:tc>
        <w:tc>
          <w:tcPr>
            <w:tcW w:w="1566" w:type="dxa"/>
            <w:vAlign w:val="center"/>
          </w:tcPr>
          <w:p w14:paraId="4D0E657E" w14:textId="77777777" w:rsidR="00044389" w:rsidRPr="0090239E" w:rsidRDefault="00750031"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227 043</w:t>
            </w:r>
          </w:p>
        </w:tc>
        <w:tc>
          <w:tcPr>
            <w:tcW w:w="1418" w:type="dxa"/>
            <w:vAlign w:val="center"/>
          </w:tcPr>
          <w:p w14:paraId="3C58718F" w14:textId="77777777" w:rsidR="00044389" w:rsidRPr="0090239E" w:rsidRDefault="00750031"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163 054</w:t>
            </w:r>
          </w:p>
        </w:tc>
      </w:tr>
      <w:tr w:rsidR="00201172" w:rsidRPr="0090239E" w14:paraId="2D9FBDC6" w14:textId="77777777" w:rsidTr="00E266C6">
        <w:tc>
          <w:tcPr>
            <w:tcW w:w="4820" w:type="dxa"/>
          </w:tcPr>
          <w:p w14:paraId="07BC09EE" w14:textId="77777777" w:rsidR="00201172" w:rsidRPr="0090239E" w:rsidRDefault="00201172" w:rsidP="003B6726">
            <w:pPr>
              <w:spacing w:line="0" w:lineRule="atLeast"/>
              <w:ind w:right="-108" w:firstLine="34"/>
              <w:rPr>
                <w:rFonts w:ascii="Times New Roman" w:hAnsi="Times New Roman" w:cs="Times New Roman"/>
                <w:sz w:val="20"/>
                <w:szCs w:val="20"/>
              </w:rPr>
            </w:pPr>
            <w:r w:rsidRPr="0090239E">
              <w:rPr>
                <w:rFonts w:ascii="Times New Roman" w:hAnsi="Times New Roman" w:cs="Times New Roman"/>
                <w:sz w:val="20"/>
                <w:szCs w:val="20"/>
              </w:rPr>
              <w:t xml:space="preserve"> Задолженность перед поставщиками товаров и услуг</w:t>
            </w:r>
          </w:p>
        </w:tc>
        <w:tc>
          <w:tcPr>
            <w:tcW w:w="1694" w:type="dxa"/>
            <w:vAlign w:val="center"/>
          </w:tcPr>
          <w:p w14:paraId="53D5B00C" w14:textId="77777777" w:rsidR="00201172" w:rsidRPr="0090239E" w:rsidRDefault="00201172"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49</w:t>
            </w:r>
            <w:r w:rsidR="00365EDD" w:rsidRPr="0090239E">
              <w:rPr>
                <w:rFonts w:ascii="Times New Roman" w:hAnsi="Times New Roman" w:cs="Times New Roman"/>
                <w:sz w:val="20"/>
                <w:szCs w:val="20"/>
              </w:rPr>
              <w:t>9</w:t>
            </w:r>
          </w:p>
        </w:tc>
        <w:tc>
          <w:tcPr>
            <w:tcW w:w="1566" w:type="dxa"/>
            <w:vAlign w:val="center"/>
          </w:tcPr>
          <w:p w14:paraId="47CFAC3A" w14:textId="77777777" w:rsidR="00201172" w:rsidRPr="0090239E" w:rsidRDefault="00201172"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3</w:t>
            </w:r>
            <w:r w:rsidR="00365EDD" w:rsidRPr="0090239E">
              <w:rPr>
                <w:rFonts w:ascii="Times New Roman" w:hAnsi="Times New Roman" w:cs="Times New Roman"/>
                <w:sz w:val="20"/>
                <w:szCs w:val="20"/>
              </w:rPr>
              <w:t>3</w:t>
            </w:r>
          </w:p>
        </w:tc>
        <w:tc>
          <w:tcPr>
            <w:tcW w:w="1418" w:type="dxa"/>
            <w:vAlign w:val="center"/>
          </w:tcPr>
          <w:p w14:paraId="050F0E2E" w14:textId="77777777" w:rsidR="00201172" w:rsidRPr="0090239E" w:rsidRDefault="00201172"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10</w:t>
            </w:r>
          </w:p>
        </w:tc>
      </w:tr>
      <w:tr w:rsidR="00044389" w:rsidRPr="0090239E" w14:paraId="45D1D40F" w14:textId="77777777" w:rsidTr="00E266C6">
        <w:trPr>
          <w:trHeight w:val="287"/>
        </w:trPr>
        <w:tc>
          <w:tcPr>
            <w:tcW w:w="4820" w:type="dxa"/>
          </w:tcPr>
          <w:p w14:paraId="64401E35" w14:textId="77777777" w:rsidR="00044389" w:rsidRPr="0090239E" w:rsidRDefault="00044389" w:rsidP="003B6726">
            <w:pPr>
              <w:spacing w:line="0" w:lineRule="atLeast"/>
              <w:ind w:right="-108" w:firstLine="34"/>
              <w:rPr>
                <w:rFonts w:ascii="Times New Roman" w:hAnsi="Times New Roman" w:cs="Times New Roman"/>
                <w:sz w:val="20"/>
                <w:szCs w:val="20"/>
              </w:rPr>
            </w:pPr>
            <w:r w:rsidRPr="0090239E">
              <w:rPr>
                <w:rFonts w:ascii="Times New Roman" w:hAnsi="Times New Roman" w:cs="Times New Roman"/>
                <w:sz w:val="20"/>
                <w:szCs w:val="20"/>
              </w:rPr>
              <w:t>Задолженность перед персоналом</w:t>
            </w:r>
          </w:p>
        </w:tc>
        <w:tc>
          <w:tcPr>
            <w:tcW w:w="1694" w:type="dxa"/>
            <w:vAlign w:val="center"/>
          </w:tcPr>
          <w:p w14:paraId="0AD3C9D3" w14:textId="77777777" w:rsidR="00750031" w:rsidRPr="0090239E" w:rsidRDefault="00750031"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710</w:t>
            </w:r>
          </w:p>
        </w:tc>
        <w:tc>
          <w:tcPr>
            <w:tcW w:w="1566" w:type="dxa"/>
            <w:vAlign w:val="center"/>
          </w:tcPr>
          <w:p w14:paraId="79F24CB6" w14:textId="77777777" w:rsidR="00044389" w:rsidRPr="0090239E" w:rsidRDefault="00750031"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673</w:t>
            </w:r>
          </w:p>
        </w:tc>
        <w:tc>
          <w:tcPr>
            <w:tcW w:w="1418" w:type="dxa"/>
            <w:vAlign w:val="center"/>
          </w:tcPr>
          <w:p w14:paraId="5F75D0A3" w14:textId="77777777" w:rsidR="00044389" w:rsidRPr="0090239E" w:rsidRDefault="00750031"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924</w:t>
            </w:r>
          </w:p>
        </w:tc>
      </w:tr>
      <w:tr w:rsidR="00044389" w:rsidRPr="0090239E" w14:paraId="0417E0B6" w14:textId="77777777" w:rsidTr="00E266C6">
        <w:trPr>
          <w:trHeight w:val="287"/>
        </w:trPr>
        <w:tc>
          <w:tcPr>
            <w:tcW w:w="4820" w:type="dxa"/>
          </w:tcPr>
          <w:p w14:paraId="1DC10AEF" w14:textId="77777777" w:rsidR="00044389" w:rsidRPr="0090239E" w:rsidRDefault="00044389" w:rsidP="003B6726">
            <w:pPr>
              <w:spacing w:line="0" w:lineRule="atLeast"/>
              <w:ind w:right="-108" w:firstLine="34"/>
              <w:rPr>
                <w:rFonts w:ascii="Times New Roman" w:hAnsi="Times New Roman" w:cs="Times New Roman"/>
                <w:sz w:val="20"/>
                <w:szCs w:val="20"/>
              </w:rPr>
            </w:pPr>
            <w:r w:rsidRPr="0090239E">
              <w:rPr>
                <w:rFonts w:ascii="Times New Roman" w:hAnsi="Times New Roman" w:cs="Times New Roman"/>
                <w:sz w:val="20"/>
                <w:szCs w:val="20"/>
              </w:rPr>
              <w:t>Задолженность по налогам, сборам и взносам</w:t>
            </w:r>
          </w:p>
        </w:tc>
        <w:tc>
          <w:tcPr>
            <w:tcW w:w="1694" w:type="dxa"/>
            <w:vAlign w:val="center"/>
          </w:tcPr>
          <w:p w14:paraId="11CD313E" w14:textId="77777777" w:rsidR="00044389" w:rsidRPr="0090239E" w:rsidRDefault="00750031"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2 210</w:t>
            </w:r>
          </w:p>
        </w:tc>
        <w:tc>
          <w:tcPr>
            <w:tcW w:w="1566" w:type="dxa"/>
            <w:vAlign w:val="center"/>
          </w:tcPr>
          <w:p w14:paraId="07E6D6C4" w14:textId="77777777" w:rsidR="00044389" w:rsidRPr="0090239E" w:rsidRDefault="00750031"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2 368</w:t>
            </w:r>
          </w:p>
        </w:tc>
        <w:tc>
          <w:tcPr>
            <w:tcW w:w="1418" w:type="dxa"/>
            <w:vAlign w:val="center"/>
          </w:tcPr>
          <w:p w14:paraId="3DC9DC5E" w14:textId="77777777" w:rsidR="00044389" w:rsidRPr="0090239E" w:rsidRDefault="00365ED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1 636</w:t>
            </w:r>
          </w:p>
        </w:tc>
      </w:tr>
      <w:tr w:rsidR="00044389" w:rsidRPr="0090239E" w14:paraId="4120E155" w14:textId="77777777" w:rsidTr="00E266C6">
        <w:trPr>
          <w:trHeight w:val="287"/>
        </w:trPr>
        <w:tc>
          <w:tcPr>
            <w:tcW w:w="4820" w:type="dxa"/>
          </w:tcPr>
          <w:p w14:paraId="23146270" w14:textId="77777777" w:rsidR="00044389" w:rsidRPr="0090239E" w:rsidRDefault="00750031" w:rsidP="003B6726">
            <w:pPr>
              <w:spacing w:line="0" w:lineRule="atLeast"/>
              <w:ind w:right="-108" w:firstLine="34"/>
              <w:rPr>
                <w:rFonts w:ascii="Times New Roman" w:hAnsi="Times New Roman" w:cs="Times New Roman"/>
                <w:sz w:val="20"/>
                <w:szCs w:val="20"/>
              </w:rPr>
            </w:pPr>
            <w:r w:rsidRPr="0090239E">
              <w:rPr>
                <w:rFonts w:ascii="Times New Roman" w:hAnsi="Times New Roman" w:cs="Times New Roman"/>
                <w:sz w:val="20"/>
                <w:szCs w:val="20"/>
              </w:rPr>
              <w:t>П</w:t>
            </w:r>
            <w:r w:rsidR="00044389" w:rsidRPr="0090239E">
              <w:rPr>
                <w:rFonts w:ascii="Times New Roman" w:hAnsi="Times New Roman" w:cs="Times New Roman"/>
                <w:sz w:val="20"/>
                <w:szCs w:val="20"/>
              </w:rPr>
              <w:t>роч</w:t>
            </w:r>
            <w:r w:rsidRPr="0090239E">
              <w:rPr>
                <w:rFonts w:ascii="Times New Roman" w:hAnsi="Times New Roman" w:cs="Times New Roman"/>
                <w:sz w:val="20"/>
                <w:szCs w:val="20"/>
              </w:rPr>
              <w:t>ая кредиторская задолженность</w:t>
            </w:r>
          </w:p>
        </w:tc>
        <w:tc>
          <w:tcPr>
            <w:tcW w:w="1694" w:type="dxa"/>
            <w:vAlign w:val="center"/>
          </w:tcPr>
          <w:p w14:paraId="60111EA1" w14:textId="77777777" w:rsidR="00044389" w:rsidRPr="0090239E" w:rsidRDefault="00750031"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1 580</w:t>
            </w:r>
          </w:p>
        </w:tc>
        <w:tc>
          <w:tcPr>
            <w:tcW w:w="1566" w:type="dxa"/>
            <w:vAlign w:val="center"/>
          </w:tcPr>
          <w:p w14:paraId="0BD0EC52" w14:textId="77777777" w:rsidR="00044389" w:rsidRPr="0090239E" w:rsidRDefault="00750031"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223 969</w:t>
            </w:r>
          </w:p>
        </w:tc>
        <w:tc>
          <w:tcPr>
            <w:tcW w:w="1418" w:type="dxa"/>
            <w:vAlign w:val="center"/>
          </w:tcPr>
          <w:p w14:paraId="6906B37E" w14:textId="77777777" w:rsidR="00044389" w:rsidRPr="0090239E" w:rsidRDefault="00750031"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160 484</w:t>
            </w:r>
          </w:p>
        </w:tc>
      </w:tr>
    </w:tbl>
    <w:p w14:paraId="25715DAF" w14:textId="77777777" w:rsidR="0043338E" w:rsidRDefault="0043338E" w:rsidP="0090239E">
      <w:pPr>
        <w:spacing w:after="0" w:line="0" w:lineRule="atLeast"/>
        <w:ind w:firstLine="426"/>
        <w:jc w:val="both"/>
        <w:rPr>
          <w:rFonts w:ascii="Times New Roman" w:hAnsi="Times New Roman" w:cs="Times New Roman"/>
          <w:sz w:val="24"/>
          <w:szCs w:val="24"/>
        </w:rPr>
      </w:pPr>
    </w:p>
    <w:p w14:paraId="0923DA52" w14:textId="77777777" w:rsidR="00044389" w:rsidRPr="0090239E" w:rsidRDefault="00044389"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Прочая кредиторская задолженность является финансовым обязательством и балансовая стоимость данной кредиторской задолженности приблизительно равна ее справедливой стоимости.</w:t>
      </w:r>
    </w:p>
    <w:p w14:paraId="3F7B23CD" w14:textId="77777777" w:rsidR="0043338E" w:rsidRPr="0090239E" w:rsidRDefault="0043338E" w:rsidP="0090239E">
      <w:pPr>
        <w:spacing w:after="0" w:line="0" w:lineRule="atLeast"/>
        <w:ind w:firstLine="426"/>
        <w:jc w:val="both"/>
        <w:rPr>
          <w:rFonts w:ascii="Times New Roman" w:hAnsi="Times New Roman" w:cs="Times New Roman"/>
          <w:sz w:val="24"/>
          <w:szCs w:val="24"/>
        </w:rPr>
      </w:pPr>
    </w:p>
    <w:p w14:paraId="72194929" w14:textId="77777777" w:rsidR="00044389" w:rsidRPr="0090239E" w:rsidRDefault="00044389"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1</w:t>
      </w:r>
      <w:r w:rsidR="002F17F6" w:rsidRPr="0090239E">
        <w:rPr>
          <w:rFonts w:ascii="Times New Roman" w:hAnsi="Times New Roman" w:cs="Times New Roman"/>
          <w:b/>
          <w:sz w:val="24"/>
          <w:szCs w:val="24"/>
        </w:rPr>
        <w:t>2</w:t>
      </w:r>
      <w:r w:rsidRPr="0090239E">
        <w:rPr>
          <w:rFonts w:ascii="Times New Roman" w:hAnsi="Times New Roman" w:cs="Times New Roman"/>
          <w:b/>
          <w:sz w:val="24"/>
          <w:szCs w:val="24"/>
        </w:rPr>
        <w:t>. Заработанная премия</w:t>
      </w:r>
    </w:p>
    <w:p w14:paraId="4F1893FE" w14:textId="77777777" w:rsidR="002F17F6" w:rsidRPr="0090239E" w:rsidRDefault="002F17F6" w:rsidP="0090239E">
      <w:pPr>
        <w:spacing w:after="0" w:line="0" w:lineRule="atLeast"/>
        <w:ind w:firstLine="426"/>
        <w:jc w:val="both"/>
        <w:rPr>
          <w:rFonts w:ascii="Times New Roman" w:hAnsi="Times New Roman" w:cs="Times New Roman"/>
          <w:b/>
          <w:sz w:val="24"/>
          <w:szCs w:val="24"/>
        </w:rPr>
      </w:pPr>
    </w:p>
    <w:tbl>
      <w:tblPr>
        <w:tblStyle w:val="a4"/>
        <w:tblW w:w="5000" w:type="pct"/>
        <w:tblInd w:w="108" w:type="dxa"/>
        <w:tblLook w:val="04A0" w:firstRow="1" w:lastRow="0" w:firstColumn="1" w:lastColumn="0" w:noHBand="0" w:noVBand="1"/>
      </w:tblPr>
      <w:tblGrid>
        <w:gridCol w:w="5295"/>
        <w:gridCol w:w="2108"/>
        <w:gridCol w:w="2117"/>
      </w:tblGrid>
      <w:tr w:rsidR="00044389" w:rsidRPr="0090239E" w14:paraId="2434CE13" w14:textId="77777777" w:rsidTr="00E266C6">
        <w:tc>
          <w:tcPr>
            <w:tcW w:w="5387" w:type="dxa"/>
          </w:tcPr>
          <w:p w14:paraId="7CF258E7" w14:textId="77777777" w:rsidR="00044389" w:rsidRPr="0090239E" w:rsidRDefault="00044389" w:rsidP="0090239E">
            <w:pPr>
              <w:spacing w:line="0" w:lineRule="atLeast"/>
              <w:ind w:right="-108"/>
              <w:jc w:val="both"/>
              <w:rPr>
                <w:rFonts w:ascii="Times New Roman" w:hAnsi="Times New Roman" w:cs="Times New Roman"/>
                <w:b/>
                <w:sz w:val="20"/>
                <w:szCs w:val="20"/>
              </w:rPr>
            </w:pPr>
          </w:p>
        </w:tc>
        <w:tc>
          <w:tcPr>
            <w:tcW w:w="2126" w:type="dxa"/>
          </w:tcPr>
          <w:p w14:paraId="784989C1" w14:textId="77777777" w:rsidR="00044389" w:rsidRPr="0090239E" w:rsidRDefault="0004438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Год, закончившийся 31.12.2012</w:t>
            </w:r>
          </w:p>
        </w:tc>
        <w:tc>
          <w:tcPr>
            <w:tcW w:w="2135" w:type="dxa"/>
          </w:tcPr>
          <w:p w14:paraId="3836AA6C" w14:textId="77777777" w:rsidR="00044389" w:rsidRPr="0090239E" w:rsidRDefault="00044389" w:rsidP="003B6726">
            <w:pPr>
              <w:spacing w:line="0" w:lineRule="atLeast"/>
              <w:ind w:left="-108"/>
              <w:jc w:val="center"/>
              <w:rPr>
                <w:rFonts w:ascii="Times New Roman" w:hAnsi="Times New Roman" w:cs="Times New Roman"/>
                <w:b/>
                <w:sz w:val="20"/>
                <w:szCs w:val="20"/>
              </w:rPr>
            </w:pPr>
            <w:r w:rsidRPr="0090239E">
              <w:rPr>
                <w:rFonts w:ascii="Times New Roman" w:hAnsi="Times New Roman" w:cs="Times New Roman"/>
                <w:sz w:val="20"/>
                <w:szCs w:val="20"/>
              </w:rPr>
              <w:t>Год, закончившийся 31.12.2011</w:t>
            </w:r>
          </w:p>
        </w:tc>
      </w:tr>
      <w:tr w:rsidR="00044389" w:rsidRPr="0090239E" w14:paraId="2A2464F9" w14:textId="77777777" w:rsidTr="00E266C6">
        <w:trPr>
          <w:trHeight w:val="244"/>
        </w:trPr>
        <w:tc>
          <w:tcPr>
            <w:tcW w:w="5387" w:type="dxa"/>
          </w:tcPr>
          <w:p w14:paraId="18D26467" w14:textId="77777777" w:rsidR="00044389" w:rsidRPr="0090239E" w:rsidRDefault="00044389" w:rsidP="0090239E">
            <w:pPr>
              <w:spacing w:line="0" w:lineRule="atLeast"/>
              <w:ind w:firstLine="34"/>
              <w:jc w:val="both"/>
              <w:rPr>
                <w:rFonts w:ascii="Times New Roman" w:hAnsi="Times New Roman" w:cs="Times New Roman"/>
                <w:sz w:val="20"/>
                <w:szCs w:val="20"/>
              </w:rPr>
            </w:pPr>
            <w:r w:rsidRPr="0090239E">
              <w:rPr>
                <w:rFonts w:ascii="Times New Roman" w:hAnsi="Times New Roman" w:cs="Times New Roman"/>
                <w:sz w:val="20"/>
                <w:szCs w:val="20"/>
              </w:rPr>
              <w:t>Подписанная премия - всего</w:t>
            </w:r>
          </w:p>
        </w:tc>
        <w:tc>
          <w:tcPr>
            <w:tcW w:w="2126" w:type="dxa"/>
            <w:vAlign w:val="center"/>
          </w:tcPr>
          <w:p w14:paraId="5A62916B" w14:textId="77777777" w:rsidR="00044389" w:rsidRPr="0090239E" w:rsidRDefault="00E83A2C" w:rsidP="003B6726">
            <w:pPr>
              <w:jc w:val="center"/>
              <w:rPr>
                <w:rFonts w:ascii="Times New Roman" w:hAnsi="Times New Roman" w:cs="Times New Roman"/>
                <w:b/>
              </w:rPr>
            </w:pPr>
            <w:r w:rsidRPr="0090239E">
              <w:rPr>
                <w:rFonts w:ascii="Times New Roman" w:hAnsi="Times New Roman" w:cs="Times New Roman"/>
              </w:rPr>
              <w:t>528 543</w:t>
            </w:r>
          </w:p>
        </w:tc>
        <w:tc>
          <w:tcPr>
            <w:tcW w:w="2135" w:type="dxa"/>
            <w:vAlign w:val="center"/>
          </w:tcPr>
          <w:p w14:paraId="12719316" w14:textId="77777777" w:rsidR="00E83A2C" w:rsidRPr="0090239E" w:rsidRDefault="00E83A2C" w:rsidP="003B6726">
            <w:pPr>
              <w:jc w:val="center"/>
              <w:rPr>
                <w:rFonts w:ascii="Times New Roman" w:hAnsi="Times New Roman" w:cs="Times New Roman"/>
                <w:b/>
              </w:rPr>
            </w:pPr>
            <w:r w:rsidRPr="0090239E">
              <w:rPr>
                <w:rFonts w:ascii="Times New Roman" w:hAnsi="Times New Roman" w:cs="Times New Roman"/>
              </w:rPr>
              <w:t>424 057</w:t>
            </w:r>
          </w:p>
        </w:tc>
      </w:tr>
      <w:tr w:rsidR="00044389" w:rsidRPr="0090239E" w14:paraId="73B56B49" w14:textId="77777777" w:rsidTr="00E266C6">
        <w:tc>
          <w:tcPr>
            <w:tcW w:w="5387" w:type="dxa"/>
          </w:tcPr>
          <w:p w14:paraId="51425DDA" w14:textId="77777777" w:rsidR="00044389" w:rsidRPr="0090239E" w:rsidRDefault="00044389" w:rsidP="0090239E">
            <w:pPr>
              <w:spacing w:line="0" w:lineRule="atLeast"/>
              <w:ind w:firstLine="34"/>
              <w:jc w:val="both"/>
              <w:rPr>
                <w:rFonts w:ascii="Times New Roman" w:hAnsi="Times New Roman" w:cs="Times New Roman"/>
                <w:sz w:val="20"/>
                <w:szCs w:val="20"/>
              </w:rPr>
            </w:pPr>
            <w:r w:rsidRPr="0090239E">
              <w:rPr>
                <w:rFonts w:ascii="Times New Roman" w:hAnsi="Times New Roman" w:cs="Times New Roman"/>
                <w:sz w:val="20"/>
                <w:szCs w:val="20"/>
              </w:rPr>
              <w:t>Доля перестраховщиков и подписанной премии</w:t>
            </w:r>
          </w:p>
        </w:tc>
        <w:tc>
          <w:tcPr>
            <w:tcW w:w="2126" w:type="dxa"/>
            <w:vAlign w:val="center"/>
          </w:tcPr>
          <w:p w14:paraId="7A175347" w14:textId="77777777" w:rsidR="00044389" w:rsidRPr="0090239E" w:rsidRDefault="00E83A2C" w:rsidP="003B6726">
            <w:pPr>
              <w:jc w:val="center"/>
              <w:rPr>
                <w:rFonts w:ascii="Times New Roman" w:hAnsi="Times New Roman" w:cs="Times New Roman"/>
                <w:b/>
              </w:rPr>
            </w:pPr>
            <w:r w:rsidRPr="0090239E">
              <w:rPr>
                <w:rFonts w:ascii="Times New Roman" w:hAnsi="Times New Roman" w:cs="Times New Roman"/>
              </w:rPr>
              <w:t>(433 059)</w:t>
            </w:r>
          </w:p>
        </w:tc>
        <w:tc>
          <w:tcPr>
            <w:tcW w:w="2135" w:type="dxa"/>
            <w:vAlign w:val="center"/>
          </w:tcPr>
          <w:p w14:paraId="6BE2B7E3" w14:textId="77777777" w:rsidR="00044389" w:rsidRPr="0090239E" w:rsidRDefault="00E83A2C" w:rsidP="003B6726">
            <w:pPr>
              <w:jc w:val="center"/>
              <w:rPr>
                <w:rFonts w:ascii="Times New Roman" w:hAnsi="Times New Roman" w:cs="Times New Roman"/>
                <w:b/>
              </w:rPr>
            </w:pPr>
            <w:r w:rsidRPr="0090239E">
              <w:rPr>
                <w:rFonts w:ascii="Times New Roman" w:hAnsi="Times New Roman" w:cs="Times New Roman"/>
              </w:rPr>
              <w:t>(340 960)</w:t>
            </w:r>
          </w:p>
        </w:tc>
      </w:tr>
      <w:tr w:rsidR="00044389" w:rsidRPr="0090239E" w14:paraId="576D3C07" w14:textId="77777777" w:rsidTr="00E266C6">
        <w:tc>
          <w:tcPr>
            <w:tcW w:w="5387" w:type="dxa"/>
          </w:tcPr>
          <w:p w14:paraId="11E1B80C" w14:textId="77777777" w:rsidR="00044389" w:rsidRPr="0090239E" w:rsidRDefault="00044389" w:rsidP="0090239E">
            <w:pPr>
              <w:spacing w:line="0" w:lineRule="atLeast"/>
              <w:ind w:firstLine="34"/>
              <w:jc w:val="both"/>
              <w:rPr>
                <w:rFonts w:ascii="Times New Roman" w:hAnsi="Times New Roman" w:cs="Times New Roman"/>
                <w:b/>
                <w:sz w:val="20"/>
                <w:szCs w:val="20"/>
              </w:rPr>
            </w:pPr>
            <w:r w:rsidRPr="0090239E">
              <w:rPr>
                <w:rFonts w:ascii="Times New Roman" w:hAnsi="Times New Roman" w:cs="Times New Roman"/>
                <w:b/>
                <w:sz w:val="20"/>
                <w:szCs w:val="20"/>
              </w:rPr>
              <w:t>Подписанная страховая премия – нетто перестрахование</w:t>
            </w:r>
          </w:p>
        </w:tc>
        <w:tc>
          <w:tcPr>
            <w:tcW w:w="2126" w:type="dxa"/>
            <w:vAlign w:val="center"/>
          </w:tcPr>
          <w:p w14:paraId="1B5E66D3" w14:textId="77777777" w:rsidR="00044389" w:rsidRPr="0090239E" w:rsidRDefault="00E83A2C" w:rsidP="003B6726">
            <w:pPr>
              <w:jc w:val="center"/>
              <w:rPr>
                <w:rFonts w:ascii="Times New Roman" w:hAnsi="Times New Roman" w:cs="Times New Roman"/>
                <w:b/>
              </w:rPr>
            </w:pPr>
            <w:r w:rsidRPr="0090239E">
              <w:rPr>
                <w:rFonts w:ascii="Times New Roman" w:hAnsi="Times New Roman" w:cs="Times New Roman"/>
                <w:b/>
              </w:rPr>
              <w:t>95 484</w:t>
            </w:r>
          </w:p>
        </w:tc>
        <w:tc>
          <w:tcPr>
            <w:tcW w:w="2135" w:type="dxa"/>
            <w:vAlign w:val="center"/>
          </w:tcPr>
          <w:p w14:paraId="0F9B648D" w14:textId="77777777" w:rsidR="00044389" w:rsidRPr="0090239E" w:rsidRDefault="00E83A2C" w:rsidP="003B6726">
            <w:pPr>
              <w:jc w:val="center"/>
              <w:rPr>
                <w:rFonts w:ascii="Times New Roman" w:hAnsi="Times New Roman" w:cs="Times New Roman"/>
                <w:b/>
              </w:rPr>
            </w:pPr>
            <w:r w:rsidRPr="0090239E">
              <w:rPr>
                <w:rFonts w:ascii="Times New Roman" w:hAnsi="Times New Roman" w:cs="Times New Roman"/>
                <w:b/>
              </w:rPr>
              <w:t>83 097</w:t>
            </w:r>
          </w:p>
        </w:tc>
      </w:tr>
      <w:tr w:rsidR="00E83A2C" w:rsidRPr="0090239E" w14:paraId="51CB9B09" w14:textId="77777777" w:rsidTr="00E266C6">
        <w:tc>
          <w:tcPr>
            <w:tcW w:w="5387" w:type="dxa"/>
          </w:tcPr>
          <w:p w14:paraId="14A4CB56" w14:textId="77777777" w:rsidR="00E83A2C" w:rsidRPr="0090239E" w:rsidRDefault="00E83A2C" w:rsidP="0090239E">
            <w:pPr>
              <w:spacing w:line="0" w:lineRule="atLeast"/>
              <w:ind w:firstLine="34"/>
              <w:jc w:val="both"/>
              <w:rPr>
                <w:rFonts w:ascii="Times New Roman" w:hAnsi="Times New Roman" w:cs="Times New Roman"/>
                <w:sz w:val="20"/>
                <w:szCs w:val="20"/>
              </w:rPr>
            </w:pPr>
            <w:r w:rsidRPr="0090239E">
              <w:rPr>
                <w:rFonts w:ascii="Times New Roman" w:hAnsi="Times New Roman" w:cs="Times New Roman"/>
                <w:sz w:val="20"/>
                <w:szCs w:val="20"/>
              </w:rPr>
              <w:t>Изменение резерва незаработанной премии - всего</w:t>
            </w:r>
          </w:p>
        </w:tc>
        <w:tc>
          <w:tcPr>
            <w:tcW w:w="2126" w:type="dxa"/>
            <w:vAlign w:val="center"/>
          </w:tcPr>
          <w:p w14:paraId="11196036" w14:textId="77777777" w:rsidR="00E83A2C" w:rsidRPr="0090239E" w:rsidRDefault="00E83A2C" w:rsidP="003B6726">
            <w:pPr>
              <w:jc w:val="center"/>
              <w:rPr>
                <w:rFonts w:ascii="Times New Roman" w:hAnsi="Times New Roman" w:cs="Times New Roman"/>
                <w:b/>
              </w:rPr>
            </w:pPr>
            <w:r w:rsidRPr="0090239E">
              <w:rPr>
                <w:rFonts w:ascii="Times New Roman" w:hAnsi="Times New Roman" w:cs="Times New Roman"/>
              </w:rPr>
              <w:t>(48 136)</w:t>
            </w:r>
          </w:p>
        </w:tc>
        <w:tc>
          <w:tcPr>
            <w:tcW w:w="2135" w:type="dxa"/>
            <w:vAlign w:val="center"/>
          </w:tcPr>
          <w:p w14:paraId="158CB36A" w14:textId="77777777" w:rsidR="00E83A2C" w:rsidRPr="0090239E" w:rsidRDefault="00E83A2C" w:rsidP="003B6726">
            <w:pPr>
              <w:jc w:val="center"/>
              <w:rPr>
                <w:rFonts w:ascii="Times New Roman" w:hAnsi="Times New Roman" w:cs="Times New Roman"/>
              </w:rPr>
            </w:pPr>
            <w:r w:rsidRPr="0090239E">
              <w:rPr>
                <w:rFonts w:ascii="Times New Roman" w:hAnsi="Times New Roman" w:cs="Times New Roman"/>
              </w:rPr>
              <w:t>25 319</w:t>
            </w:r>
          </w:p>
        </w:tc>
      </w:tr>
      <w:tr w:rsidR="00E83A2C" w:rsidRPr="0090239E" w14:paraId="64E2FCD6" w14:textId="77777777" w:rsidTr="00E266C6">
        <w:tc>
          <w:tcPr>
            <w:tcW w:w="5387" w:type="dxa"/>
          </w:tcPr>
          <w:p w14:paraId="0B078496" w14:textId="77777777" w:rsidR="00E83A2C" w:rsidRPr="0090239E" w:rsidRDefault="00E83A2C" w:rsidP="0090239E">
            <w:pPr>
              <w:spacing w:line="0" w:lineRule="atLeast"/>
              <w:ind w:firstLine="34"/>
              <w:jc w:val="both"/>
              <w:rPr>
                <w:rFonts w:ascii="Times New Roman" w:hAnsi="Times New Roman" w:cs="Times New Roman"/>
                <w:sz w:val="20"/>
                <w:szCs w:val="20"/>
              </w:rPr>
            </w:pPr>
            <w:r w:rsidRPr="0090239E">
              <w:rPr>
                <w:rFonts w:ascii="Times New Roman" w:hAnsi="Times New Roman" w:cs="Times New Roman"/>
                <w:sz w:val="20"/>
                <w:szCs w:val="20"/>
              </w:rPr>
              <w:t>Изменение доли перестраховщиков в резерве</w:t>
            </w:r>
          </w:p>
        </w:tc>
        <w:tc>
          <w:tcPr>
            <w:tcW w:w="2126" w:type="dxa"/>
            <w:vAlign w:val="center"/>
          </w:tcPr>
          <w:p w14:paraId="3A761994" w14:textId="77777777" w:rsidR="00E83A2C" w:rsidRPr="0090239E" w:rsidRDefault="00E83A2C" w:rsidP="003B6726">
            <w:pPr>
              <w:jc w:val="center"/>
              <w:rPr>
                <w:rFonts w:ascii="Times New Roman" w:hAnsi="Times New Roman" w:cs="Times New Roman"/>
                <w:b/>
              </w:rPr>
            </w:pPr>
            <w:r w:rsidRPr="0090239E">
              <w:rPr>
                <w:rFonts w:ascii="Times New Roman" w:hAnsi="Times New Roman" w:cs="Times New Roman"/>
              </w:rPr>
              <w:t>37 471</w:t>
            </w:r>
          </w:p>
        </w:tc>
        <w:tc>
          <w:tcPr>
            <w:tcW w:w="2135" w:type="dxa"/>
            <w:vAlign w:val="center"/>
          </w:tcPr>
          <w:p w14:paraId="5FC00740" w14:textId="77777777" w:rsidR="00E83A2C" w:rsidRPr="0090239E" w:rsidRDefault="00E83A2C" w:rsidP="003B6726">
            <w:pPr>
              <w:jc w:val="center"/>
              <w:rPr>
                <w:rFonts w:ascii="Times New Roman" w:hAnsi="Times New Roman" w:cs="Times New Roman"/>
              </w:rPr>
            </w:pPr>
            <w:r w:rsidRPr="0090239E">
              <w:rPr>
                <w:rFonts w:ascii="Times New Roman" w:hAnsi="Times New Roman" w:cs="Times New Roman"/>
              </w:rPr>
              <w:t>(28 158)</w:t>
            </w:r>
          </w:p>
        </w:tc>
      </w:tr>
      <w:tr w:rsidR="00044389" w:rsidRPr="0090239E" w14:paraId="49BCA81C" w14:textId="77777777" w:rsidTr="00E266C6">
        <w:tc>
          <w:tcPr>
            <w:tcW w:w="5387" w:type="dxa"/>
          </w:tcPr>
          <w:p w14:paraId="730A8EBB" w14:textId="77777777" w:rsidR="00044389" w:rsidRPr="0090239E" w:rsidRDefault="00044389" w:rsidP="0090239E">
            <w:pPr>
              <w:spacing w:line="0" w:lineRule="atLeast"/>
              <w:ind w:firstLine="34"/>
              <w:jc w:val="both"/>
              <w:rPr>
                <w:rFonts w:ascii="Times New Roman" w:hAnsi="Times New Roman" w:cs="Times New Roman"/>
                <w:b/>
                <w:sz w:val="20"/>
                <w:szCs w:val="20"/>
              </w:rPr>
            </w:pPr>
            <w:r w:rsidRPr="0090239E">
              <w:rPr>
                <w:rFonts w:ascii="Times New Roman" w:hAnsi="Times New Roman" w:cs="Times New Roman"/>
                <w:b/>
                <w:sz w:val="20"/>
                <w:szCs w:val="20"/>
              </w:rPr>
              <w:t>Изменение резерва незаработанной премии – нетто перестрахование</w:t>
            </w:r>
          </w:p>
        </w:tc>
        <w:tc>
          <w:tcPr>
            <w:tcW w:w="2126" w:type="dxa"/>
            <w:vAlign w:val="center"/>
          </w:tcPr>
          <w:p w14:paraId="771298D6" w14:textId="77777777" w:rsidR="00044389" w:rsidRPr="0090239E" w:rsidRDefault="00E83A2C" w:rsidP="003B6726">
            <w:pPr>
              <w:jc w:val="center"/>
              <w:rPr>
                <w:rFonts w:ascii="Times New Roman" w:hAnsi="Times New Roman" w:cs="Times New Roman"/>
                <w:b/>
              </w:rPr>
            </w:pPr>
            <w:r w:rsidRPr="0090239E">
              <w:rPr>
                <w:rFonts w:ascii="Times New Roman" w:hAnsi="Times New Roman" w:cs="Times New Roman"/>
                <w:b/>
              </w:rPr>
              <w:t>(10 665)</w:t>
            </w:r>
          </w:p>
        </w:tc>
        <w:tc>
          <w:tcPr>
            <w:tcW w:w="2135" w:type="dxa"/>
            <w:vAlign w:val="center"/>
          </w:tcPr>
          <w:p w14:paraId="1F7E4227" w14:textId="77777777" w:rsidR="00044389" w:rsidRPr="0090239E" w:rsidRDefault="00E83A2C" w:rsidP="003B6726">
            <w:pPr>
              <w:jc w:val="center"/>
              <w:rPr>
                <w:rFonts w:ascii="Times New Roman" w:hAnsi="Times New Roman" w:cs="Times New Roman"/>
                <w:b/>
              </w:rPr>
            </w:pPr>
            <w:r w:rsidRPr="0090239E">
              <w:rPr>
                <w:rFonts w:ascii="Times New Roman" w:hAnsi="Times New Roman" w:cs="Times New Roman"/>
                <w:b/>
              </w:rPr>
              <w:t>(2 839)</w:t>
            </w:r>
          </w:p>
        </w:tc>
      </w:tr>
      <w:tr w:rsidR="00044389" w:rsidRPr="0090239E" w14:paraId="1525CB25" w14:textId="77777777" w:rsidTr="00E266C6">
        <w:tc>
          <w:tcPr>
            <w:tcW w:w="5387" w:type="dxa"/>
          </w:tcPr>
          <w:p w14:paraId="658A211F" w14:textId="77777777" w:rsidR="00044389" w:rsidRPr="0090239E" w:rsidRDefault="00044389" w:rsidP="0090239E">
            <w:pPr>
              <w:spacing w:line="0" w:lineRule="atLeast"/>
              <w:ind w:firstLine="34"/>
              <w:jc w:val="both"/>
              <w:rPr>
                <w:rFonts w:ascii="Times New Roman" w:hAnsi="Times New Roman" w:cs="Times New Roman"/>
                <w:sz w:val="20"/>
                <w:szCs w:val="20"/>
              </w:rPr>
            </w:pPr>
            <w:r w:rsidRPr="0090239E">
              <w:rPr>
                <w:rFonts w:ascii="Times New Roman" w:hAnsi="Times New Roman" w:cs="Times New Roman"/>
                <w:sz w:val="20"/>
                <w:szCs w:val="20"/>
              </w:rPr>
              <w:t>Заработанная премия - всего</w:t>
            </w:r>
          </w:p>
        </w:tc>
        <w:tc>
          <w:tcPr>
            <w:tcW w:w="2126" w:type="dxa"/>
            <w:vAlign w:val="center"/>
          </w:tcPr>
          <w:p w14:paraId="7F259220" w14:textId="77777777" w:rsidR="00044389" w:rsidRPr="0090239E" w:rsidRDefault="00E83A2C" w:rsidP="003B6726">
            <w:pPr>
              <w:spacing w:line="0" w:lineRule="atLeast"/>
              <w:ind w:left="-108"/>
              <w:jc w:val="center"/>
              <w:rPr>
                <w:rFonts w:ascii="Times New Roman" w:hAnsi="Times New Roman" w:cs="Times New Roman"/>
              </w:rPr>
            </w:pPr>
            <w:r w:rsidRPr="0090239E">
              <w:rPr>
                <w:rFonts w:ascii="Times New Roman" w:hAnsi="Times New Roman" w:cs="Times New Roman"/>
              </w:rPr>
              <w:t>480 407</w:t>
            </w:r>
          </w:p>
        </w:tc>
        <w:tc>
          <w:tcPr>
            <w:tcW w:w="2135" w:type="dxa"/>
            <w:vAlign w:val="center"/>
          </w:tcPr>
          <w:p w14:paraId="5F63DD18" w14:textId="77777777" w:rsidR="00044389" w:rsidRPr="0090239E" w:rsidRDefault="00E83A2C" w:rsidP="003B6726">
            <w:pPr>
              <w:spacing w:line="0" w:lineRule="atLeast"/>
              <w:ind w:left="-108"/>
              <w:jc w:val="center"/>
              <w:rPr>
                <w:rFonts w:ascii="Times New Roman" w:hAnsi="Times New Roman" w:cs="Times New Roman"/>
              </w:rPr>
            </w:pPr>
            <w:r w:rsidRPr="0090239E">
              <w:rPr>
                <w:rFonts w:ascii="Times New Roman" w:hAnsi="Times New Roman" w:cs="Times New Roman"/>
              </w:rPr>
              <w:t>449 376</w:t>
            </w:r>
          </w:p>
        </w:tc>
      </w:tr>
      <w:tr w:rsidR="00044389" w:rsidRPr="0090239E" w14:paraId="16A7F433" w14:textId="77777777" w:rsidTr="00E266C6">
        <w:tc>
          <w:tcPr>
            <w:tcW w:w="5387" w:type="dxa"/>
          </w:tcPr>
          <w:p w14:paraId="65EF13B8" w14:textId="77777777" w:rsidR="00044389" w:rsidRPr="0090239E" w:rsidRDefault="00044389" w:rsidP="0090239E">
            <w:pPr>
              <w:spacing w:line="0" w:lineRule="atLeast"/>
              <w:ind w:firstLine="34"/>
              <w:jc w:val="both"/>
              <w:rPr>
                <w:rFonts w:ascii="Times New Roman" w:hAnsi="Times New Roman" w:cs="Times New Roman"/>
                <w:sz w:val="20"/>
                <w:szCs w:val="20"/>
              </w:rPr>
            </w:pPr>
            <w:r w:rsidRPr="0090239E">
              <w:rPr>
                <w:rFonts w:ascii="Times New Roman" w:hAnsi="Times New Roman" w:cs="Times New Roman"/>
                <w:sz w:val="20"/>
                <w:szCs w:val="20"/>
              </w:rPr>
              <w:t>Доля перестраховщиков в заработной премии</w:t>
            </w:r>
          </w:p>
        </w:tc>
        <w:tc>
          <w:tcPr>
            <w:tcW w:w="2126" w:type="dxa"/>
            <w:vAlign w:val="center"/>
          </w:tcPr>
          <w:p w14:paraId="1FD46C69" w14:textId="77777777" w:rsidR="00044389" w:rsidRPr="0090239E" w:rsidRDefault="00E83A2C" w:rsidP="003B6726">
            <w:pPr>
              <w:spacing w:line="0" w:lineRule="atLeast"/>
              <w:ind w:left="-108"/>
              <w:jc w:val="center"/>
              <w:rPr>
                <w:rFonts w:ascii="Times New Roman" w:hAnsi="Times New Roman" w:cs="Times New Roman"/>
              </w:rPr>
            </w:pPr>
            <w:r w:rsidRPr="0090239E">
              <w:rPr>
                <w:rFonts w:ascii="Times New Roman" w:hAnsi="Times New Roman" w:cs="Times New Roman"/>
              </w:rPr>
              <w:t>(395 588)</w:t>
            </w:r>
          </w:p>
        </w:tc>
        <w:tc>
          <w:tcPr>
            <w:tcW w:w="2135" w:type="dxa"/>
            <w:vAlign w:val="center"/>
          </w:tcPr>
          <w:p w14:paraId="334FC792" w14:textId="77777777" w:rsidR="00044389" w:rsidRPr="0090239E" w:rsidRDefault="00E83A2C" w:rsidP="003B6726">
            <w:pPr>
              <w:spacing w:line="0" w:lineRule="atLeast"/>
              <w:ind w:left="-108"/>
              <w:jc w:val="center"/>
              <w:rPr>
                <w:rFonts w:ascii="Times New Roman" w:hAnsi="Times New Roman" w:cs="Times New Roman"/>
              </w:rPr>
            </w:pPr>
            <w:r w:rsidRPr="0090239E">
              <w:rPr>
                <w:rFonts w:ascii="Times New Roman" w:hAnsi="Times New Roman" w:cs="Times New Roman"/>
              </w:rPr>
              <w:t>(369 118)</w:t>
            </w:r>
          </w:p>
        </w:tc>
      </w:tr>
      <w:tr w:rsidR="00044389" w:rsidRPr="0090239E" w14:paraId="6238174E" w14:textId="77777777" w:rsidTr="00E266C6">
        <w:tc>
          <w:tcPr>
            <w:tcW w:w="5387" w:type="dxa"/>
          </w:tcPr>
          <w:p w14:paraId="444FF8EE" w14:textId="77777777" w:rsidR="00044389" w:rsidRPr="0090239E" w:rsidRDefault="00044389" w:rsidP="0090239E">
            <w:pPr>
              <w:spacing w:line="0" w:lineRule="atLeast"/>
              <w:ind w:firstLine="34"/>
              <w:jc w:val="both"/>
              <w:rPr>
                <w:rFonts w:ascii="Times New Roman" w:hAnsi="Times New Roman" w:cs="Times New Roman"/>
                <w:b/>
                <w:sz w:val="20"/>
                <w:szCs w:val="20"/>
              </w:rPr>
            </w:pPr>
            <w:r w:rsidRPr="0090239E">
              <w:rPr>
                <w:rFonts w:ascii="Times New Roman" w:hAnsi="Times New Roman" w:cs="Times New Roman"/>
                <w:b/>
                <w:sz w:val="20"/>
                <w:szCs w:val="20"/>
              </w:rPr>
              <w:t>Заработная премия – нетто перестрахование</w:t>
            </w:r>
          </w:p>
        </w:tc>
        <w:tc>
          <w:tcPr>
            <w:tcW w:w="2126" w:type="dxa"/>
            <w:vAlign w:val="center"/>
          </w:tcPr>
          <w:p w14:paraId="4B0DA956" w14:textId="77777777" w:rsidR="00044389" w:rsidRPr="0090239E" w:rsidRDefault="00E83A2C" w:rsidP="003B6726">
            <w:pPr>
              <w:jc w:val="center"/>
              <w:rPr>
                <w:rFonts w:ascii="Times New Roman" w:hAnsi="Times New Roman" w:cs="Times New Roman"/>
                <w:b/>
              </w:rPr>
            </w:pPr>
            <w:r w:rsidRPr="0090239E">
              <w:rPr>
                <w:rFonts w:ascii="Times New Roman" w:hAnsi="Times New Roman" w:cs="Times New Roman"/>
                <w:b/>
                <w:bCs/>
              </w:rPr>
              <w:t>84 819</w:t>
            </w:r>
          </w:p>
        </w:tc>
        <w:tc>
          <w:tcPr>
            <w:tcW w:w="2135" w:type="dxa"/>
            <w:vAlign w:val="center"/>
          </w:tcPr>
          <w:p w14:paraId="66263124" w14:textId="77777777" w:rsidR="00044389" w:rsidRPr="0090239E" w:rsidRDefault="00E83A2C" w:rsidP="003B6726">
            <w:pPr>
              <w:jc w:val="center"/>
              <w:rPr>
                <w:rFonts w:ascii="Times New Roman" w:hAnsi="Times New Roman" w:cs="Times New Roman"/>
                <w:b/>
              </w:rPr>
            </w:pPr>
            <w:r w:rsidRPr="0090239E">
              <w:rPr>
                <w:rFonts w:ascii="Times New Roman" w:hAnsi="Times New Roman" w:cs="Times New Roman"/>
                <w:b/>
                <w:bCs/>
              </w:rPr>
              <w:t>80 258</w:t>
            </w:r>
          </w:p>
        </w:tc>
      </w:tr>
    </w:tbl>
    <w:p w14:paraId="1CE2F463" w14:textId="77777777" w:rsidR="00E83A2C" w:rsidRPr="0090239E" w:rsidRDefault="00E83A2C" w:rsidP="0090239E">
      <w:pPr>
        <w:spacing w:after="0" w:line="0" w:lineRule="atLeast"/>
        <w:ind w:firstLine="426"/>
        <w:jc w:val="both"/>
        <w:rPr>
          <w:rFonts w:ascii="Times New Roman" w:hAnsi="Times New Roman" w:cs="Times New Roman"/>
          <w:b/>
          <w:sz w:val="24"/>
          <w:szCs w:val="24"/>
        </w:rPr>
      </w:pPr>
    </w:p>
    <w:p w14:paraId="49C646C4" w14:textId="77777777" w:rsidR="00044389" w:rsidRPr="0090239E" w:rsidRDefault="00044389"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1</w:t>
      </w:r>
      <w:r w:rsidR="00D44215" w:rsidRPr="0090239E">
        <w:rPr>
          <w:rFonts w:ascii="Times New Roman" w:hAnsi="Times New Roman" w:cs="Times New Roman"/>
          <w:b/>
          <w:sz w:val="24"/>
          <w:szCs w:val="24"/>
        </w:rPr>
        <w:t>3</w:t>
      </w:r>
      <w:r w:rsidRPr="0090239E">
        <w:rPr>
          <w:rFonts w:ascii="Times New Roman" w:hAnsi="Times New Roman" w:cs="Times New Roman"/>
          <w:b/>
          <w:sz w:val="24"/>
          <w:szCs w:val="24"/>
        </w:rPr>
        <w:t>. Проценты, дивиденды и аналогичные доходы</w:t>
      </w:r>
    </w:p>
    <w:p w14:paraId="5695AE02" w14:textId="77777777" w:rsidR="00D44215" w:rsidRPr="0090239E" w:rsidRDefault="00D44215" w:rsidP="0090239E">
      <w:pPr>
        <w:spacing w:after="0" w:line="0" w:lineRule="atLeast"/>
        <w:ind w:firstLine="426"/>
        <w:jc w:val="both"/>
        <w:rPr>
          <w:rFonts w:ascii="Times New Roman" w:hAnsi="Times New Roman" w:cs="Times New Roman"/>
          <w:b/>
          <w:sz w:val="24"/>
          <w:szCs w:val="24"/>
        </w:rPr>
      </w:pPr>
    </w:p>
    <w:tbl>
      <w:tblPr>
        <w:tblStyle w:val="a4"/>
        <w:tblW w:w="5000" w:type="pct"/>
        <w:tblInd w:w="108" w:type="dxa"/>
        <w:tblLook w:val="04A0" w:firstRow="1" w:lastRow="0" w:firstColumn="1" w:lastColumn="0" w:noHBand="0" w:noVBand="1"/>
      </w:tblPr>
      <w:tblGrid>
        <w:gridCol w:w="5506"/>
        <w:gridCol w:w="2024"/>
        <w:gridCol w:w="1990"/>
      </w:tblGrid>
      <w:tr w:rsidR="00EF7D58" w:rsidRPr="0090239E" w14:paraId="5E0558FE" w14:textId="77777777" w:rsidTr="00E266C6">
        <w:tc>
          <w:tcPr>
            <w:tcW w:w="5494" w:type="dxa"/>
          </w:tcPr>
          <w:p w14:paraId="474176A4" w14:textId="77777777" w:rsidR="00EF7D58" w:rsidRPr="0090239E" w:rsidRDefault="00EF7D58" w:rsidP="0090239E">
            <w:pPr>
              <w:spacing w:line="0" w:lineRule="atLeast"/>
              <w:ind w:right="-108" w:firstLine="34"/>
              <w:jc w:val="both"/>
              <w:rPr>
                <w:rFonts w:ascii="Times New Roman" w:hAnsi="Times New Roman" w:cs="Times New Roman"/>
                <w:b/>
                <w:sz w:val="20"/>
                <w:szCs w:val="20"/>
              </w:rPr>
            </w:pPr>
          </w:p>
        </w:tc>
        <w:tc>
          <w:tcPr>
            <w:tcW w:w="2019" w:type="dxa"/>
          </w:tcPr>
          <w:p w14:paraId="35714B58" w14:textId="77777777" w:rsidR="00EF7D58" w:rsidRPr="0090239E" w:rsidRDefault="00EF7D58"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Год, закончившийся 31.12.2012</w:t>
            </w:r>
          </w:p>
        </w:tc>
        <w:tc>
          <w:tcPr>
            <w:tcW w:w="1985" w:type="dxa"/>
          </w:tcPr>
          <w:p w14:paraId="566439AC" w14:textId="77777777" w:rsidR="00EF7D58" w:rsidRPr="0090239E" w:rsidRDefault="00EF7D58"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sz w:val="20"/>
                <w:szCs w:val="20"/>
              </w:rPr>
              <w:t>Год, закончившийся 31.12.2011</w:t>
            </w:r>
          </w:p>
        </w:tc>
      </w:tr>
      <w:tr w:rsidR="00EF7D58" w:rsidRPr="0090239E" w14:paraId="68AC959D" w14:textId="77777777" w:rsidTr="00E266C6">
        <w:tc>
          <w:tcPr>
            <w:tcW w:w="5494" w:type="dxa"/>
          </w:tcPr>
          <w:p w14:paraId="0E33FC7E" w14:textId="77777777" w:rsidR="00EF7D58" w:rsidRPr="0090239E" w:rsidRDefault="00EF7D58"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Процентные доходы</w:t>
            </w:r>
          </w:p>
        </w:tc>
        <w:tc>
          <w:tcPr>
            <w:tcW w:w="2019" w:type="dxa"/>
          </w:tcPr>
          <w:p w14:paraId="7B6A16AE" w14:textId="77777777" w:rsidR="00EF7D58" w:rsidRPr="0090239E" w:rsidRDefault="00EF7D58" w:rsidP="003B6726">
            <w:pPr>
              <w:spacing w:line="0" w:lineRule="atLeast"/>
              <w:ind w:left="-108" w:right="-108"/>
              <w:jc w:val="center"/>
              <w:rPr>
                <w:rFonts w:ascii="Times New Roman" w:hAnsi="Times New Roman" w:cs="Times New Roman"/>
                <w:b/>
                <w:sz w:val="20"/>
                <w:szCs w:val="20"/>
              </w:rPr>
            </w:pPr>
          </w:p>
        </w:tc>
        <w:tc>
          <w:tcPr>
            <w:tcW w:w="1985" w:type="dxa"/>
          </w:tcPr>
          <w:p w14:paraId="2FF51828" w14:textId="77777777" w:rsidR="00EF7D58" w:rsidRPr="0090239E" w:rsidRDefault="00EF7D58" w:rsidP="003B6726">
            <w:pPr>
              <w:spacing w:line="0" w:lineRule="atLeast"/>
              <w:ind w:left="-108" w:right="-108"/>
              <w:jc w:val="center"/>
              <w:rPr>
                <w:rFonts w:ascii="Times New Roman" w:hAnsi="Times New Roman" w:cs="Times New Roman"/>
                <w:b/>
                <w:sz w:val="20"/>
                <w:szCs w:val="20"/>
              </w:rPr>
            </w:pPr>
          </w:p>
        </w:tc>
      </w:tr>
      <w:tr w:rsidR="00EF7D58" w:rsidRPr="0090239E" w14:paraId="76A74915" w14:textId="77777777" w:rsidTr="00E266C6">
        <w:tc>
          <w:tcPr>
            <w:tcW w:w="5494" w:type="dxa"/>
          </w:tcPr>
          <w:p w14:paraId="3FF49522" w14:textId="77777777" w:rsidR="00EF7D58" w:rsidRPr="0090239E" w:rsidRDefault="00EF7D58"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 xml:space="preserve">   Доход от банковских депозитов и депозитных сертификатов</w:t>
            </w:r>
          </w:p>
        </w:tc>
        <w:tc>
          <w:tcPr>
            <w:tcW w:w="2019" w:type="dxa"/>
          </w:tcPr>
          <w:p w14:paraId="2509FED0" w14:textId="77777777" w:rsidR="00EF7D58" w:rsidRPr="00480E7C" w:rsidRDefault="008E622B" w:rsidP="003B6726">
            <w:pPr>
              <w:spacing w:line="0" w:lineRule="atLeast"/>
              <w:ind w:left="-108" w:right="-108"/>
              <w:jc w:val="center"/>
              <w:rPr>
                <w:rFonts w:ascii="Times New Roman" w:hAnsi="Times New Roman" w:cs="Times New Roman"/>
                <w:sz w:val="20"/>
                <w:szCs w:val="20"/>
              </w:rPr>
            </w:pPr>
            <w:r w:rsidRPr="00480E7C">
              <w:rPr>
                <w:rFonts w:ascii="Times New Roman" w:hAnsi="Times New Roman" w:cs="Times New Roman"/>
                <w:sz w:val="20"/>
                <w:szCs w:val="20"/>
              </w:rPr>
              <w:t>24 213</w:t>
            </w:r>
          </w:p>
        </w:tc>
        <w:tc>
          <w:tcPr>
            <w:tcW w:w="1985" w:type="dxa"/>
          </w:tcPr>
          <w:p w14:paraId="0B8133A7" w14:textId="77777777" w:rsidR="00EF7D58" w:rsidRPr="00480E7C" w:rsidRDefault="008E622B" w:rsidP="003B6726">
            <w:pPr>
              <w:spacing w:line="0" w:lineRule="atLeast"/>
              <w:ind w:left="-108" w:right="-108"/>
              <w:jc w:val="center"/>
              <w:rPr>
                <w:rFonts w:ascii="Times New Roman" w:hAnsi="Times New Roman" w:cs="Times New Roman"/>
                <w:sz w:val="20"/>
                <w:szCs w:val="20"/>
              </w:rPr>
            </w:pPr>
            <w:r w:rsidRPr="00480E7C">
              <w:rPr>
                <w:rFonts w:ascii="Times New Roman" w:hAnsi="Times New Roman" w:cs="Times New Roman"/>
                <w:sz w:val="20"/>
                <w:szCs w:val="20"/>
              </w:rPr>
              <w:t>12 054</w:t>
            </w:r>
          </w:p>
        </w:tc>
      </w:tr>
      <w:tr w:rsidR="00EF7D58" w:rsidRPr="0090239E" w14:paraId="37CF8E2B" w14:textId="77777777" w:rsidTr="00E266C6">
        <w:tc>
          <w:tcPr>
            <w:tcW w:w="5494" w:type="dxa"/>
          </w:tcPr>
          <w:p w14:paraId="0AABAC69" w14:textId="77777777" w:rsidR="00EF7D58" w:rsidRPr="0090239E" w:rsidRDefault="00EF7D58"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 xml:space="preserve">   Доход от ценных бумаг</w:t>
            </w:r>
          </w:p>
        </w:tc>
        <w:tc>
          <w:tcPr>
            <w:tcW w:w="2019" w:type="dxa"/>
          </w:tcPr>
          <w:p w14:paraId="7701DC55" w14:textId="77777777" w:rsidR="00EF7D58" w:rsidRPr="00480E7C" w:rsidRDefault="00EF7D58" w:rsidP="003B6726">
            <w:pPr>
              <w:spacing w:line="0" w:lineRule="atLeast"/>
              <w:ind w:left="-108" w:right="-108"/>
              <w:jc w:val="center"/>
              <w:rPr>
                <w:rFonts w:ascii="Times New Roman" w:hAnsi="Times New Roman" w:cs="Times New Roman"/>
                <w:sz w:val="20"/>
                <w:szCs w:val="20"/>
              </w:rPr>
            </w:pPr>
          </w:p>
        </w:tc>
        <w:tc>
          <w:tcPr>
            <w:tcW w:w="1985" w:type="dxa"/>
          </w:tcPr>
          <w:p w14:paraId="1D6E9ED2" w14:textId="77777777" w:rsidR="00EF7D58" w:rsidRPr="00480E7C" w:rsidRDefault="007A2AE4" w:rsidP="003B6726">
            <w:pPr>
              <w:spacing w:line="0" w:lineRule="atLeast"/>
              <w:ind w:left="-108" w:right="-108"/>
              <w:jc w:val="center"/>
              <w:rPr>
                <w:rFonts w:ascii="Times New Roman" w:hAnsi="Times New Roman" w:cs="Times New Roman"/>
                <w:sz w:val="20"/>
                <w:szCs w:val="20"/>
              </w:rPr>
            </w:pPr>
            <w:r w:rsidRPr="00480E7C">
              <w:rPr>
                <w:rFonts w:ascii="Times New Roman" w:hAnsi="Times New Roman" w:cs="Times New Roman"/>
                <w:sz w:val="20"/>
                <w:szCs w:val="20"/>
              </w:rPr>
              <w:t>11 579</w:t>
            </w:r>
          </w:p>
        </w:tc>
      </w:tr>
      <w:tr w:rsidR="00EF7D58" w:rsidRPr="0090239E" w14:paraId="70C7CA00" w14:textId="77777777" w:rsidTr="00E266C6">
        <w:tc>
          <w:tcPr>
            <w:tcW w:w="5494" w:type="dxa"/>
          </w:tcPr>
          <w:p w14:paraId="308DE415" w14:textId="77777777" w:rsidR="00EF7D58" w:rsidRPr="0090239E" w:rsidRDefault="00EF7D58"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 xml:space="preserve">   Проценты на остатки денежных средств на расчетных счетах</w:t>
            </w:r>
          </w:p>
        </w:tc>
        <w:tc>
          <w:tcPr>
            <w:tcW w:w="2019" w:type="dxa"/>
          </w:tcPr>
          <w:p w14:paraId="4E73D903" w14:textId="77777777" w:rsidR="00EF7D58" w:rsidRPr="00480E7C" w:rsidRDefault="00EF7D58" w:rsidP="003B6726">
            <w:pPr>
              <w:spacing w:line="0" w:lineRule="atLeast"/>
              <w:ind w:left="-108" w:right="-108"/>
              <w:jc w:val="center"/>
              <w:rPr>
                <w:rFonts w:ascii="Times New Roman" w:hAnsi="Times New Roman" w:cs="Times New Roman"/>
                <w:sz w:val="20"/>
                <w:szCs w:val="20"/>
              </w:rPr>
            </w:pPr>
          </w:p>
        </w:tc>
        <w:tc>
          <w:tcPr>
            <w:tcW w:w="1985" w:type="dxa"/>
          </w:tcPr>
          <w:p w14:paraId="4D592AB2" w14:textId="77777777" w:rsidR="00EF7D58" w:rsidRPr="00480E7C" w:rsidRDefault="007A2AE4" w:rsidP="003B6726">
            <w:pPr>
              <w:spacing w:line="0" w:lineRule="atLeast"/>
              <w:ind w:left="-108" w:right="-108"/>
              <w:jc w:val="center"/>
              <w:rPr>
                <w:rFonts w:ascii="Times New Roman" w:hAnsi="Times New Roman" w:cs="Times New Roman"/>
                <w:sz w:val="20"/>
                <w:szCs w:val="20"/>
              </w:rPr>
            </w:pPr>
            <w:r w:rsidRPr="00480E7C">
              <w:rPr>
                <w:rFonts w:ascii="Times New Roman" w:hAnsi="Times New Roman" w:cs="Times New Roman"/>
                <w:sz w:val="20"/>
                <w:szCs w:val="20"/>
              </w:rPr>
              <w:t>69</w:t>
            </w:r>
          </w:p>
        </w:tc>
      </w:tr>
      <w:tr w:rsidR="00EF7D58" w:rsidRPr="0090239E" w14:paraId="5ED88E2D" w14:textId="77777777" w:rsidTr="00E266C6">
        <w:tc>
          <w:tcPr>
            <w:tcW w:w="5494" w:type="dxa"/>
          </w:tcPr>
          <w:p w14:paraId="3B9D4BF3" w14:textId="77777777" w:rsidR="00EF7D58" w:rsidRPr="0090239E" w:rsidRDefault="00EF7D58"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Итого процентные доходы</w:t>
            </w:r>
          </w:p>
        </w:tc>
        <w:tc>
          <w:tcPr>
            <w:tcW w:w="2019" w:type="dxa"/>
          </w:tcPr>
          <w:p w14:paraId="1C777D20" w14:textId="77777777" w:rsidR="00EF7D58" w:rsidRPr="00480E7C" w:rsidRDefault="00480E7C" w:rsidP="003B6726">
            <w:pPr>
              <w:spacing w:line="0" w:lineRule="atLeast"/>
              <w:ind w:left="-108" w:right="-108"/>
              <w:jc w:val="center"/>
              <w:rPr>
                <w:rFonts w:ascii="Times New Roman" w:hAnsi="Times New Roman" w:cs="Times New Roman"/>
                <w:b/>
                <w:sz w:val="20"/>
                <w:szCs w:val="20"/>
              </w:rPr>
            </w:pPr>
            <w:r>
              <w:rPr>
                <w:rFonts w:ascii="Times New Roman" w:hAnsi="Times New Roman" w:cs="Times New Roman"/>
                <w:b/>
                <w:sz w:val="20"/>
                <w:szCs w:val="20"/>
              </w:rPr>
              <w:t>24 213</w:t>
            </w:r>
          </w:p>
        </w:tc>
        <w:tc>
          <w:tcPr>
            <w:tcW w:w="1985" w:type="dxa"/>
          </w:tcPr>
          <w:p w14:paraId="2F07F1EB" w14:textId="77777777" w:rsidR="00EF7D58" w:rsidRPr="00480E7C" w:rsidRDefault="007A2AE4" w:rsidP="003B6726">
            <w:pPr>
              <w:spacing w:line="0" w:lineRule="atLeast"/>
              <w:ind w:left="-108" w:right="-108"/>
              <w:jc w:val="center"/>
              <w:rPr>
                <w:rFonts w:ascii="Times New Roman" w:hAnsi="Times New Roman" w:cs="Times New Roman"/>
                <w:b/>
                <w:sz w:val="20"/>
                <w:szCs w:val="20"/>
              </w:rPr>
            </w:pPr>
            <w:r w:rsidRPr="00480E7C">
              <w:rPr>
                <w:rFonts w:ascii="Times New Roman" w:hAnsi="Times New Roman" w:cs="Times New Roman"/>
                <w:b/>
                <w:sz w:val="20"/>
                <w:szCs w:val="20"/>
              </w:rPr>
              <w:t>23 702</w:t>
            </w:r>
          </w:p>
        </w:tc>
      </w:tr>
    </w:tbl>
    <w:p w14:paraId="34D32AF7" w14:textId="77777777" w:rsidR="009A33B8" w:rsidRPr="0090239E" w:rsidRDefault="009A33B8" w:rsidP="0090239E">
      <w:pPr>
        <w:spacing w:after="0" w:line="0" w:lineRule="atLeast"/>
        <w:ind w:firstLine="426"/>
        <w:jc w:val="both"/>
        <w:rPr>
          <w:rFonts w:ascii="Times New Roman" w:hAnsi="Times New Roman" w:cs="Times New Roman"/>
          <w:i/>
          <w:sz w:val="24"/>
          <w:szCs w:val="24"/>
        </w:rPr>
      </w:pPr>
    </w:p>
    <w:p w14:paraId="24241EAC" w14:textId="77777777" w:rsidR="00EF7D58" w:rsidRPr="0090239E" w:rsidRDefault="00EF7D58"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1</w:t>
      </w:r>
      <w:r w:rsidR="00D44215" w:rsidRPr="0090239E">
        <w:rPr>
          <w:rFonts w:ascii="Times New Roman" w:hAnsi="Times New Roman" w:cs="Times New Roman"/>
          <w:b/>
          <w:sz w:val="24"/>
          <w:szCs w:val="24"/>
        </w:rPr>
        <w:t>4</w:t>
      </w:r>
      <w:r w:rsidRPr="0090239E">
        <w:rPr>
          <w:rFonts w:ascii="Times New Roman" w:hAnsi="Times New Roman" w:cs="Times New Roman"/>
          <w:b/>
          <w:sz w:val="24"/>
          <w:szCs w:val="24"/>
        </w:rPr>
        <w:t>. Прочие доходы</w:t>
      </w:r>
    </w:p>
    <w:p w14:paraId="18B97744" w14:textId="77777777" w:rsidR="00D44215" w:rsidRPr="0090239E" w:rsidRDefault="00D44215" w:rsidP="0090239E">
      <w:pPr>
        <w:spacing w:after="0" w:line="0" w:lineRule="atLeast"/>
        <w:ind w:firstLine="426"/>
        <w:jc w:val="both"/>
        <w:rPr>
          <w:rFonts w:ascii="Times New Roman" w:hAnsi="Times New Roman" w:cs="Times New Roman"/>
          <w:b/>
          <w:sz w:val="24"/>
          <w:szCs w:val="24"/>
        </w:rPr>
      </w:pPr>
    </w:p>
    <w:tbl>
      <w:tblPr>
        <w:tblStyle w:val="a4"/>
        <w:tblW w:w="5000" w:type="pct"/>
        <w:tblInd w:w="108" w:type="dxa"/>
        <w:tblLook w:val="04A0" w:firstRow="1" w:lastRow="0" w:firstColumn="1" w:lastColumn="0" w:noHBand="0" w:noVBand="1"/>
      </w:tblPr>
      <w:tblGrid>
        <w:gridCol w:w="5375"/>
        <w:gridCol w:w="2030"/>
        <w:gridCol w:w="2115"/>
      </w:tblGrid>
      <w:tr w:rsidR="00EF7D58" w:rsidRPr="0090239E" w14:paraId="7C6D445D" w14:textId="77777777" w:rsidTr="00E266C6">
        <w:tc>
          <w:tcPr>
            <w:tcW w:w="5468" w:type="dxa"/>
          </w:tcPr>
          <w:p w14:paraId="1E2129D2" w14:textId="77777777" w:rsidR="00EF7D58" w:rsidRPr="0090239E" w:rsidRDefault="00EF7D58" w:rsidP="0090239E">
            <w:pPr>
              <w:tabs>
                <w:tab w:val="left" w:pos="5387"/>
              </w:tabs>
              <w:spacing w:line="0" w:lineRule="atLeast"/>
              <w:ind w:right="-99"/>
              <w:jc w:val="both"/>
              <w:rPr>
                <w:rFonts w:ascii="Times New Roman" w:hAnsi="Times New Roman" w:cs="Times New Roman"/>
                <w:b/>
                <w:sz w:val="20"/>
                <w:szCs w:val="20"/>
              </w:rPr>
            </w:pPr>
          </w:p>
        </w:tc>
        <w:tc>
          <w:tcPr>
            <w:tcW w:w="2045" w:type="dxa"/>
          </w:tcPr>
          <w:p w14:paraId="794E2704" w14:textId="77777777" w:rsidR="00EF7D58" w:rsidRPr="0090239E" w:rsidRDefault="00EF7D58" w:rsidP="003B6726">
            <w:pPr>
              <w:spacing w:line="0" w:lineRule="atLeast"/>
              <w:ind w:left="-117"/>
              <w:jc w:val="center"/>
              <w:rPr>
                <w:rFonts w:ascii="Times New Roman" w:hAnsi="Times New Roman" w:cs="Times New Roman"/>
                <w:sz w:val="20"/>
                <w:szCs w:val="20"/>
              </w:rPr>
            </w:pPr>
            <w:r w:rsidRPr="0090239E">
              <w:rPr>
                <w:rFonts w:ascii="Times New Roman" w:hAnsi="Times New Roman" w:cs="Times New Roman"/>
                <w:sz w:val="20"/>
                <w:szCs w:val="20"/>
              </w:rPr>
              <w:t>Год, закончившийся 31.12.2012</w:t>
            </w:r>
          </w:p>
        </w:tc>
        <w:tc>
          <w:tcPr>
            <w:tcW w:w="2132" w:type="dxa"/>
          </w:tcPr>
          <w:p w14:paraId="463BBA77" w14:textId="77777777" w:rsidR="00EF7D58" w:rsidRPr="0090239E" w:rsidRDefault="00EF7D58" w:rsidP="003B6726">
            <w:pPr>
              <w:spacing w:line="0" w:lineRule="atLeast"/>
              <w:ind w:left="-112"/>
              <w:jc w:val="center"/>
              <w:rPr>
                <w:rFonts w:ascii="Times New Roman" w:hAnsi="Times New Roman" w:cs="Times New Roman"/>
                <w:b/>
                <w:sz w:val="20"/>
                <w:szCs w:val="20"/>
              </w:rPr>
            </w:pPr>
            <w:r w:rsidRPr="0090239E">
              <w:rPr>
                <w:rFonts w:ascii="Times New Roman" w:hAnsi="Times New Roman" w:cs="Times New Roman"/>
                <w:sz w:val="20"/>
                <w:szCs w:val="20"/>
              </w:rPr>
              <w:t>Год, закончившийся 31.12.2011</w:t>
            </w:r>
          </w:p>
        </w:tc>
      </w:tr>
      <w:tr w:rsidR="00EF7D58" w:rsidRPr="0090239E" w14:paraId="0626846A" w14:textId="77777777" w:rsidTr="00E266C6">
        <w:tc>
          <w:tcPr>
            <w:tcW w:w="5468" w:type="dxa"/>
          </w:tcPr>
          <w:p w14:paraId="06E49B86" w14:textId="77777777" w:rsidR="00EF7D58" w:rsidRPr="0090239E" w:rsidRDefault="00355CB0" w:rsidP="0090239E">
            <w:pPr>
              <w:tabs>
                <w:tab w:val="left" w:pos="5387"/>
              </w:tabs>
              <w:spacing w:line="0" w:lineRule="atLeast"/>
              <w:ind w:right="-99"/>
              <w:jc w:val="both"/>
              <w:rPr>
                <w:rFonts w:ascii="Times New Roman" w:hAnsi="Times New Roman" w:cs="Times New Roman"/>
                <w:sz w:val="20"/>
                <w:szCs w:val="20"/>
              </w:rPr>
            </w:pPr>
            <w:r w:rsidRPr="0090239E">
              <w:rPr>
                <w:rFonts w:ascii="Times New Roman" w:hAnsi="Times New Roman" w:cs="Times New Roman"/>
                <w:sz w:val="20"/>
                <w:szCs w:val="20"/>
              </w:rPr>
              <w:t>Результат</w:t>
            </w:r>
            <w:r w:rsidR="00EF7D58" w:rsidRPr="0090239E">
              <w:rPr>
                <w:rFonts w:ascii="Times New Roman" w:hAnsi="Times New Roman" w:cs="Times New Roman"/>
                <w:sz w:val="20"/>
                <w:szCs w:val="20"/>
              </w:rPr>
              <w:t xml:space="preserve"> от реализации </w:t>
            </w:r>
            <w:r w:rsidR="007A2AE4" w:rsidRPr="0090239E">
              <w:rPr>
                <w:rFonts w:ascii="Times New Roman" w:hAnsi="Times New Roman" w:cs="Times New Roman"/>
                <w:sz w:val="20"/>
                <w:szCs w:val="20"/>
              </w:rPr>
              <w:t>основных средств и ценных бумаг</w:t>
            </w:r>
          </w:p>
        </w:tc>
        <w:tc>
          <w:tcPr>
            <w:tcW w:w="2045" w:type="dxa"/>
          </w:tcPr>
          <w:p w14:paraId="0B2F2159" w14:textId="77777777" w:rsidR="00EF7D58" w:rsidRPr="00480E7C" w:rsidRDefault="00480E7C" w:rsidP="003B6726">
            <w:pPr>
              <w:spacing w:line="0" w:lineRule="atLeast"/>
              <w:ind w:left="-117"/>
              <w:jc w:val="center"/>
              <w:rPr>
                <w:rFonts w:ascii="Times New Roman" w:hAnsi="Times New Roman" w:cs="Times New Roman"/>
                <w:sz w:val="20"/>
                <w:szCs w:val="20"/>
              </w:rPr>
            </w:pPr>
            <w:r w:rsidRPr="00480E7C">
              <w:rPr>
                <w:rFonts w:ascii="Times New Roman" w:hAnsi="Times New Roman" w:cs="Times New Roman"/>
                <w:sz w:val="20"/>
                <w:szCs w:val="20"/>
              </w:rPr>
              <w:t>1 082</w:t>
            </w:r>
          </w:p>
        </w:tc>
        <w:tc>
          <w:tcPr>
            <w:tcW w:w="2132" w:type="dxa"/>
          </w:tcPr>
          <w:p w14:paraId="2A1F199E" w14:textId="77777777" w:rsidR="00EF7D58" w:rsidRPr="00480E7C" w:rsidRDefault="00084449" w:rsidP="00480E7C">
            <w:pPr>
              <w:spacing w:line="0" w:lineRule="atLeast"/>
              <w:ind w:left="-112"/>
              <w:jc w:val="center"/>
              <w:rPr>
                <w:rFonts w:ascii="Times New Roman" w:hAnsi="Times New Roman" w:cs="Times New Roman"/>
                <w:sz w:val="20"/>
                <w:szCs w:val="20"/>
              </w:rPr>
            </w:pPr>
            <w:r w:rsidRPr="00480E7C">
              <w:rPr>
                <w:rFonts w:ascii="Times New Roman" w:hAnsi="Times New Roman" w:cs="Times New Roman"/>
                <w:sz w:val="20"/>
                <w:szCs w:val="20"/>
              </w:rPr>
              <w:t>(</w:t>
            </w:r>
            <w:r w:rsidR="00480E7C">
              <w:rPr>
                <w:rFonts w:ascii="Times New Roman" w:hAnsi="Times New Roman" w:cs="Times New Roman"/>
                <w:sz w:val="20"/>
                <w:szCs w:val="20"/>
              </w:rPr>
              <w:t>6 148</w:t>
            </w:r>
            <w:r w:rsidRPr="00480E7C">
              <w:rPr>
                <w:rFonts w:ascii="Times New Roman" w:hAnsi="Times New Roman" w:cs="Times New Roman"/>
                <w:sz w:val="20"/>
                <w:szCs w:val="20"/>
              </w:rPr>
              <w:t>)</w:t>
            </w:r>
          </w:p>
        </w:tc>
      </w:tr>
      <w:tr w:rsidR="00EF7D58" w:rsidRPr="0090239E" w14:paraId="510AE04F" w14:textId="77777777" w:rsidTr="00E266C6">
        <w:tc>
          <w:tcPr>
            <w:tcW w:w="5468" w:type="dxa"/>
          </w:tcPr>
          <w:p w14:paraId="0EB28AF6" w14:textId="77777777" w:rsidR="00EF7D58" w:rsidRPr="0090239E" w:rsidRDefault="00EF7D58" w:rsidP="0090239E">
            <w:pPr>
              <w:tabs>
                <w:tab w:val="left" w:pos="5387"/>
              </w:tabs>
              <w:spacing w:line="0" w:lineRule="atLeast"/>
              <w:ind w:right="-99"/>
              <w:jc w:val="both"/>
              <w:rPr>
                <w:rFonts w:ascii="Times New Roman" w:hAnsi="Times New Roman" w:cs="Times New Roman"/>
                <w:sz w:val="20"/>
                <w:szCs w:val="20"/>
              </w:rPr>
            </w:pPr>
            <w:r w:rsidRPr="0090239E">
              <w:rPr>
                <w:rFonts w:ascii="Times New Roman" w:hAnsi="Times New Roman" w:cs="Times New Roman"/>
                <w:sz w:val="20"/>
                <w:szCs w:val="20"/>
              </w:rPr>
              <w:t xml:space="preserve">Доход от восстановления ранее созданного резерва под обесценение финансовых активов </w:t>
            </w:r>
          </w:p>
        </w:tc>
        <w:tc>
          <w:tcPr>
            <w:tcW w:w="2045" w:type="dxa"/>
          </w:tcPr>
          <w:p w14:paraId="7289B889" w14:textId="77777777" w:rsidR="00EF7D58" w:rsidRPr="00480E7C" w:rsidRDefault="00355CB0" w:rsidP="003B6726">
            <w:pPr>
              <w:spacing w:line="0" w:lineRule="atLeast"/>
              <w:ind w:left="-117"/>
              <w:jc w:val="center"/>
              <w:rPr>
                <w:rFonts w:ascii="Times New Roman" w:hAnsi="Times New Roman" w:cs="Times New Roman"/>
                <w:sz w:val="20"/>
                <w:szCs w:val="20"/>
              </w:rPr>
            </w:pPr>
            <w:r w:rsidRPr="00480E7C">
              <w:rPr>
                <w:rFonts w:ascii="Times New Roman" w:hAnsi="Times New Roman" w:cs="Times New Roman"/>
                <w:sz w:val="20"/>
                <w:szCs w:val="20"/>
              </w:rPr>
              <w:t>430</w:t>
            </w:r>
          </w:p>
        </w:tc>
        <w:tc>
          <w:tcPr>
            <w:tcW w:w="2132" w:type="dxa"/>
          </w:tcPr>
          <w:p w14:paraId="28795050" w14:textId="77777777" w:rsidR="00EF7D58" w:rsidRPr="00480E7C" w:rsidRDefault="007A2AE4" w:rsidP="003B6726">
            <w:pPr>
              <w:spacing w:line="0" w:lineRule="atLeast"/>
              <w:ind w:left="-112"/>
              <w:jc w:val="center"/>
              <w:rPr>
                <w:rFonts w:ascii="Times New Roman" w:hAnsi="Times New Roman" w:cs="Times New Roman"/>
                <w:sz w:val="20"/>
                <w:szCs w:val="20"/>
              </w:rPr>
            </w:pPr>
            <w:r w:rsidRPr="00480E7C">
              <w:rPr>
                <w:rFonts w:ascii="Times New Roman" w:hAnsi="Times New Roman" w:cs="Times New Roman"/>
                <w:sz w:val="20"/>
                <w:szCs w:val="20"/>
              </w:rPr>
              <w:t>119</w:t>
            </w:r>
          </w:p>
        </w:tc>
      </w:tr>
      <w:tr w:rsidR="00EF7D58" w:rsidRPr="0090239E" w14:paraId="5E37B9D1" w14:textId="77777777" w:rsidTr="00E266C6">
        <w:tc>
          <w:tcPr>
            <w:tcW w:w="5468" w:type="dxa"/>
          </w:tcPr>
          <w:p w14:paraId="294C08F9" w14:textId="77777777" w:rsidR="00EF7D58" w:rsidRPr="0090239E" w:rsidRDefault="00EF7D58" w:rsidP="0090239E">
            <w:pPr>
              <w:tabs>
                <w:tab w:val="left" w:pos="5387"/>
              </w:tabs>
              <w:spacing w:line="0" w:lineRule="atLeast"/>
              <w:ind w:right="-99"/>
              <w:jc w:val="both"/>
              <w:rPr>
                <w:rFonts w:ascii="Times New Roman" w:hAnsi="Times New Roman" w:cs="Times New Roman"/>
                <w:sz w:val="20"/>
                <w:szCs w:val="20"/>
              </w:rPr>
            </w:pPr>
            <w:r w:rsidRPr="0090239E">
              <w:rPr>
                <w:rFonts w:ascii="Times New Roman" w:hAnsi="Times New Roman" w:cs="Times New Roman"/>
                <w:sz w:val="20"/>
                <w:szCs w:val="20"/>
              </w:rPr>
              <w:t>Прочие доходы</w:t>
            </w:r>
          </w:p>
        </w:tc>
        <w:tc>
          <w:tcPr>
            <w:tcW w:w="2045" w:type="dxa"/>
          </w:tcPr>
          <w:p w14:paraId="6500FCDD" w14:textId="77777777" w:rsidR="00EF7D58" w:rsidRPr="00480E7C" w:rsidRDefault="00480E7C" w:rsidP="003B6726">
            <w:pPr>
              <w:spacing w:line="0" w:lineRule="atLeast"/>
              <w:ind w:left="-117"/>
              <w:jc w:val="center"/>
              <w:rPr>
                <w:rFonts w:ascii="Times New Roman" w:hAnsi="Times New Roman" w:cs="Times New Roman"/>
                <w:sz w:val="20"/>
                <w:szCs w:val="20"/>
              </w:rPr>
            </w:pPr>
            <w:r>
              <w:rPr>
                <w:rFonts w:ascii="Times New Roman" w:hAnsi="Times New Roman" w:cs="Times New Roman"/>
                <w:sz w:val="20"/>
                <w:szCs w:val="20"/>
              </w:rPr>
              <w:t>11 505</w:t>
            </w:r>
          </w:p>
        </w:tc>
        <w:tc>
          <w:tcPr>
            <w:tcW w:w="2132" w:type="dxa"/>
          </w:tcPr>
          <w:p w14:paraId="71F1A444" w14:textId="77777777" w:rsidR="00EF7D58" w:rsidRPr="00480E7C" w:rsidRDefault="00480E7C" w:rsidP="003B6726">
            <w:pPr>
              <w:spacing w:line="0" w:lineRule="atLeast"/>
              <w:ind w:left="-112"/>
              <w:jc w:val="center"/>
              <w:rPr>
                <w:rFonts w:ascii="Times New Roman" w:hAnsi="Times New Roman" w:cs="Times New Roman"/>
                <w:sz w:val="20"/>
                <w:szCs w:val="20"/>
              </w:rPr>
            </w:pPr>
            <w:r w:rsidRPr="00480E7C">
              <w:rPr>
                <w:rFonts w:ascii="Times New Roman" w:hAnsi="Times New Roman" w:cs="Times New Roman"/>
                <w:sz w:val="20"/>
                <w:szCs w:val="20"/>
              </w:rPr>
              <w:t>41 487</w:t>
            </w:r>
          </w:p>
        </w:tc>
      </w:tr>
      <w:tr w:rsidR="00EF7D58" w:rsidRPr="0090239E" w14:paraId="7B6535B1" w14:textId="77777777" w:rsidTr="00E266C6">
        <w:tc>
          <w:tcPr>
            <w:tcW w:w="5468" w:type="dxa"/>
          </w:tcPr>
          <w:p w14:paraId="1AE05D2C" w14:textId="77777777" w:rsidR="00EF7D58" w:rsidRPr="0090239E" w:rsidRDefault="00EF7D58" w:rsidP="0090239E">
            <w:pPr>
              <w:tabs>
                <w:tab w:val="left" w:pos="5387"/>
              </w:tabs>
              <w:spacing w:line="0" w:lineRule="atLeast"/>
              <w:ind w:right="-99"/>
              <w:jc w:val="both"/>
              <w:rPr>
                <w:rFonts w:ascii="Times New Roman" w:hAnsi="Times New Roman" w:cs="Times New Roman"/>
                <w:b/>
                <w:sz w:val="20"/>
                <w:szCs w:val="20"/>
              </w:rPr>
            </w:pPr>
            <w:r w:rsidRPr="0090239E">
              <w:rPr>
                <w:rFonts w:ascii="Times New Roman" w:hAnsi="Times New Roman" w:cs="Times New Roman"/>
                <w:b/>
                <w:sz w:val="20"/>
                <w:szCs w:val="20"/>
              </w:rPr>
              <w:t>Итого</w:t>
            </w:r>
          </w:p>
        </w:tc>
        <w:tc>
          <w:tcPr>
            <w:tcW w:w="2045" w:type="dxa"/>
          </w:tcPr>
          <w:p w14:paraId="2C631716" w14:textId="77777777" w:rsidR="00EF7D58" w:rsidRPr="00480E7C" w:rsidRDefault="00480E7C" w:rsidP="003B6726">
            <w:pPr>
              <w:spacing w:line="0" w:lineRule="atLeast"/>
              <w:ind w:left="-117"/>
              <w:jc w:val="center"/>
              <w:rPr>
                <w:rFonts w:ascii="Times New Roman" w:hAnsi="Times New Roman" w:cs="Times New Roman"/>
                <w:b/>
                <w:sz w:val="20"/>
                <w:szCs w:val="20"/>
              </w:rPr>
            </w:pPr>
            <w:r>
              <w:rPr>
                <w:rFonts w:ascii="Times New Roman" w:hAnsi="Times New Roman" w:cs="Times New Roman"/>
                <w:b/>
                <w:sz w:val="20"/>
                <w:szCs w:val="20"/>
              </w:rPr>
              <w:t>13 017</w:t>
            </w:r>
          </w:p>
        </w:tc>
        <w:tc>
          <w:tcPr>
            <w:tcW w:w="2132" w:type="dxa"/>
          </w:tcPr>
          <w:p w14:paraId="70796003" w14:textId="77777777" w:rsidR="00EF7D58" w:rsidRPr="00480E7C" w:rsidRDefault="00480E7C" w:rsidP="00480E7C">
            <w:pPr>
              <w:spacing w:line="0" w:lineRule="atLeast"/>
              <w:ind w:left="-112"/>
              <w:jc w:val="center"/>
              <w:rPr>
                <w:rFonts w:ascii="Times New Roman" w:hAnsi="Times New Roman" w:cs="Times New Roman"/>
                <w:b/>
                <w:sz w:val="20"/>
                <w:szCs w:val="20"/>
              </w:rPr>
            </w:pPr>
            <w:r>
              <w:rPr>
                <w:rFonts w:ascii="Times New Roman" w:hAnsi="Times New Roman" w:cs="Times New Roman"/>
                <w:b/>
                <w:sz w:val="20"/>
                <w:szCs w:val="20"/>
              </w:rPr>
              <w:t>3</w:t>
            </w:r>
            <w:r w:rsidR="007A2AE4" w:rsidRPr="00480E7C">
              <w:rPr>
                <w:rFonts w:ascii="Times New Roman" w:hAnsi="Times New Roman" w:cs="Times New Roman"/>
                <w:b/>
                <w:sz w:val="20"/>
                <w:szCs w:val="20"/>
              </w:rPr>
              <w:t>5</w:t>
            </w:r>
            <w:r>
              <w:rPr>
                <w:rFonts w:ascii="Times New Roman" w:hAnsi="Times New Roman" w:cs="Times New Roman"/>
                <w:b/>
                <w:sz w:val="20"/>
                <w:szCs w:val="20"/>
              </w:rPr>
              <w:t xml:space="preserve"> 339</w:t>
            </w:r>
          </w:p>
        </w:tc>
      </w:tr>
    </w:tbl>
    <w:p w14:paraId="74C9C900" w14:textId="77777777" w:rsidR="0043338E" w:rsidRPr="0090239E" w:rsidRDefault="0043338E" w:rsidP="0090239E">
      <w:pPr>
        <w:spacing w:after="0" w:line="0" w:lineRule="atLeast"/>
        <w:ind w:firstLine="426"/>
        <w:jc w:val="both"/>
        <w:rPr>
          <w:rFonts w:ascii="Times New Roman" w:hAnsi="Times New Roman" w:cs="Times New Roman"/>
          <w:b/>
          <w:sz w:val="24"/>
          <w:szCs w:val="24"/>
        </w:rPr>
      </w:pPr>
    </w:p>
    <w:p w14:paraId="7C30EF05" w14:textId="77777777" w:rsidR="00EF7D58" w:rsidRPr="0090239E" w:rsidRDefault="00EF7D58"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1</w:t>
      </w:r>
      <w:r w:rsidR="00274D2A" w:rsidRPr="0090239E">
        <w:rPr>
          <w:rFonts w:ascii="Times New Roman" w:hAnsi="Times New Roman" w:cs="Times New Roman"/>
          <w:b/>
          <w:sz w:val="24"/>
          <w:szCs w:val="24"/>
        </w:rPr>
        <w:t>5</w:t>
      </w:r>
      <w:r w:rsidRPr="0090239E">
        <w:rPr>
          <w:rFonts w:ascii="Times New Roman" w:hAnsi="Times New Roman" w:cs="Times New Roman"/>
          <w:b/>
          <w:sz w:val="24"/>
          <w:szCs w:val="24"/>
        </w:rPr>
        <w:t>. Страховые выплаты и связанные с ними расходы</w:t>
      </w:r>
    </w:p>
    <w:p w14:paraId="7C4E93EA" w14:textId="77777777" w:rsidR="00274D2A" w:rsidRPr="0090239E" w:rsidRDefault="00274D2A" w:rsidP="0090239E">
      <w:pPr>
        <w:spacing w:after="0" w:line="0" w:lineRule="atLeast"/>
        <w:ind w:firstLine="426"/>
        <w:jc w:val="both"/>
        <w:rPr>
          <w:rFonts w:ascii="Times New Roman" w:hAnsi="Times New Roman" w:cs="Times New Roman"/>
          <w:b/>
          <w:sz w:val="24"/>
          <w:szCs w:val="24"/>
        </w:rPr>
      </w:pPr>
    </w:p>
    <w:tbl>
      <w:tblPr>
        <w:tblStyle w:val="a4"/>
        <w:tblW w:w="5000" w:type="pct"/>
        <w:tblInd w:w="108" w:type="dxa"/>
        <w:tblLook w:val="04A0" w:firstRow="1" w:lastRow="0" w:firstColumn="1" w:lastColumn="0" w:noHBand="0" w:noVBand="1"/>
      </w:tblPr>
      <w:tblGrid>
        <w:gridCol w:w="5115"/>
        <w:gridCol w:w="2265"/>
        <w:gridCol w:w="2140"/>
      </w:tblGrid>
      <w:tr w:rsidR="00936CFE" w:rsidRPr="0090239E" w14:paraId="55E10B2C" w14:textId="77777777" w:rsidTr="00E266C6">
        <w:tc>
          <w:tcPr>
            <w:tcW w:w="5103" w:type="dxa"/>
          </w:tcPr>
          <w:p w14:paraId="6D8D7702" w14:textId="77777777" w:rsidR="00936CFE" w:rsidRPr="0090239E" w:rsidRDefault="00936CFE" w:rsidP="0090239E">
            <w:pPr>
              <w:spacing w:line="0" w:lineRule="atLeast"/>
              <w:ind w:right="-108" w:firstLine="34"/>
              <w:jc w:val="both"/>
              <w:rPr>
                <w:rFonts w:ascii="Times New Roman" w:hAnsi="Times New Roman" w:cs="Times New Roman"/>
                <w:sz w:val="20"/>
                <w:szCs w:val="20"/>
              </w:rPr>
            </w:pPr>
          </w:p>
        </w:tc>
        <w:tc>
          <w:tcPr>
            <w:tcW w:w="2260" w:type="dxa"/>
          </w:tcPr>
          <w:p w14:paraId="671B836E" w14:textId="77777777" w:rsidR="00936CFE" w:rsidRPr="0090239E" w:rsidRDefault="00936CFE"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Год, закончившийся 31.12.2012</w:t>
            </w:r>
          </w:p>
        </w:tc>
        <w:tc>
          <w:tcPr>
            <w:tcW w:w="2135" w:type="dxa"/>
          </w:tcPr>
          <w:p w14:paraId="258E0EF8" w14:textId="77777777" w:rsidR="00936CFE" w:rsidRPr="0090239E" w:rsidRDefault="00936CFE"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Год, закончившийся 31.12.2011</w:t>
            </w:r>
          </w:p>
        </w:tc>
      </w:tr>
      <w:tr w:rsidR="00936CFE" w:rsidRPr="0090239E" w14:paraId="5223E820" w14:textId="77777777" w:rsidTr="00E266C6">
        <w:tc>
          <w:tcPr>
            <w:tcW w:w="5103" w:type="dxa"/>
          </w:tcPr>
          <w:p w14:paraId="357670F9" w14:textId="77777777" w:rsidR="00936CFE" w:rsidRPr="0090239E" w:rsidRDefault="00936CFE"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Страховые выплаты - всего</w:t>
            </w:r>
          </w:p>
        </w:tc>
        <w:tc>
          <w:tcPr>
            <w:tcW w:w="2260" w:type="dxa"/>
            <w:vAlign w:val="center"/>
          </w:tcPr>
          <w:p w14:paraId="1BD8E011" w14:textId="77777777" w:rsidR="00936CFE" w:rsidRPr="0090239E" w:rsidRDefault="00C74394"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52 306</w:t>
            </w:r>
          </w:p>
        </w:tc>
        <w:tc>
          <w:tcPr>
            <w:tcW w:w="2135" w:type="dxa"/>
            <w:vAlign w:val="center"/>
          </w:tcPr>
          <w:p w14:paraId="6A18BD52" w14:textId="77777777" w:rsidR="00936CFE" w:rsidRPr="0090239E" w:rsidRDefault="00C74394"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61 889</w:t>
            </w:r>
          </w:p>
        </w:tc>
      </w:tr>
      <w:tr w:rsidR="006E519C" w:rsidRPr="0090239E" w14:paraId="1417E590" w14:textId="77777777" w:rsidTr="00E266C6">
        <w:tc>
          <w:tcPr>
            <w:tcW w:w="5103" w:type="dxa"/>
          </w:tcPr>
          <w:p w14:paraId="468CFEB3" w14:textId="77777777" w:rsidR="006E519C" w:rsidRPr="0090239E" w:rsidRDefault="006E519C" w:rsidP="0090239E">
            <w:pPr>
              <w:spacing w:line="0" w:lineRule="atLeast"/>
              <w:ind w:right="-108" w:firstLine="34"/>
              <w:jc w:val="both"/>
              <w:rPr>
                <w:rFonts w:ascii="Times New Roman" w:hAnsi="Times New Roman" w:cs="Times New Roman"/>
                <w:sz w:val="20"/>
                <w:szCs w:val="20"/>
              </w:rPr>
            </w:pPr>
            <w:r>
              <w:rPr>
                <w:rFonts w:ascii="Times New Roman" w:hAnsi="Times New Roman" w:cs="Times New Roman"/>
                <w:sz w:val="20"/>
                <w:szCs w:val="20"/>
              </w:rPr>
              <w:t>Изменение резервов убытков</w:t>
            </w:r>
          </w:p>
        </w:tc>
        <w:tc>
          <w:tcPr>
            <w:tcW w:w="2260" w:type="dxa"/>
            <w:vAlign w:val="center"/>
          </w:tcPr>
          <w:p w14:paraId="2A13E229" w14:textId="77777777" w:rsidR="006E519C" w:rsidRPr="0090239E" w:rsidRDefault="006E519C" w:rsidP="003B6726">
            <w:pPr>
              <w:spacing w:line="0" w:lineRule="atLeast"/>
              <w:ind w:left="-108" w:right="-108"/>
              <w:jc w:val="center"/>
              <w:rPr>
                <w:rFonts w:ascii="Times New Roman" w:hAnsi="Times New Roman" w:cs="Times New Roman"/>
                <w:sz w:val="20"/>
                <w:szCs w:val="20"/>
              </w:rPr>
            </w:pPr>
            <w:r>
              <w:rPr>
                <w:rFonts w:ascii="Times New Roman" w:hAnsi="Times New Roman" w:cs="Times New Roman"/>
                <w:sz w:val="20"/>
                <w:szCs w:val="20"/>
              </w:rPr>
              <w:t>65 379</w:t>
            </w:r>
          </w:p>
        </w:tc>
        <w:tc>
          <w:tcPr>
            <w:tcW w:w="2135" w:type="dxa"/>
            <w:vAlign w:val="center"/>
          </w:tcPr>
          <w:p w14:paraId="57D7FD29" w14:textId="77777777" w:rsidR="006E519C" w:rsidRPr="0090239E" w:rsidRDefault="006E519C" w:rsidP="003B6726">
            <w:pPr>
              <w:spacing w:line="0" w:lineRule="atLeast"/>
              <w:ind w:left="-108" w:right="-108"/>
              <w:jc w:val="center"/>
              <w:rPr>
                <w:rFonts w:ascii="Times New Roman" w:hAnsi="Times New Roman" w:cs="Times New Roman"/>
                <w:sz w:val="20"/>
                <w:szCs w:val="20"/>
              </w:rPr>
            </w:pPr>
            <w:r>
              <w:rPr>
                <w:rFonts w:ascii="Times New Roman" w:hAnsi="Times New Roman" w:cs="Times New Roman"/>
                <w:sz w:val="20"/>
                <w:szCs w:val="20"/>
              </w:rPr>
              <w:t>2 930</w:t>
            </w:r>
          </w:p>
        </w:tc>
      </w:tr>
      <w:tr w:rsidR="00936CFE" w:rsidRPr="0090239E" w14:paraId="5B5CBD7B" w14:textId="77777777" w:rsidTr="00E266C6">
        <w:tc>
          <w:tcPr>
            <w:tcW w:w="5103" w:type="dxa"/>
          </w:tcPr>
          <w:p w14:paraId="73CE8CB7" w14:textId="77777777" w:rsidR="00936CFE" w:rsidRPr="0090239E" w:rsidRDefault="00936CFE"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Расходы по урегулированию убытков</w:t>
            </w:r>
          </w:p>
        </w:tc>
        <w:tc>
          <w:tcPr>
            <w:tcW w:w="2260" w:type="dxa"/>
            <w:vAlign w:val="center"/>
          </w:tcPr>
          <w:p w14:paraId="55F94CA7" w14:textId="77777777" w:rsidR="00936CFE" w:rsidRPr="0090239E" w:rsidRDefault="00C74394"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764</w:t>
            </w:r>
          </w:p>
        </w:tc>
        <w:tc>
          <w:tcPr>
            <w:tcW w:w="2135" w:type="dxa"/>
            <w:vAlign w:val="center"/>
          </w:tcPr>
          <w:p w14:paraId="57FE8C64" w14:textId="77777777" w:rsidR="00936CFE" w:rsidRPr="0090239E" w:rsidRDefault="00C74394"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633</w:t>
            </w:r>
          </w:p>
        </w:tc>
      </w:tr>
      <w:tr w:rsidR="00936CFE" w:rsidRPr="0090239E" w14:paraId="4E701985" w14:textId="77777777" w:rsidTr="00E266C6">
        <w:tc>
          <w:tcPr>
            <w:tcW w:w="5103" w:type="dxa"/>
          </w:tcPr>
          <w:p w14:paraId="0FDDF9C5" w14:textId="77777777" w:rsidR="00936CFE" w:rsidRPr="0090239E" w:rsidRDefault="00936CFE"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Итого</w:t>
            </w:r>
          </w:p>
        </w:tc>
        <w:tc>
          <w:tcPr>
            <w:tcW w:w="2260" w:type="dxa"/>
            <w:vAlign w:val="center"/>
          </w:tcPr>
          <w:p w14:paraId="51C3A520" w14:textId="77777777" w:rsidR="00936CFE" w:rsidRPr="0090239E" w:rsidRDefault="006E519C" w:rsidP="003B6726">
            <w:pPr>
              <w:spacing w:line="0" w:lineRule="atLeast"/>
              <w:ind w:left="-108" w:right="-108"/>
              <w:jc w:val="center"/>
              <w:rPr>
                <w:rFonts w:ascii="Times New Roman" w:hAnsi="Times New Roman" w:cs="Times New Roman"/>
                <w:b/>
                <w:sz w:val="20"/>
                <w:szCs w:val="20"/>
              </w:rPr>
            </w:pPr>
            <w:r>
              <w:rPr>
                <w:rFonts w:ascii="Times New Roman" w:hAnsi="Times New Roman" w:cs="Times New Roman"/>
                <w:b/>
                <w:sz w:val="20"/>
                <w:szCs w:val="20"/>
              </w:rPr>
              <w:t>118 449</w:t>
            </w:r>
          </w:p>
        </w:tc>
        <w:tc>
          <w:tcPr>
            <w:tcW w:w="2135" w:type="dxa"/>
            <w:vAlign w:val="center"/>
          </w:tcPr>
          <w:p w14:paraId="59A29D0E" w14:textId="77777777" w:rsidR="00936CFE" w:rsidRPr="0090239E" w:rsidRDefault="006E519C" w:rsidP="003B6726">
            <w:pPr>
              <w:spacing w:line="0" w:lineRule="atLeast"/>
              <w:ind w:left="-108" w:right="-108"/>
              <w:jc w:val="center"/>
              <w:rPr>
                <w:rFonts w:ascii="Times New Roman" w:hAnsi="Times New Roman" w:cs="Times New Roman"/>
                <w:b/>
                <w:sz w:val="20"/>
                <w:szCs w:val="20"/>
              </w:rPr>
            </w:pPr>
            <w:r>
              <w:rPr>
                <w:rFonts w:ascii="Times New Roman" w:hAnsi="Times New Roman" w:cs="Times New Roman"/>
                <w:b/>
                <w:sz w:val="20"/>
                <w:szCs w:val="20"/>
              </w:rPr>
              <w:t>65 452</w:t>
            </w:r>
          </w:p>
        </w:tc>
      </w:tr>
    </w:tbl>
    <w:p w14:paraId="3D8FF1B0" w14:textId="77777777" w:rsidR="00936CFE" w:rsidRPr="0090239E" w:rsidRDefault="00936CFE" w:rsidP="0090239E">
      <w:pPr>
        <w:spacing w:after="0" w:line="0" w:lineRule="atLeast"/>
        <w:ind w:firstLine="426"/>
        <w:jc w:val="both"/>
        <w:rPr>
          <w:rFonts w:ascii="Times New Roman" w:hAnsi="Times New Roman" w:cs="Times New Roman"/>
          <w:b/>
          <w:sz w:val="24"/>
          <w:szCs w:val="24"/>
        </w:rPr>
      </w:pPr>
    </w:p>
    <w:p w14:paraId="5637B5C4" w14:textId="77777777" w:rsidR="00EF7D58" w:rsidRPr="0090239E" w:rsidRDefault="00274D2A"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16</w:t>
      </w:r>
      <w:r w:rsidR="00936CFE" w:rsidRPr="0090239E">
        <w:rPr>
          <w:rFonts w:ascii="Times New Roman" w:hAnsi="Times New Roman" w:cs="Times New Roman"/>
          <w:b/>
          <w:sz w:val="24"/>
          <w:szCs w:val="24"/>
        </w:rPr>
        <w:t>. Аквизиционные расходы</w:t>
      </w:r>
    </w:p>
    <w:p w14:paraId="32450F53" w14:textId="77777777" w:rsidR="00084449" w:rsidRPr="0090239E" w:rsidRDefault="00084449" w:rsidP="0090239E">
      <w:pPr>
        <w:spacing w:after="0" w:line="0" w:lineRule="atLeast"/>
        <w:ind w:firstLine="426"/>
        <w:jc w:val="both"/>
        <w:rPr>
          <w:rFonts w:ascii="Times New Roman" w:hAnsi="Times New Roman" w:cs="Times New Roman"/>
          <w:b/>
          <w:sz w:val="24"/>
          <w:szCs w:val="24"/>
        </w:rPr>
      </w:pPr>
    </w:p>
    <w:tbl>
      <w:tblPr>
        <w:tblStyle w:val="a4"/>
        <w:tblW w:w="5000" w:type="pct"/>
        <w:tblInd w:w="108" w:type="dxa"/>
        <w:tblLook w:val="04A0" w:firstRow="1" w:lastRow="0" w:firstColumn="1" w:lastColumn="0" w:noHBand="0" w:noVBand="1"/>
      </w:tblPr>
      <w:tblGrid>
        <w:gridCol w:w="5164"/>
        <w:gridCol w:w="2239"/>
        <w:gridCol w:w="2117"/>
      </w:tblGrid>
      <w:tr w:rsidR="00936CFE" w:rsidRPr="0090239E" w14:paraId="148DCB7A" w14:textId="77777777" w:rsidTr="00E266C6">
        <w:tc>
          <w:tcPr>
            <w:tcW w:w="5245" w:type="dxa"/>
          </w:tcPr>
          <w:p w14:paraId="1E69A4F1" w14:textId="77777777" w:rsidR="00936CFE" w:rsidRPr="0090239E" w:rsidRDefault="00936CFE" w:rsidP="0090239E">
            <w:pPr>
              <w:spacing w:line="0" w:lineRule="atLeast"/>
              <w:ind w:right="-108" w:firstLine="34"/>
              <w:jc w:val="both"/>
              <w:rPr>
                <w:rFonts w:ascii="Times New Roman" w:hAnsi="Times New Roman" w:cs="Times New Roman"/>
                <w:b/>
                <w:sz w:val="20"/>
                <w:szCs w:val="20"/>
              </w:rPr>
            </w:pPr>
          </w:p>
        </w:tc>
        <w:tc>
          <w:tcPr>
            <w:tcW w:w="2260" w:type="dxa"/>
          </w:tcPr>
          <w:p w14:paraId="55E97775" w14:textId="77777777" w:rsidR="00936CFE" w:rsidRPr="0090239E" w:rsidRDefault="00936CFE"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Год, закончившийся 31.12.2012</w:t>
            </w:r>
          </w:p>
        </w:tc>
        <w:tc>
          <w:tcPr>
            <w:tcW w:w="2135" w:type="dxa"/>
          </w:tcPr>
          <w:p w14:paraId="7898AF66" w14:textId="77777777" w:rsidR="00936CFE" w:rsidRPr="0090239E" w:rsidRDefault="00936CFE"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sz w:val="20"/>
                <w:szCs w:val="20"/>
              </w:rPr>
              <w:t>Год, закончившийся 31.12.2011</w:t>
            </w:r>
          </w:p>
        </w:tc>
      </w:tr>
      <w:tr w:rsidR="00365EDD" w:rsidRPr="0090239E" w14:paraId="0B938C22" w14:textId="77777777" w:rsidTr="00E266C6">
        <w:tc>
          <w:tcPr>
            <w:tcW w:w="5245" w:type="dxa"/>
          </w:tcPr>
          <w:p w14:paraId="1EC3BEB2" w14:textId="77777777" w:rsidR="00365EDD" w:rsidRPr="0090239E" w:rsidRDefault="00365EDD" w:rsidP="0090239E">
            <w:pPr>
              <w:ind w:firstLineChars="17" w:firstLine="34"/>
              <w:jc w:val="both"/>
              <w:outlineLvl w:val="0"/>
              <w:rPr>
                <w:rFonts w:ascii="Times New Roman" w:hAnsi="Times New Roman" w:cs="Times New Roman"/>
                <w:sz w:val="20"/>
                <w:szCs w:val="20"/>
              </w:rPr>
            </w:pPr>
            <w:r w:rsidRPr="0090239E">
              <w:rPr>
                <w:rFonts w:ascii="Times New Roman" w:hAnsi="Times New Roman" w:cs="Times New Roman"/>
                <w:sz w:val="20"/>
                <w:szCs w:val="20"/>
              </w:rPr>
              <w:t>Брокерское и агентское вознаграждение</w:t>
            </w:r>
          </w:p>
        </w:tc>
        <w:tc>
          <w:tcPr>
            <w:tcW w:w="2260" w:type="dxa"/>
            <w:vAlign w:val="center"/>
          </w:tcPr>
          <w:p w14:paraId="56776F0E" w14:textId="77777777" w:rsidR="00365EDD" w:rsidRPr="0090239E" w:rsidRDefault="00365ED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281</w:t>
            </w:r>
          </w:p>
        </w:tc>
        <w:tc>
          <w:tcPr>
            <w:tcW w:w="2135" w:type="dxa"/>
            <w:vAlign w:val="center"/>
          </w:tcPr>
          <w:p w14:paraId="3EEC555C" w14:textId="77777777" w:rsidR="00365EDD" w:rsidRPr="0090239E" w:rsidRDefault="00365ED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1826</w:t>
            </w:r>
          </w:p>
        </w:tc>
      </w:tr>
      <w:tr w:rsidR="00365EDD" w:rsidRPr="0090239E" w14:paraId="17D29425" w14:textId="77777777" w:rsidTr="00E266C6">
        <w:tc>
          <w:tcPr>
            <w:tcW w:w="5245" w:type="dxa"/>
            <w:vAlign w:val="bottom"/>
          </w:tcPr>
          <w:p w14:paraId="3673A26F" w14:textId="77777777" w:rsidR="00365EDD" w:rsidRPr="0090239E" w:rsidRDefault="00365EDD" w:rsidP="0090239E">
            <w:pPr>
              <w:ind w:firstLineChars="17" w:firstLine="34"/>
              <w:jc w:val="both"/>
              <w:outlineLvl w:val="0"/>
              <w:rPr>
                <w:rFonts w:ascii="Times New Roman" w:hAnsi="Times New Roman" w:cs="Times New Roman"/>
                <w:sz w:val="20"/>
                <w:szCs w:val="20"/>
              </w:rPr>
            </w:pPr>
            <w:r w:rsidRPr="0090239E">
              <w:rPr>
                <w:rFonts w:ascii="Times New Roman" w:hAnsi="Times New Roman" w:cs="Times New Roman"/>
                <w:sz w:val="20"/>
                <w:szCs w:val="20"/>
              </w:rPr>
              <w:t>Зарплата</w:t>
            </w:r>
          </w:p>
        </w:tc>
        <w:tc>
          <w:tcPr>
            <w:tcW w:w="2260" w:type="dxa"/>
            <w:vAlign w:val="center"/>
          </w:tcPr>
          <w:p w14:paraId="0D2B4B01" w14:textId="77777777" w:rsidR="00365EDD" w:rsidRPr="0090239E" w:rsidRDefault="00365ED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4 175</w:t>
            </w:r>
          </w:p>
        </w:tc>
        <w:tc>
          <w:tcPr>
            <w:tcW w:w="2135" w:type="dxa"/>
            <w:vAlign w:val="center"/>
          </w:tcPr>
          <w:p w14:paraId="50E90E33" w14:textId="77777777" w:rsidR="00365EDD" w:rsidRPr="0090239E" w:rsidRDefault="00365ED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2 291</w:t>
            </w:r>
          </w:p>
        </w:tc>
      </w:tr>
      <w:tr w:rsidR="00365EDD" w:rsidRPr="0090239E" w14:paraId="43CEBB55" w14:textId="77777777" w:rsidTr="00E266C6">
        <w:tc>
          <w:tcPr>
            <w:tcW w:w="5245" w:type="dxa"/>
            <w:vAlign w:val="bottom"/>
          </w:tcPr>
          <w:p w14:paraId="048A0C36" w14:textId="77777777" w:rsidR="00365EDD" w:rsidRPr="0090239E" w:rsidRDefault="00365EDD" w:rsidP="0090239E">
            <w:pPr>
              <w:ind w:firstLineChars="17" w:firstLine="34"/>
              <w:jc w:val="both"/>
              <w:outlineLvl w:val="0"/>
              <w:rPr>
                <w:rFonts w:ascii="Times New Roman" w:hAnsi="Times New Roman" w:cs="Times New Roman"/>
                <w:sz w:val="20"/>
                <w:szCs w:val="20"/>
              </w:rPr>
            </w:pPr>
            <w:r w:rsidRPr="0090239E">
              <w:rPr>
                <w:rFonts w:ascii="Times New Roman" w:hAnsi="Times New Roman" w:cs="Times New Roman"/>
                <w:sz w:val="20"/>
                <w:szCs w:val="20"/>
              </w:rPr>
              <w:t>Взносы в ФСС и ПФ</w:t>
            </w:r>
          </w:p>
        </w:tc>
        <w:tc>
          <w:tcPr>
            <w:tcW w:w="2260" w:type="dxa"/>
            <w:vAlign w:val="center"/>
          </w:tcPr>
          <w:p w14:paraId="3F033302" w14:textId="77777777" w:rsidR="00365EDD" w:rsidRPr="0090239E" w:rsidRDefault="00365ED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1 080</w:t>
            </w:r>
          </w:p>
        </w:tc>
        <w:tc>
          <w:tcPr>
            <w:tcW w:w="2135" w:type="dxa"/>
            <w:vAlign w:val="center"/>
          </w:tcPr>
          <w:p w14:paraId="78C8A0D3" w14:textId="77777777" w:rsidR="00365EDD" w:rsidRPr="0090239E" w:rsidRDefault="00365ED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653</w:t>
            </w:r>
          </w:p>
        </w:tc>
      </w:tr>
      <w:tr w:rsidR="00365EDD" w:rsidRPr="0090239E" w14:paraId="444671E4" w14:textId="77777777" w:rsidTr="00E266C6">
        <w:tc>
          <w:tcPr>
            <w:tcW w:w="5245" w:type="dxa"/>
          </w:tcPr>
          <w:p w14:paraId="6CF58F4E" w14:textId="77777777" w:rsidR="00365EDD" w:rsidRPr="0090239E" w:rsidRDefault="00365EDD" w:rsidP="0090239E">
            <w:pPr>
              <w:ind w:firstLineChars="17" w:firstLine="34"/>
              <w:jc w:val="both"/>
              <w:outlineLvl w:val="0"/>
              <w:rPr>
                <w:rFonts w:ascii="Times New Roman" w:hAnsi="Times New Roman" w:cs="Times New Roman"/>
                <w:sz w:val="20"/>
                <w:szCs w:val="20"/>
              </w:rPr>
            </w:pPr>
            <w:r w:rsidRPr="0090239E">
              <w:rPr>
                <w:rFonts w:ascii="Times New Roman" w:hAnsi="Times New Roman" w:cs="Times New Roman"/>
                <w:sz w:val="20"/>
                <w:szCs w:val="20"/>
              </w:rPr>
              <w:t>Расходы на печать страховых полисов</w:t>
            </w:r>
          </w:p>
        </w:tc>
        <w:tc>
          <w:tcPr>
            <w:tcW w:w="2260" w:type="dxa"/>
            <w:vAlign w:val="center"/>
          </w:tcPr>
          <w:p w14:paraId="2387A4F7" w14:textId="77777777" w:rsidR="00365EDD" w:rsidRPr="0090239E" w:rsidRDefault="00365ED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8</w:t>
            </w:r>
          </w:p>
        </w:tc>
        <w:tc>
          <w:tcPr>
            <w:tcW w:w="2135" w:type="dxa"/>
            <w:vAlign w:val="center"/>
          </w:tcPr>
          <w:p w14:paraId="25D05480" w14:textId="77777777" w:rsidR="00365EDD" w:rsidRPr="0090239E" w:rsidRDefault="00365ED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9</w:t>
            </w:r>
          </w:p>
        </w:tc>
      </w:tr>
      <w:tr w:rsidR="00365EDD" w:rsidRPr="0090239E" w14:paraId="7AFAE977" w14:textId="77777777" w:rsidTr="00E266C6">
        <w:tc>
          <w:tcPr>
            <w:tcW w:w="5245" w:type="dxa"/>
          </w:tcPr>
          <w:p w14:paraId="5D8C04EE" w14:textId="77777777" w:rsidR="00365EDD" w:rsidRPr="0090239E" w:rsidRDefault="00365EDD" w:rsidP="0090239E">
            <w:pPr>
              <w:spacing w:line="0" w:lineRule="atLeast"/>
              <w:ind w:right="-108" w:firstLine="34"/>
              <w:jc w:val="both"/>
              <w:rPr>
                <w:rFonts w:ascii="Times New Roman" w:hAnsi="Times New Roman" w:cs="Times New Roman"/>
                <w:sz w:val="20"/>
                <w:szCs w:val="20"/>
              </w:rPr>
            </w:pPr>
            <w:r w:rsidRPr="0090239E">
              <w:rPr>
                <w:rFonts w:ascii="Times New Roman" w:hAnsi="Times New Roman" w:cs="Times New Roman"/>
                <w:sz w:val="20"/>
                <w:szCs w:val="20"/>
              </w:rPr>
              <w:t>Прочие</w:t>
            </w:r>
          </w:p>
        </w:tc>
        <w:tc>
          <w:tcPr>
            <w:tcW w:w="2260" w:type="dxa"/>
            <w:vAlign w:val="center"/>
          </w:tcPr>
          <w:p w14:paraId="5FA5F4C7" w14:textId="77777777" w:rsidR="00365EDD" w:rsidRPr="0090239E" w:rsidRDefault="00365ED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553</w:t>
            </w:r>
          </w:p>
        </w:tc>
        <w:tc>
          <w:tcPr>
            <w:tcW w:w="2135" w:type="dxa"/>
            <w:vAlign w:val="center"/>
          </w:tcPr>
          <w:p w14:paraId="7CAC59B8" w14:textId="77777777" w:rsidR="00365EDD" w:rsidRPr="0090239E" w:rsidRDefault="00365EDD" w:rsidP="003B6726">
            <w:pPr>
              <w:spacing w:line="0" w:lineRule="atLeast"/>
              <w:ind w:left="-108" w:right="-108"/>
              <w:jc w:val="center"/>
              <w:rPr>
                <w:rFonts w:ascii="Times New Roman" w:hAnsi="Times New Roman" w:cs="Times New Roman"/>
                <w:sz w:val="20"/>
                <w:szCs w:val="20"/>
              </w:rPr>
            </w:pPr>
            <w:r w:rsidRPr="0090239E">
              <w:rPr>
                <w:rFonts w:ascii="Times New Roman" w:hAnsi="Times New Roman" w:cs="Times New Roman"/>
                <w:sz w:val="20"/>
                <w:szCs w:val="20"/>
              </w:rPr>
              <w:t>-</w:t>
            </w:r>
          </w:p>
        </w:tc>
      </w:tr>
      <w:tr w:rsidR="00936CFE" w:rsidRPr="0090239E" w14:paraId="14D79ACE" w14:textId="77777777" w:rsidTr="00E266C6">
        <w:tc>
          <w:tcPr>
            <w:tcW w:w="5245" w:type="dxa"/>
          </w:tcPr>
          <w:p w14:paraId="06DB83BA" w14:textId="77777777" w:rsidR="00936CFE" w:rsidRPr="0090239E" w:rsidRDefault="00936CFE" w:rsidP="0090239E">
            <w:pPr>
              <w:spacing w:line="0" w:lineRule="atLeast"/>
              <w:ind w:right="-108" w:firstLine="34"/>
              <w:jc w:val="both"/>
              <w:rPr>
                <w:rFonts w:ascii="Times New Roman" w:hAnsi="Times New Roman" w:cs="Times New Roman"/>
                <w:b/>
                <w:sz w:val="20"/>
                <w:szCs w:val="20"/>
              </w:rPr>
            </w:pPr>
            <w:r w:rsidRPr="0090239E">
              <w:rPr>
                <w:rFonts w:ascii="Times New Roman" w:hAnsi="Times New Roman" w:cs="Times New Roman"/>
                <w:b/>
                <w:sz w:val="20"/>
                <w:szCs w:val="20"/>
              </w:rPr>
              <w:t>Итого</w:t>
            </w:r>
          </w:p>
        </w:tc>
        <w:tc>
          <w:tcPr>
            <w:tcW w:w="2260" w:type="dxa"/>
            <w:vAlign w:val="center"/>
          </w:tcPr>
          <w:p w14:paraId="2E593609" w14:textId="77777777" w:rsidR="00936CFE" w:rsidRPr="0090239E" w:rsidRDefault="00365EDD"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6 097</w:t>
            </w:r>
          </w:p>
        </w:tc>
        <w:tc>
          <w:tcPr>
            <w:tcW w:w="2135" w:type="dxa"/>
            <w:vAlign w:val="center"/>
          </w:tcPr>
          <w:p w14:paraId="2F7ACB57" w14:textId="77777777" w:rsidR="00936CFE" w:rsidRPr="0090239E" w:rsidRDefault="00365EDD" w:rsidP="003B6726">
            <w:pPr>
              <w:spacing w:line="0" w:lineRule="atLeast"/>
              <w:ind w:left="-108" w:right="-108"/>
              <w:jc w:val="center"/>
              <w:rPr>
                <w:rFonts w:ascii="Times New Roman" w:hAnsi="Times New Roman" w:cs="Times New Roman"/>
                <w:b/>
                <w:sz w:val="20"/>
                <w:szCs w:val="20"/>
              </w:rPr>
            </w:pPr>
            <w:r w:rsidRPr="0090239E">
              <w:rPr>
                <w:rFonts w:ascii="Times New Roman" w:hAnsi="Times New Roman" w:cs="Times New Roman"/>
                <w:b/>
                <w:sz w:val="20"/>
                <w:szCs w:val="20"/>
              </w:rPr>
              <w:t>4 779</w:t>
            </w:r>
          </w:p>
        </w:tc>
      </w:tr>
    </w:tbl>
    <w:p w14:paraId="2E5A8E47" w14:textId="77777777" w:rsidR="00936CFE" w:rsidRDefault="00936CFE" w:rsidP="0090239E">
      <w:pPr>
        <w:spacing w:after="0" w:line="0" w:lineRule="atLeast"/>
        <w:ind w:firstLine="426"/>
        <w:jc w:val="both"/>
        <w:rPr>
          <w:rFonts w:ascii="Times New Roman" w:hAnsi="Times New Roman" w:cs="Times New Roman"/>
          <w:b/>
          <w:sz w:val="24"/>
          <w:szCs w:val="24"/>
        </w:rPr>
      </w:pPr>
    </w:p>
    <w:p w14:paraId="63111188" w14:textId="77777777" w:rsidR="00936CFE" w:rsidRPr="0090239E" w:rsidRDefault="00274D2A"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17</w:t>
      </w:r>
      <w:r w:rsidR="00936CFE" w:rsidRPr="0090239E">
        <w:rPr>
          <w:rFonts w:ascii="Times New Roman" w:hAnsi="Times New Roman" w:cs="Times New Roman"/>
          <w:b/>
          <w:sz w:val="24"/>
          <w:szCs w:val="24"/>
        </w:rPr>
        <w:t>. Операционные и административные расходы</w:t>
      </w:r>
    </w:p>
    <w:p w14:paraId="20DA8326" w14:textId="77777777" w:rsidR="00084449" w:rsidRPr="0090239E" w:rsidRDefault="00084449" w:rsidP="0090239E">
      <w:pPr>
        <w:spacing w:after="0" w:line="0" w:lineRule="atLeast"/>
        <w:ind w:firstLine="426"/>
        <w:jc w:val="both"/>
        <w:rPr>
          <w:rFonts w:ascii="Times New Roman" w:hAnsi="Times New Roman" w:cs="Times New Roman"/>
          <w:b/>
          <w:sz w:val="24"/>
          <w:szCs w:val="24"/>
        </w:rPr>
      </w:pPr>
    </w:p>
    <w:tbl>
      <w:tblPr>
        <w:tblStyle w:val="a4"/>
        <w:tblW w:w="5000" w:type="pct"/>
        <w:tblInd w:w="108" w:type="dxa"/>
        <w:tblLook w:val="04A0" w:firstRow="1" w:lastRow="0" w:firstColumn="1" w:lastColumn="0" w:noHBand="0" w:noVBand="1"/>
      </w:tblPr>
      <w:tblGrid>
        <w:gridCol w:w="5162"/>
        <w:gridCol w:w="2240"/>
        <w:gridCol w:w="2118"/>
      </w:tblGrid>
      <w:tr w:rsidR="00936CFE" w:rsidRPr="0090239E" w14:paraId="2D82C89A" w14:textId="77777777" w:rsidTr="00E266C6">
        <w:tc>
          <w:tcPr>
            <w:tcW w:w="5245" w:type="dxa"/>
          </w:tcPr>
          <w:p w14:paraId="79E5FC21" w14:textId="77777777" w:rsidR="00936CFE" w:rsidRPr="0090239E" w:rsidRDefault="00936CFE" w:rsidP="0090239E">
            <w:pPr>
              <w:spacing w:line="0" w:lineRule="atLeast"/>
              <w:ind w:firstLine="34"/>
              <w:jc w:val="both"/>
              <w:rPr>
                <w:rFonts w:ascii="Times New Roman" w:hAnsi="Times New Roman" w:cs="Times New Roman"/>
                <w:b/>
                <w:sz w:val="20"/>
                <w:szCs w:val="20"/>
              </w:rPr>
            </w:pPr>
          </w:p>
        </w:tc>
        <w:tc>
          <w:tcPr>
            <w:tcW w:w="2260" w:type="dxa"/>
          </w:tcPr>
          <w:p w14:paraId="07066817" w14:textId="77777777" w:rsidR="00936CFE" w:rsidRPr="0090239E" w:rsidRDefault="00936CFE"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Год, закончившийся 31.12.2012</w:t>
            </w:r>
          </w:p>
        </w:tc>
        <w:tc>
          <w:tcPr>
            <w:tcW w:w="2135" w:type="dxa"/>
          </w:tcPr>
          <w:p w14:paraId="1BD3F5A0" w14:textId="77777777" w:rsidR="00936CFE" w:rsidRPr="0090239E" w:rsidRDefault="00936CFE" w:rsidP="003B6726">
            <w:pPr>
              <w:spacing w:line="0" w:lineRule="atLeast"/>
              <w:ind w:left="-108"/>
              <w:jc w:val="center"/>
              <w:rPr>
                <w:rFonts w:ascii="Times New Roman" w:hAnsi="Times New Roman" w:cs="Times New Roman"/>
                <w:b/>
                <w:sz w:val="20"/>
                <w:szCs w:val="20"/>
              </w:rPr>
            </w:pPr>
            <w:r w:rsidRPr="0090239E">
              <w:rPr>
                <w:rFonts w:ascii="Times New Roman" w:hAnsi="Times New Roman" w:cs="Times New Roman"/>
                <w:sz w:val="20"/>
                <w:szCs w:val="20"/>
              </w:rPr>
              <w:t>Год, закончившийся 31.12.2011</w:t>
            </w:r>
          </w:p>
        </w:tc>
      </w:tr>
      <w:tr w:rsidR="00936CFE" w:rsidRPr="0090239E" w14:paraId="6888BD77" w14:textId="77777777" w:rsidTr="00E266C6">
        <w:tc>
          <w:tcPr>
            <w:tcW w:w="5245" w:type="dxa"/>
          </w:tcPr>
          <w:p w14:paraId="0D568EBF" w14:textId="77777777" w:rsidR="00936CFE" w:rsidRPr="0090239E" w:rsidRDefault="00365EDD" w:rsidP="0090239E">
            <w:pPr>
              <w:ind w:firstLineChars="17" w:firstLine="34"/>
              <w:jc w:val="both"/>
              <w:outlineLvl w:val="1"/>
              <w:rPr>
                <w:rFonts w:ascii="Times New Roman" w:hAnsi="Times New Roman" w:cs="Times New Roman"/>
                <w:sz w:val="20"/>
                <w:szCs w:val="20"/>
              </w:rPr>
            </w:pPr>
            <w:r w:rsidRPr="0090239E">
              <w:rPr>
                <w:rFonts w:ascii="Times New Roman" w:hAnsi="Times New Roman" w:cs="Times New Roman"/>
                <w:sz w:val="20"/>
                <w:szCs w:val="20"/>
              </w:rPr>
              <w:t>Заработная плата и премии</w:t>
            </w:r>
          </w:p>
        </w:tc>
        <w:tc>
          <w:tcPr>
            <w:tcW w:w="2260" w:type="dxa"/>
            <w:vAlign w:val="center"/>
          </w:tcPr>
          <w:p w14:paraId="4CAEDDD9" w14:textId="77777777" w:rsidR="00936CFE" w:rsidRPr="0090239E" w:rsidRDefault="00163936"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13 904</w:t>
            </w:r>
          </w:p>
        </w:tc>
        <w:tc>
          <w:tcPr>
            <w:tcW w:w="2135" w:type="dxa"/>
            <w:vAlign w:val="center"/>
          </w:tcPr>
          <w:p w14:paraId="6B81AAF7" w14:textId="77777777" w:rsidR="00936CFE" w:rsidRPr="0090239E" w:rsidRDefault="0096229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14 034</w:t>
            </w:r>
          </w:p>
        </w:tc>
      </w:tr>
      <w:tr w:rsidR="00365EDD" w:rsidRPr="0090239E" w14:paraId="369A9F87" w14:textId="77777777" w:rsidTr="00E266C6">
        <w:tc>
          <w:tcPr>
            <w:tcW w:w="5245" w:type="dxa"/>
            <w:vAlign w:val="bottom"/>
          </w:tcPr>
          <w:p w14:paraId="60D96242" w14:textId="77777777" w:rsidR="00365EDD" w:rsidRPr="0090239E" w:rsidRDefault="00365EDD" w:rsidP="0090239E">
            <w:pPr>
              <w:ind w:firstLineChars="17" w:firstLine="34"/>
              <w:jc w:val="both"/>
              <w:outlineLvl w:val="1"/>
              <w:rPr>
                <w:rFonts w:ascii="Times New Roman" w:hAnsi="Times New Roman" w:cs="Times New Roman"/>
                <w:sz w:val="20"/>
                <w:szCs w:val="20"/>
              </w:rPr>
            </w:pPr>
            <w:r w:rsidRPr="0090239E">
              <w:rPr>
                <w:rFonts w:ascii="Times New Roman" w:hAnsi="Times New Roman" w:cs="Times New Roman"/>
                <w:sz w:val="20"/>
                <w:szCs w:val="20"/>
              </w:rPr>
              <w:t>Командировочные расходы</w:t>
            </w:r>
          </w:p>
        </w:tc>
        <w:tc>
          <w:tcPr>
            <w:tcW w:w="2260" w:type="dxa"/>
            <w:vAlign w:val="center"/>
          </w:tcPr>
          <w:p w14:paraId="0E9B6AA0" w14:textId="77777777" w:rsidR="00163936" w:rsidRPr="0090239E" w:rsidRDefault="00163936"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615</w:t>
            </w:r>
          </w:p>
        </w:tc>
        <w:tc>
          <w:tcPr>
            <w:tcW w:w="2135" w:type="dxa"/>
            <w:vAlign w:val="center"/>
          </w:tcPr>
          <w:p w14:paraId="7B563E22" w14:textId="77777777" w:rsidR="00365EDD" w:rsidRPr="0090239E" w:rsidRDefault="0096229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583</w:t>
            </w:r>
          </w:p>
        </w:tc>
      </w:tr>
      <w:tr w:rsidR="00365EDD" w:rsidRPr="0090239E" w14:paraId="2945D26D" w14:textId="77777777" w:rsidTr="00E266C6">
        <w:tc>
          <w:tcPr>
            <w:tcW w:w="5245" w:type="dxa"/>
            <w:vAlign w:val="bottom"/>
          </w:tcPr>
          <w:p w14:paraId="64E6DD93" w14:textId="77777777" w:rsidR="00365EDD" w:rsidRPr="0090239E" w:rsidRDefault="00365EDD" w:rsidP="0090239E">
            <w:pPr>
              <w:ind w:firstLineChars="17" w:firstLine="34"/>
              <w:jc w:val="both"/>
              <w:outlineLvl w:val="1"/>
              <w:rPr>
                <w:rFonts w:ascii="Times New Roman" w:hAnsi="Times New Roman" w:cs="Times New Roman"/>
                <w:sz w:val="20"/>
                <w:szCs w:val="20"/>
              </w:rPr>
            </w:pPr>
            <w:r w:rsidRPr="0090239E">
              <w:rPr>
                <w:rFonts w:ascii="Times New Roman" w:hAnsi="Times New Roman" w:cs="Times New Roman"/>
                <w:sz w:val="20"/>
                <w:szCs w:val="20"/>
              </w:rPr>
              <w:t>Аренда</w:t>
            </w:r>
          </w:p>
        </w:tc>
        <w:tc>
          <w:tcPr>
            <w:tcW w:w="2260" w:type="dxa"/>
            <w:vAlign w:val="center"/>
          </w:tcPr>
          <w:p w14:paraId="07CF40F3" w14:textId="77777777" w:rsidR="00365EDD" w:rsidRPr="0090239E" w:rsidRDefault="008E622B"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3 599</w:t>
            </w:r>
          </w:p>
        </w:tc>
        <w:tc>
          <w:tcPr>
            <w:tcW w:w="2135" w:type="dxa"/>
            <w:vAlign w:val="center"/>
          </w:tcPr>
          <w:p w14:paraId="34FB5703" w14:textId="77777777" w:rsidR="00365EDD" w:rsidRPr="0090239E" w:rsidRDefault="0096229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3 359</w:t>
            </w:r>
          </w:p>
        </w:tc>
      </w:tr>
      <w:tr w:rsidR="00365EDD" w:rsidRPr="0090239E" w14:paraId="492BB6D8" w14:textId="77777777" w:rsidTr="00E266C6">
        <w:tc>
          <w:tcPr>
            <w:tcW w:w="5245" w:type="dxa"/>
            <w:vAlign w:val="bottom"/>
          </w:tcPr>
          <w:p w14:paraId="76A66C3F" w14:textId="77777777" w:rsidR="00365EDD" w:rsidRPr="0090239E" w:rsidRDefault="00365EDD" w:rsidP="0090239E">
            <w:pPr>
              <w:ind w:firstLineChars="17" w:firstLine="34"/>
              <w:jc w:val="both"/>
              <w:outlineLvl w:val="1"/>
              <w:rPr>
                <w:rFonts w:ascii="Times New Roman" w:hAnsi="Times New Roman" w:cs="Times New Roman"/>
                <w:sz w:val="20"/>
                <w:szCs w:val="20"/>
              </w:rPr>
            </w:pPr>
            <w:r w:rsidRPr="0090239E">
              <w:rPr>
                <w:rFonts w:ascii="Times New Roman" w:hAnsi="Times New Roman" w:cs="Times New Roman"/>
                <w:sz w:val="20"/>
                <w:szCs w:val="20"/>
              </w:rPr>
              <w:t>Содержание автомобилей</w:t>
            </w:r>
          </w:p>
        </w:tc>
        <w:tc>
          <w:tcPr>
            <w:tcW w:w="2260" w:type="dxa"/>
            <w:vAlign w:val="center"/>
          </w:tcPr>
          <w:p w14:paraId="6993A61E" w14:textId="77777777" w:rsidR="00365EDD" w:rsidRPr="0090239E" w:rsidRDefault="008E622B"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66</w:t>
            </w:r>
          </w:p>
        </w:tc>
        <w:tc>
          <w:tcPr>
            <w:tcW w:w="2135" w:type="dxa"/>
            <w:vAlign w:val="center"/>
          </w:tcPr>
          <w:p w14:paraId="6058C934" w14:textId="77777777" w:rsidR="00365EDD" w:rsidRPr="0090239E" w:rsidRDefault="0096229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70</w:t>
            </w:r>
          </w:p>
        </w:tc>
      </w:tr>
      <w:tr w:rsidR="00365EDD" w:rsidRPr="0090239E" w14:paraId="131756F1" w14:textId="77777777" w:rsidTr="00E266C6">
        <w:trPr>
          <w:trHeight w:val="272"/>
        </w:trPr>
        <w:tc>
          <w:tcPr>
            <w:tcW w:w="5245" w:type="dxa"/>
            <w:vAlign w:val="bottom"/>
          </w:tcPr>
          <w:p w14:paraId="2D1245FA" w14:textId="77777777" w:rsidR="00365EDD" w:rsidRPr="0090239E" w:rsidRDefault="00365EDD" w:rsidP="0090239E">
            <w:pPr>
              <w:ind w:firstLineChars="17" w:firstLine="34"/>
              <w:jc w:val="both"/>
              <w:outlineLvl w:val="1"/>
              <w:rPr>
                <w:rFonts w:ascii="Times New Roman" w:hAnsi="Times New Roman" w:cs="Times New Roman"/>
                <w:sz w:val="20"/>
                <w:szCs w:val="20"/>
              </w:rPr>
            </w:pPr>
            <w:r w:rsidRPr="0090239E">
              <w:rPr>
                <w:rFonts w:ascii="Times New Roman" w:hAnsi="Times New Roman" w:cs="Times New Roman"/>
                <w:sz w:val="20"/>
                <w:szCs w:val="20"/>
              </w:rPr>
              <w:t>Информационные и консультационные услуги</w:t>
            </w:r>
          </w:p>
        </w:tc>
        <w:tc>
          <w:tcPr>
            <w:tcW w:w="2260" w:type="dxa"/>
            <w:vAlign w:val="center"/>
          </w:tcPr>
          <w:p w14:paraId="31134291" w14:textId="77777777" w:rsidR="00365EDD" w:rsidRPr="0090239E" w:rsidRDefault="008E622B"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961</w:t>
            </w:r>
          </w:p>
        </w:tc>
        <w:tc>
          <w:tcPr>
            <w:tcW w:w="2135" w:type="dxa"/>
            <w:vAlign w:val="center"/>
          </w:tcPr>
          <w:p w14:paraId="4AED77BC" w14:textId="77777777" w:rsidR="00365EDD" w:rsidRPr="0090239E" w:rsidRDefault="0096229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700</w:t>
            </w:r>
          </w:p>
        </w:tc>
      </w:tr>
      <w:tr w:rsidR="00365EDD" w:rsidRPr="0090239E" w14:paraId="183A6D27" w14:textId="77777777" w:rsidTr="00E266C6">
        <w:tc>
          <w:tcPr>
            <w:tcW w:w="5245" w:type="dxa"/>
            <w:vAlign w:val="bottom"/>
          </w:tcPr>
          <w:p w14:paraId="016F27C2" w14:textId="77777777" w:rsidR="00365EDD" w:rsidRPr="0090239E" w:rsidRDefault="00365EDD" w:rsidP="0090239E">
            <w:pPr>
              <w:ind w:firstLineChars="17" w:firstLine="34"/>
              <w:jc w:val="both"/>
              <w:outlineLvl w:val="1"/>
              <w:rPr>
                <w:rFonts w:ascii="Times New Roman" w:hAnsi="Times New Roman" w:cs="Times New Roman"/>
                <w:sz w:val="20"/>
                <w:szCs w:val="20"/>
              </w:rPr>
            </w:pPr>
            <w:r w:rsidRPr="0090239E">
              <w:rPr>
                <w:rFonts w:ascii="Times New Roman" w:hAnsi="Times New Roman" w:cs="Times New Roman"/>
                <w:sz w:val="20"/>
                <w:szCs w:val="20"/>
              </w:rPr>
              <w:t>Услуги связи</w:t>
            </w:r>
          </w:p>
        </w:tc>
        <w:tc>
          <w:tcPr>
            <w:tcW w:w="2260" w:type="dxa"/>
            <w:vAlign w:val="center"/>
          </w:tcPr>
          <w:p w14:paraId="2054E68A" w14:textId="77777777" w:rsidR="00365EDD" w:rsidRPr="0090239E" w:rsidRDefault="008E622B"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235</w:t>
            </w:r>
          </w:p>
        </w:tc>
        <w:tc>
          <w:tcPr>
            <w:tcW w:w="2135" w:type="dxa"/>
            <w:vAlign w:val="center"/>
          </w:tcPr>
          <w:p w14:paraId="741D0449" w14:textId="77777777" w:rsidR="00365EDD" w:rsidRPr="0090239E" w:rsidRDefault="0096229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222</w:t>
            </w:r>
          </w:p>
        </w:tc>
      </w:tr>
      <w:tr w:rsidR="00365EDD" w:rsidRPr="0090239E" w14:paraId="5D7BC5D8" w14:textId="77777777" w:rsidTr="00E266C6">
        <w:tc>
          <w:tcPr>
            <w:tcW w:w="5245" w:type="dxa"/>
            <w:vAlign w:val="bottom"/>
          </w:tcPr>
          <w:p w14:paraId="147A405F" w14:textId="77777777" w:rsidR="00365EDD" w:rsidRPr="0090239E" w:rsidRDefault="00365EDD" w:rsidP="0090239E">
            <w:pPr>
              <w:ind w:firstLineChars="17" w:firstLine="34"/>
              <w:jc w:val="both"/>
              <w:outlineLvl w:val="1"/>
              <w:rPr>
                <w:rFonts w:ascii="Times New Roman" w:hAnsi="Times New Roman" w:cs="Times New Roman"/>
                <w:sz w:val="20"/>
                <w:szCs w:val="20"/>
              </w:rPr>
            </w:pPr>
            <w:r w:rsidRPr="0090239E">
              <w:rPr>
                <w:rFonts w:ascii="Times New Roman" w:hAnsi="Times New Roman" w:cs="Times New Roman"/>
                <w:sz w:val="20"/>
                <w:szCs w:val="20"/>
              </w:rPr>
              <w:t>Реклама и маркетинг</w:t>
            </w:r>
          </w:p>
        </w:tc>
        <w:tc>
          <w:tcPr>
            <w:tcW w:w="2260" w:type="dxa"/>
            <w:vAlign w:val="center"/>
          </w:tcPr>
          <w:p w14:paraId="31042FC4" w14:textId="77777777" w:rsidR="00365EDD" w:rsidRPr="0090239E" w:rsidRDefault="0096229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w:t>
            </w:r>
          </w:p>
        </w:tc>
        <w:tc>
          <w:tcPr>
            <w:tcW w:w="2135" w:type="dxa"/>
            <w:vAlign w:val="center"/>
          </w:tcPr>
          <w:p w14:paraId="08A92EF9" w14:textId="77777777" w:rsidR="00365EDD" w:rsidRPr="0090239E" w:rsidRDefault="0096229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820</w:t>
            </w:r>
          </w:p>
        </w:tc>
      </w:tr>
      <w:tr w:rsidR="00936CFE" w:rsidRPr="0090239E" w14:paraId="756C0790" w14:textId="77777777" w:rsidTr="00E266C6">
        <w:tc>
          <w:tcPr>
            <w:tcW w:w="5245" w:type="dxa"/>
          </w:tcPr>
          <w:p w14:paraId="7061E2EE" w14:textId="77777777" w:rsidR="00936CFE" w:rsidRPr="0090239E" w:rsidRDefault="00365EDD" w:rsidP="0090239E">
            <w:pPr>
              <w:ind w:firstLineChars="17" w:firstLine="34"/>
              <w:jc w:val="both"/>
              <w:outlineLvl w:val="1"/>
              <w:rPr>
                <w:rFonts w:ascii="Times New Roman" w:hAnsi="Times New Roman" w:cs="Times New Roman"/>
                <w:sz w:val="20"/>
                <w:szCs w:val="20"/>
              </w:rPr>
            </w:pPr>
            <w:r w:rsidRPr="0090239E">
              <w:rPr>
                <w:rFonts w:ascii="Times New Roman" w:hAnsi="Times New Roman" w:cs="Times New Roman"/>
                <w:sz w:val="20"/>
                <w:szCs w:val="20"/>
              </w:rPr>
              <w:t>Амортизация</w:t>
            </w:r>
          </w:p>
        </w:tc>
        <w:tc>
          <w:tcPr>
            <w:tcW w:w="2260" w:type="dxa"/>
            <w:vAlign w:val="center"/>
          </w:tcPr>
          <w:p w14:paraId="764BC123" w14:textId="77777777" w:rsidR="00936CFE" w:rsidRPr="0090239E" w:rsidRDefault="008E622B"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611</w:t>
            </w:r>
          </w:p>
        </w:tc>
        <w:tc>
          <w:tcPr>
            <w:tcW w:w="2135" w:type="dxa"/>
            <w:vAlign w:val="center"/>
          </w:tcPr>
          <w:p w14:paraId="533D6582" w14:textId="77777777" w:rsidR="00936CFE" w:rsidRPr="0090239E" w:rsidRDefault="0096229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305</w:t>
            </w:r>
          </w:p>
        </w:tc>
      </w:tr>
      <w:tr w:rsidR="00365EDD" w:rsidRPr="0090239E" w14:paraId="37B3C0BD" w14:textId="77777777" w:rsidTr="00E266C6">
        <w:tc>
          <w:tcPr>
            <w:tcW w:w="5245" w:type="dxa"/>
            <w:vAlign w:val="bottom"/>
          </w:tcPr>
          <w:p w14:paraId="4C6B0943" w14:textId="77777777" w:rsidR="00365EDD" w:rsidRPr="0090239E" w:rsidRDefault="00365EDD" w:rsidP="0090239E">
            <w:pPr>
              <w:ind w:firstLineChars="17" w:firstLine="34"/>
              <w:jc w:val="both"/>
              <w:outlineLvl w:val="1"/>
              <w:rPr>
                <w:rFonts w:ascii="Times New Roman" w:hAnsi="Times New Roman" w:cs="Times New Roman"/>
                <w:sz w:val="20"/>
                <w:szCs w:val="20"/>
              </w:rPr>
            </w:pPr>
            <w:r w:rsidRPr="0090239E">
              <w:rPr>
                <w:rFonts w:ascii="Times New Roman" w:hAnsi="Times New Roman" w:cs="Times New Roman"/>
                <w:sz w:val="20"/>
                <w:szCs w:val="20"/>
              </w:rPr>
              <w:t>Расходы на программное обеспечение</w:t>
            </w:r>
          </w:p>
        </w:tc>
        <w:tc>
          <w:tcPr>
            <w:tcW w:w="2260" w:type="dxa"/>
            <w:vAlign w:val="center"/>
          </w:tcPr>
          <w:p w14:paraId="414F232F" w14:textId="77777777" w:rsidR="00365EDD" w:rsidRPr="0090239E" w:rsidRDefault="008E622B"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42</w:t>
            </w:r>
          </w:p>
        </w:tc>
        <w:tc>
          <w:tcPr>
            <w:tcW w:w="2135" w:type="dxa"/>
            <w:vAlign w:val="center"/>
          </w:tcPr>
          <w:p w14:paraId="1405A5BB" w14:textId="77777777" w:rsidR="00365EDD" w:rsidRPr="0090239E" w:rsidRDefault="0096229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30</w:t>
            </w:r>
          </w:p>
        </w:tc>
      </w:tr>
      <w:tr w:rsidR="00365EDD" w:rsidRPr="0090239E" w14:paraId="746D6161" w14:textId="77777777" w:rsidTr="00E266C6">
        <w:tc>
          <w:tcPr>
            <w:tcW w:w="5245" w:type="dxa"/>
            <w:vAlign w:val="bottom"/>
          </w:tcPr>
          <w:p w14:paraId="05F5E948" w14:textId="77777777" w:rsidR="00365EDD" w:rsidRPr="0090239E" w:rsidRDefault="00365EDD" w:rsidP="0090239E">
            <w:pPr>
              <w:ind w:firstLineChars="17" w:firstLine="34"/>
              <w:jc w:val="both"/>
              <w:outlineLvl w:val="1"/>
              <w:rPr>
                <w:rFonts w:ascii="Times New Roman" w:hAnsi="Times New Roman" w:cs="Times New Roman"/>
                <w:sz w:val="20"/>
                <w:szCs w:val="20"/>
              </w:rPr>
            </w:pPr>
            <w:r w:rsidRPr="0090239E">
              <w:rPr>
                <w:rFonts w:ascii="Times New Roman" w:hAnsi="Times New Roman" w:cs="Times New Roman"/>
                <w:sz w:val="20"/>
                <w:szCs w:val="20"/>
              </w:rPr>
              <w:t>Прочие административные расходы</w:t>
            </w:r>
          </w:p>
        </w:tc>
        <w:tc>
          <w:tcPr>
            <w:tcW w:w="2260" w:type="dxa"/>
            <w:vAlign w:val="center"/>
          </w:tcPr>
          <w:p w14:paraId="460321BC" w14:textId="77777777" w:rsidR="00365EDD" w:rsidRPr="0090239E" w:rsidRDefault="00480E7C" w:rsidP="003B6726">
            <w:pPr>
              <w:spacing w:line="0" w:lineRule="atLeast"/>
              <w:ind w:left="-108"/>
              <w:jc w:val="center"/>
              <w:rPr>
                <w:rFonts w:ascii="Times New Roman" w:hAnsi="Times New Roman" w:cs="Times New Roman"/>
                <w:sz w:val="20"/>
                <w:szCs w:val="20"/>
              </w:rPr>
            </w:pPr>
            <w:r>
              <w:rPr>
                <w:rFonts w:ascii="Times New Roman" w:hAnsi="Times New Roman" w:cs="Times New Roman"/>
                <w:sz w:val="20"/>
                <w:szCs w:val="20"/>
              </w:rPr>
              <w:t>8 604</w:t>
            </w:r>
          </w:p>
        </w:tc>
        <w:tc>
          <w:tcPr>
            <w:tcW w:w="2135" w:type="dxa"/>
            <w:vAlign w:val="center"/>
          </w:tcPr>
          <w:p w14:paraId="0131F414" w14:textId="77777777" w:rsidR="00365EDD" w:rsidRPr="0090239E" w:rsidRDefault="00962299" w:rsidP="003B6726">
            <w:pPr>
              <w:spacing w:line="0" w:lineRule="atLeast"/>
              <w:ind w:left="-108"/>
              <w:jc w:val="center"/>
              <w:rPr>
                <w:rFonts w:ascii="Times New Roman" w:hAnsi="Times New Roman" w:cs="Times New Roman"/>
                <w:sz w:val="20"/>
                <w:szCs w:val="20"/>
              </w:rPr>
            </w:pPr>
            <w:r w:rsidRPr="0090239E">
              <w:rPr>
                <w:rFonts w:ascii="Times New Roman" w:hAnsi="Times New Roman" w:cs="Times New Roman"/>
                <w:sz w:val="20"/>
                <w:szCs w:val="20"/>
              </w:rPr>
              <w:t>1 844</w:t>
            </w:r>
          </w:p>
        </w:tc>
      </w:tr>
      <w:tr w:rsidR="00936CFE" w:rsidRPr="0090239E" w14:paraId="35D1BB60" w14:textId="77777777" w:rsidTr="00E266C6">
        <w:trPr>
          <w:trHeight w:val="55"/>
        </w:trPr>
        <w:tc>
          <w:tcPr>
            <w:tcW w:w="5245" w:type="dxa"/>
          </w:tcPr>
          <w:p w14:paraId="233DB656" w14:textId="77777777" w:rsidR="00936CFE" w:rsidRPr="0090239E" w:rsidRDefault="00936CFE" w:rsidP="0090239E">
            <w:pPr>
              <w:spacing w:line="0" w:lineRule="atLeast"/>
              <w:ind w:firstLine="34"/>
              <w:jc w:val="both"/>
              <w:rPr>
                <w:rFonts w:ascii="Times New Roman" w:hAnsi="Times New Roman" w:cs="Times New Roman"/>
                <w:b/>
                <w:sz w:val="20"/>
                <w:szCs w:val="20"/>
              </w:rPr>
            </w:pPr>
            <w:r w:rsidRPr="0090239E">
              <w:rPr>
                <w:rFonts w:ascii="Times New Roman" w:hAnsi="Times New Roman" w:cs="Times New Roman"/>
                <w:b/>
                <w:sz w:val="20"/>
                <w:szCs w:val="20"/>
              </w:rPr>
              <w:t>Итого</w:t>
            </w:r>
          </w:p>
        </w:tc>
        <w:tc>
          <w:tcPr>
            <w:tcW w:w="2260" w:type="dxa"/>
            <w:vAlign w:val="center"/>
          </w:tcPr>
          <w:p w14:paraId="1188B612" w14:textId="77777777" w:rsidR="00936CFE" w:rsidRPr="0090239E" w:rsidRDefault="00B3582C" w:rsidP="003B6726">
            <w:pPr>
              <w:spacing w:line="0" w:lineRule="atLeast"/>
              <w:ind w:left="-108"/>
              <w:jc w:val="center"/>
              <w:rPr>
                <w:rFonts w:ascii="Times New Roman" w:hAnsi="Times New Roman" w:cs="Times New Roman"/>
                <w:b/>
                <w:sz w:val="20"/>
                <w:szCs w:val="20"/>
              </w:rPr>
            </w:pPr>
            <w:r>
              <w:rPr>
                <w:rFonts w:ascii="Times New Roman" w:hAnsi="Times New Roman" w:cs="Times New Roman"/>
                <w:b/>
                <w:sz w:val="20"/>
                <w:szCs w:val="20"/>
              </w:rPr>
              <w:t>28 637</w:t>
            </w:r>
          </w:p>
        </w:tc>
        <w:tc>
          <w:tcPr>
            <w:tcW w:w="2135" w:type="dxa"/>
            <w:vAlign w:val="center"/>
          </w:tcPr>
          <w:p w14:paraId="44BD8630" w14:textId="77777777" w:rsidR="00936CFE" w:rsidRPr="0090239E" w:rsidRDefault="00962299" w:rsidP="003B6726">
            <w:pPr>
              <w:spacing w:line="0" w:lineRule="atLeast"/>
              <w:ind w:left="-108"/>
              <w:jc w:val="center"/>
              <w:rPr>
                <w:rFonts w:ascii="Times New Roman" w:hAnsi="Times New Roman" w:cs="Times New Roman"/>
                <w:b/>
                <w:sz w:val="20"/>
                <w:szCs w:val="20"/>
              </w:rPr>
            </w:pPr>
            <w:r w:rsidRPr="0090239E">
              <w:rPr>
                <w:rFonts w:ascii="Times New Roman" w:hAnsi="Times New Roman" w:cs="Times New Roman"/>
                <w:b/>
                <w:sz w:val="20"/>
                <w:szCs w:val="20"/>
              </w:rPr>
              <w:t>21 967</w:t>
            </w:r>
          </w:p>
        </w:tc>
      </w:tr>
      <w:tr w:rsidR="00C74394" w:rsidRPr="0090239E" w14:paraId="200FB0FF" w14:textId="77777777" w:rsidTr="00E266C6">
        <w:tc>
          <w:tcPr>
            <w:tcW w:w="5245" w:type="dxa"/>
          </w:tcPr>
          <w:p w14:paraId="4A0E26D8" w14:textId="77777777" w:rsidR="00C74394" w:rsidRPr="0090239E" w:rsidRDefault="00C74394" w:rsidP="00B3582C">
            <w:pPr>
              <w:spacing w:line="0" w:lineRule="atLeast"/>
              <w:ind w:firstLine="34"/>
              <w:jc w:val="both"/>
              <w:rPr>
                <w:rFonts w:ascii="Times New Roman" w:hAnsi="Times New Roman" w:cs="Times New Roman"/>
                <w:b/>
                <w:sz w:val="20"/>
                <w:szCs w:val="20"/>
              </w:rPr>
            </w:pPr>
            <w:r w:rsidRPr="0090239E">
              <w:rPr>
                <w:rFonts w:ascii="Times New Roman" w:hAnsi="Times New Roman" w:cs="Times New Roman"/>
                <w:b/>
                <w:sz w:val="20"/>
                <w:szCs w:val="20"/>
              </w:rPr>
              <w:t xml:space="preserve">Прочие </w:t>
            </w:r>
            <w:r w:rsidR="00B3582C">
              <w:rPr>
                <w:rFonts w:ascii="Times New Roman" w:hAnsi="Times New Roman" w:cs="Times New Roman"/>
                <w:b/>
                <w:sz w:val="20"/>
                <w:szCs w:val="20"/>
              </w:rPr>
              <w:t>операционные</w:t>
            </w:r>
            <w:r w:rsidRPr="0090239E">
              <w:rPr>
                <w:rFonts w:ascii="Times New Roman" w:hAnsi="Times New Roman" w:cs="Times New Roman"/>
                <w:b/>
                <w:sz w:val="20"/>
                <w:szCs w:val="20"/>
              </w:rPr>
              <w:t xml:space="preserve"> расходы</w:t>
            </w:r>
          </w:p>
        </w:tc>
        <w:tc>
          <w:tcPr>
            <w:tcW w:w="2260" w:type="dxa"/>
            <w:vAlign w:val="center"/>
          </w:tcPr>
          <w:p w14:paraId="1BF50590" w14:textId="77777777" w:rsidR="00C74394" w:rsidRPr="0090239E" w:rsidRDefault="00B3582C" w:rsidP="003B6726">
            <w:pPr>
              <w:spacing w:line="0" w:lineRule="atLeast"/>
              <w:ind w:left="-108"/>
              <w:jc w:val="center"/>
              <w:rPr>
                <w:rFonts w:ascii="Times New Roman" w:hAnsi="Times New Roman" w:cs="Times New Roman"/>
                <w:b/>
                <w:sz w:val="20"/>
                <w:szCs w:val="20"/>
              </w:rPr>
            </w:pPr>
            <w:r>
              <w:rPr>
                <w:rFonts w:ascii="Times New Roman" w:hAnsi="Times New Roman" w:cs="Times New Roman"/>
                <w:b/>
                <w:sz w:val="20"/>
                <w:szCs w:val="20"/>
              </w:rPr>
              <w:t>3 453</w:t>
            </w:r>
          </w:p>
        </w:tc>
        <w:tc>
          <w:tcPr>
            <w:tcW w:w="2135" w:type="dxa"/>
            <w:vAlign w:val="center"/>
          </w:tcPr>
          <w:p w14:paraId="21E317AB" w14:textId="77777777" w:rsidR="00C74394" w:rsidRPr="0090239E" w:rsidRDefault="00B3582C" w:rsidP="003B6726">
            <w:pPr>
              <w:spacing w:line="0" w:lineRule="atLeast"/>
              <w:ind w:left="-108"/>
              <w:jc w:val="center"/>
              <w:rPr>
                <w:rFonts w:ascii="Times New Roman" w:hAnsi="Times New Roman" w:cs="Times New Roman"/>
                <w:b/>
                <w:sz w:val="20"/>
                <w:szCs w:val="20"/>
              </w:rPr>
            </w:pPr>
            <w:r>
              <w:rPr>
                <w:rFonts w:ascii="Times New Roman" w:hAnsi="Times New Roman" w:cs="Times New Roman"/>
                <w:b/>
                <w:sz w:val="20"/>
                <w:szCs w:val="20"/>
              </w:rPr>
              <w:t>-</w:t>
            </w:r>
          </w:p>
        </w:tc>
      </w:tr>
    </w:tbl>
    <w:p w14:paraId="1505F11E" w14:textId="77777777" w:rsidR="00936CFE" w:rsidRPr="0090239E" w:rsidRDefault="00936CFE" w:rsidP="0090239E">
      <w:pPr>
        <w:spacing w:after="0" w:line="0" w:lineRule="atLeast"/>
        <w:ind w:firstLine="426"/>
        <w:jc w:val="both"/>
        <w:rPr>
          <w:rFonts w:ascii="Times New Roman" w:hAnsi="Times New Roman" w:cs="Times New Roman"/>
          <w:b/>
          <w:color w:val="FF0000"/>
          <w:sz w:val="24"/>
          <w:szCs w:val="24"/>
        </w:rPr>
      </w:pPr>
    </w:p>
    <w:p w14:paraId="1FFFD482" w14:textId="77777777" w:rsidR="00955A30" w:rsidRPr="0090239E" w:rsidRDefault="00274D2A"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1</w:t>
      </w:r>
      <w:r w:rsidR="00155342" w:rsidRPr="0090239E">
        <w:rPr>
          <w:rFonts w:ascii="Times New Roman" w:hAnsi="Times New Roman" w:cs="Times New Roman"/>
          <w:b/>
          <w:sz w:val="24"/>
          <w:szCs w:val="24"/>
        </w:rPr>
        <w:t>8</w:t>
      </w:r>
      <w:r w:rsidR="00955A30" w:rsidRPr="0090239E">
        <w:rPr>
          <w:rFonts w:ascii="Times New Roman" w:hAnsi="Times New Roman" w:cs="Times New Roman"/>
          <w:b/>
          <w:sz w:val="24"/>
          <w:szCs w:val="24"/>
        </w:rPr>
        <w:t>. Налог на прибыль</w:t>
      </w:r>
    </w:p>
    <w:p w14:paraId="34883314" w14:textId="77777777" w:rsidR="002542D3" w:rsidRPr="0090239E" w:rsidRDefault="002542D3" w:rsidP="0090239E">
      <w:pPr>
        <w:jc w:val="both"/>
        <w:rPr>
          <w:rFonts w:ascii="Times New Roman" w:eastAsia="Times New Roman" w:hAnsi="Times New Roman" w:cs="Times New Roman"/>
          <w:sz w:val="2"/>
          <w:szCs w:val="2"/>
        </w:rPr>
      </w:pPr>
    </w:p>
    <w:tbl>
      <w:tblPr>
        <w:tblStyle w:val="12"/>
        <w:tblW w:w="5000" w:type="pct"/>
        <w:tblInd w:w="108" w:type="dxa"/>
        <w:tblLayout w:type="fixed"/>
        <w:tblLook w:val="0000" w:firstRow="0" w:lastRow="0" w:firstColumn="0" w:lastColumn="0" w:noHBand="0" w:noVBand="0"/>
      </w:tblPr>
      <w:tblGrid>
        <w:gridCol w:w="5179"/>
        <w:gridCol w:w="2134"/>
        <w:gridCol w:w="2207"/>
      </w:tblGrid>
      <w:tr w:rsidR="002542D3" w:rsidRPr="0090239E" w14:paraId="253DFC99" w14:textId="77777777" w:rsidTr="00E266C6">
        <w:trPr>
          <w:trHeight w:val="284"/>
        </w:trPr>
        <w:tc>
          <w:tcPr>
            <w:tcW w:w="5245" w:type="dxa"/>
            <w:vAlign w:val="center"/>
          </w:tcPr>
          <w:p w14:paraId="681C546A" w14:textId="77777777" w:rsidR="002542D3" w:rsidRPr="0090239E" w:rsidRDefault="002542D3" w:rsidP="0090239E">
            <w:pPr>
              <w:jc w:val="both"/>
              <w:rPr>
                <w:rFonts w:ascii="Times New Roman" w:hAnsi="Times New Roman"/>
                <w:b/>
                <w:sz w:val="20"/>
                <w:szCs w:val="20"/>
              </w:rPr>
            </w:pPr>
          </w:p>
        </w:tc>
        <w:tc>
          <w:tcPr>
            <w:tcW w:w="2160" w:type="dxa"/>
          </w:tcPr>
          <w:p w14:paraId="21DF51A8" w14:textId="77777777" w:rsidR="002542D3" w:rsidRPr="0090239E" w:rsidRDefault="002542D3" w:rsidP="003B6726">
            <w:pPr>
              <w:ind w:right="102"/>
              <w:jc w:val="center"/>
              <w:rPr>
                <w:rFonts w:ascii="Times New Roman" w:hAnsi="Times New Roman"/>
                <w:b/>
                <w:sz w:val="20"/>
                <w:szCs w:val="20"/>
              </w:rPr>
            </w:pPr>
            <w:r w:rsidRPr="0090239E">
              <w:rPr>
                <w:rFonts w:ascii="Times New Roman" w:hAnsi="Times New Roman"/>
                <w:b/>
                <w:sz w:val="20"/>
                <w:szCs w:val="20"/>
              </w:rPr>
              <w:t>За год, закончившийся</w:t>
            </w:r>
          </w:p>
          <w:p w14:paraId="0F4C6A22" w14:textId="77777777" w:rsidR="002542D3" w:rsidRPr="0090239E" w:rsidRDefault="002542D3" w:rsidP="003B6726">
            <w:pPr>
              <w:ind w:left="-108" w:right="-216"/>
              <w:jc w:val="center"/>
              <w:rPr>
                <w:rFonts w:ascii="Times New Roman" w:hAnsi="Times New Roman"/>
                <w:b/>
                <w:sz w:val="20"/>
                <w:szCs w:val="20"/>
              </w:rPr>
            </w:pPr>
            <w:r w:rsidRPr="0090239E">
              <w:rPr>
                <w:rFonts w:ascii="Times New Roman" w:hAnsi="Times New Roman"/>
                <w:b/>
                <w:sz w:val="20"/>
                <w:szCs w:val="20"/>
              </w:rPr>
              <w:t>31 декабря 2012 г.</w:t>
            </w:r>
          </w:p>
        </w:tc>
        <w:tc>
          <w:tcPr>
            <w:tcW w:w="2234" w:type="dxa"/>
          </w:tcPr>
          <w:p w14:paraId="01905480" w14:textId="77777777" w:rsidR="002542D3" w:rsidRPr="0090239E" w:rsidRDefault="002542D3" w:rsidP="003B6726">
            <w:pPr>
              <w:ind w:right="102"/>
              <w:jc w:val="center"/>
              <w:rPr>
                <w:rFonts w:ascii="Times New Roman" w:hAnsi="Times New Roman"/>
                <w:b/>
                <w:sz w:val="20"/>
                <w:szCs w:val="20"/>
              </w:rPr>
            </w:pPr>
            <w:r w:rsidRPr="0090239E">
              <w:rPr>
                <w:rFonts w:ascii="Times New Roman" w:hAnsi="Times New Roman"/>
                <w:b/>
                <w:sz w:val="20"/>
                <w:szCs w:val="20"/>
              </w:rPr>
              <w:t>За год, закончившийся</w:t>
            </w:r>
          </w:p>
          <w:p w14:paraId="1906642E" w14:textId="77777777" w:rsidR="002542D3" w:rsidRPr="0090239E" w:rsidRDefault="002542D3" w:rsidP="003B6726">
            <w:pPr>
              <w:jc w:val="center"/>
              <w:rPr>
                <w:rFonts w:ascii="Times New Roman" w:hAnsi="Times New Roman"/>
                <w:b/>
                <w:sz w:val="20"/>
                <w:szCs w:val="20"/>
              </w:rPr>
            </w:pPr>
            <w:r w:rsidRPr="0090239E">
              <w:rPr>
                <w:rFonts w:ascii="Times New Roman" w:hAnsi="Times New Roman"/>
                <w:b/>
                <w:sz w:val="20"/>
                <w:szCs w:val="20"/>
              </w:rPr>
              <w:t>31 декабря 2011 г.</w:t>
            </w:r>
          </w:p>
        </w:tc>
      </w:tr>
      <w:tr w:rsidR="002542D3" w:rsidRPr="0090239E" w14:paraId="75C256E2" w14:textId="77777777" w:rsidTr="00E266C6">
        <w:trPr>
          <w:trHeight w:val="284"/>
        </w:trPr>
        <w:tc>
          <w:tcPr>
            <w:tcW w:w="5245" w:type="dxa"/>
          </w:tcPr>
          <w:p w14:paraId="56104E4A" w14:textId="77777777" w:rsidR="002542D3" w:rsidRPr="0090239E" w:rsidRDefault="002542D3" w:rsidP="0090239E">
            <w:pPr>
              <w:shd w:val="clear" w:color="auto" w:fill="FFFFFF"/>
              <w:ind w:left="10"/>
              <w:jc w:val="both"/>
              <w:rPr>
                <w:rFonts w:ascii="Times New Roman" w:hAnsi="Times New Roman"/>
                <w:sz w:val="20"/>
                <w:szCs w:val="20"/>
              </w:rPr>
            </w:pPr>
            <w:r w:rsidRPr="0090239E">
              <w:rPr>
                <w:rFonts w:ascii="Times New Roman" w:hAnsi="Times New Roman"/>
                <w:color w:val="000000"/>
                <w:spacing w:val="-1"/>
                <w:sz w:val="20"/>
                <w:szCs w:val="20"/>
              </w:rPr>
              <w:t>Налог на прибыль</w:t>
            </w:r>
          </w:p>
        </w:tc>
        <w:tc>
          <w:tcPr>
            <w:tcW w:w="2160" w:type="dxa"/>
            <w:vAlign w:val="center"/>
          </w:tcPr>
          <w:p w14:paraId="4A9840C4" w14:textId="77777777" w:rsidR="002542D3" w:rsidRPr="0090239E" w:rsidRDefault="002542D3" w:rsidP="003B6726">
            <w:pPr>
              <w:shd w:val="clear" w:color="auto" w:fill="FFFFFF"/>
              <w:ind w:right="102"/>
              <w:jc w:val="center"/>
              <w:rPr>
                <w:rFonts w:ascii="Times New Roman" w:hAnsi="Times New Roman"/>
                <w:sz w:val="20"/>
                <w:szCs w:val="20"/>
              </w:rPr>
            </w:pPr>
            <w:r w:rsidRPr="0090239E">
              <w:rPr>
                <w:rFonts w:ascii="Times New Roman" w:hAnsi="Times New Roman"/>
                <w:sz w:val="20"/>
                <w:szCs w:val="20"/>
              </w:rPr>
              <w:t>(1 846)</w:t>
            </w:r>
          </w:p>
        </w:tc>
        <w:tc>
          <w:tcPr>
            <w:tcW w:w="2234" w:type="dxa"/>
            <w:vAlign w:val="center"/>
          </w:tcPr>
          <w:p w14:paraId="4DF9731F" w14:textId="77777777" w:rsidR="002542D3" w:rsidRPr="0090239E" w:rsidRDefault="002542D3" w:rsidP="003B6726">
            <w:pPr>
              <w:shd w:val="clear" w:color="auto" w:fill="FFFFFF"/>
              <w:ind w:left="102" w:right="102"/>
              <w:jc w:val="center"/>
              <w:rPr>
                <w:rFonts w:ascii="Times New Roman" w:hAnsi="Times New Roman"/>
                <w:sz w:val="20"/>
                <w:szCs w:val="20"/>
              </w:rPr>
            </w:pPr>
            <w:r w:rsidRPr="0090239E">
              <w:rPr>
                <w:rFonts w:ascii="Times New Roman" w:hAnsi="Times New Roman"/>
                <w:sz w:val="20"/>
                <w:szCs w:val="20"/>
              </w:rPr>
              <w:t>(1 619)</w:t>
            </w:r>
          </w:p>
        </w:tc>
      </w:tr>
      <w:tr w:rsidR="002542D3" w:rsidRPr="0090239E" w14:paraId="57AD465C" w14:textId="77777777" w:rsidTr="00E266C6">
        <w:trPr>
          <w:trHeight w:val="284"/>
        </w:trPr>
        <w:tc>
          <w:tcPr>
            <w:tcW w:w="5245" w:type="dxa"/>
          </w:tcPr>
          <w:p w14:paraId="3B8C0826" w14:textId="77777777" w:rsidR="002542D3" w:rsidRPr="0090239E" w:rsidRDefault="002542D3" w:rsidP="0090239E">
            <w:pPr>
              <w:shd w:val="clear" w:color="auto" w:fill="FFFFFF"/>
              <w:ind w:left="10"/>
              <w:jc w:val="both"/>
              <w:rPr>
                <w:rFonts w:ascii="Times New Roman" w:hAnsi="Times New Roman"/>
                <w:sz w:val="20"/>
                <w:szCs w:val="20"/>
              </w:rPr>
            </w:pPr>
            <w:r w:rsidRPr="0090239E">
              <w:rPr>
                <w:rFonts w:ascii="Times New Roman" w:hAnsi="Times New Roman"/>
                <w:color w:val="000000"/>
                <w:spacing w:val="-1"/>
                <w:sz w:val="20"/>
                <w:szCs w:val="20"/>
              </w:rPr>
              <w:t>Расходы по отложенному налогу на прибыль</w:t>
            </w:r>
          </w:p>
        </w:tc>
        <w:tc>
          <w:tcPr>
            <w:tcW w:w="2160" w:type="dxa"/>
            <w:vAlign w:val="center"/>
          </w:tcPr>
          <w:p w14:paraId="062170F3" w14:textId="77777777" w:rsidR="002542D3" w:rsidRPr="0090239E" w:rsidRDefault="00B3582C" w:rsidP="003B6726">
            <w:pPr>
              <w:ind w:right="102"/>
              <w:jc w:val="center"/>
              <w:rPr>
                <w:rFonts w:ascii="Times New Roman" w:hAnsi="Times New Roman"/>
                <w:sz w:val="20"/>
                <w:szCs w:val="20"/>
              </w:rPr>
            </w:pPr>
            <w:r>
              <w:rPr>
                <w:rFonts w:ascii="Times New Roman" w:hAnsi="Times New Roman"/>
                <w:sz w:val="20"/>
                <w:szCs w:val="20"/>
              </w:rPr>
              <w:t>215</w:t>
            </w:r>
          </w:p>
        </w:tc>
        <w:tc>
          <w:tcPr>
            <w:tcW w:w="2234" w:type="dxa"/>
            <w:vAlign w:val="center"/>
          </w:tcPr>
          <w:p w14:paraId="4BF6D745" w14:textId="77777777" w:rsidR="002542D3" w:rsidRPr="0090239E" w:rsidRDefault="002542D3" w:rsidP="003B6726">
            <w:pPr>
              <w:ind w:right="102"/>
              <w:jc w:val="center"/>
              <w:rPr>
                <w:rFonts w:ascii="Times New Roman" w:hAnsi="Times New Roman"/>
                <w:sz w:val="20"/>
                <w:szCs w:val="20"/>
              </w:rPr>
            </w:pPr>
            <w:r w:rsidRPr="0090239E">
              <w:rPr>
                <w:rFonts w:ascii="Times New Roman" w:hAnsi="Times New Roman"/>
                <w:sz w:val="20"/>
                <w:szCs w:val="20"/>
              </w:rPr>
              <w:t>(8 967)</w:t>
            </w:r>
          </w:p>
        </w:tc>
      </w:tr>
      <w:tr w:rsidR="002542D3" w:rsidRPr="0090239E" w14:paraId="34DB5DCD" w14:textId="77777777" w:rsidTr="00E266C6">
        <w:trPr>
          <w:trHeight w:val="284"/>
        </w:trPr>
        <w:tc>
          <w:tcPr>
            <w:tcW w:w="5245" w:type="dxa"/>
            <w:vAlign w:val="center"/>
          </w:tcPr>
          <w:p w14:paraId="2D711E86" w14:textId="77777777" w:rsidR="002542D3" w:rsidRPr="0090239E" w:rsidRDefault="002542D3" w:rsidP="0090239E">
            <w:pPr>
              <w:shd w:val="clear" w:color="auto" w:fill="FFFFFF"/>
              <w:ind w:left="10"/>
              <w:jc w:val="both"/>
              <w:rPr>
                <w:rFonts w:ascii="Times New Roman" w:hAnsi="Times New Roman"/>
                <w:b/>
                <w:sz w:val="20"/>
                <w:szCs w:val="20"/>
              </w:rPr>
            </w:pPr>
            <w:r w:rsidRPr="0090239E">
              <w:rPr>
                <w:rFonts w:ascii="Times New Roman" w:hAnsi="Times New Roman"/>
                <w:b/>
                <w:bCs/>
                <w:color w:val="000000"/>
                <w:spacing w:val="-1"/>
                <w:sz w:val="20"/>
                <w:szCs w:val="20"/>
              </w:rPr>
              <w:t>Расходы по налогу на прибыль</w:t>
            </w:r>
          </w:p>
        </w:tc>
        <w:tc>
          <w:tcPr>
            <w:tcW w:w="2160" w:type="dxa"/>
            <w:vAlign w:val="center"/>
          </w:tcPr>
          <w:p w14:paraId="67ACD21E" w14:textId="77777777" w:rsidR="002542D3" w:rsidRPr="0090239E" w:rsidRDefault="002542D3" w:rsidP="00B3582C">
            <w:pPr>
              <w:spacing w:before="120"/>
              <w:ind w:right="102"/>
              <w:jc w:val="center"/>
              <w:rPr>
                <w:rFonts w:ascii="Times New Roman" w:hAnsi="Times New Roman"/>
                <w:b/>
                <w:bCs/>
                <w:sz w:val="20"/>
                <w:szCs w:val="20"/>
              </w:rPr>
            </w:pPr>
            <w:r w:rsidRPr="0090239E">
              <w:rPr>
                <w:rFonts w:ascii="Times New Roman" w:hAnsi="Times New Roman"/>
                <w:b/>
                <w:bCs/>
                <w:sz w:val="20"/>
                <w:szCs w:val="20"/>
              </w:rPr>
              <w:t>(</w:t>
            </w:r>
            <w:r w:rsidR="00B3582C">
              <w:rPr>
                <w:rFonts w:ascii="Times New Roman" w:hAnsi="Times New Roman"/>
                <w:b/>
                <w:bCs/>
                <w:sz w:val="20"/>
                <w:szCs w:val="20"/>
              </w:rPr>
              <w:t>1 631</w:t>
            </w:r>
            <w:r w:rsidRPr="0090239E">
              <w:rPr>
                <w:rFonts w:ascii="Times New Roman" w:hAnsi="Times New Roman"/>
                <w:b/>
                <w:bCs/>
                <w:sz w:val="20"/>
                <w:szCs w:val="20"/>
              </w:rPr>
              <w:t>)</w:t>
            </w:r>
          </w:p>
        </w:tc>
        <w:tc>
          <w:tcPr>
            <w:tcW w:w="2234" w:type="dxa"/>
            <w:vAlign w:val="center"/>
          </w:tcPr>
          <w:p w14:paraId="6C05C820" w14:textId="77777777" w:rsidR="002542D3" w:rsidRPr="0090239E" w:rsidRDefault="002542D3" w:rsidP="003B6726">
            <w:pPr>
              <w:spacing w:before="120"/>
              <w:ind w:right="102"/>
              <w:jc w:val="center"/>
              <w:rPr>
                <w:rFonts w:ascii="Times New Roman" w:hAnsi="Times New Roman"/>
                <w:b/>
                <w:bCs/>
                <w:sz w:val="20"/>
                <w:szCs w:val="20"/>
              </w:rPr>
            </w:pPr>
            <w:r w:rsidRPr="0090239E">
              <w:rPr>
                <w:rFonts w:ascii="Times New Roman" w:hAnsi="Times New Roman"/>
                <w:b/>
                <w:bCs/>
                <w:sz w:val="20"/>
                <w:szCs w:val="20"/>
              </w:rPr>
              <w:t>(10 586)</w:t>
            </w:r>
          </w:p>
        </w:tc>
      </w:tr>
    </w:tbl>
    <w:p w14:paraId="5EAA43C8" w14:textId="77777777" w:rsidR="0043338E" w:rsidRDefault="0043338E" w:rsidP="0090239E">
      <w:pPr>
        <w:shd w:val="clear" w:color="auto" w:fill="FFFFFF"/>
        <w:spacing w:after="0"/>
        <w:ind w:left="34" w:right="6" w:firstLine="391"/>
        <w:jc w:val="both"/>
        <w:rPr>
          <w:rFonts w:ascii="Times New Roman" w:eastAsia="Times New Roman" w:hAnsi="Times New Roman" w:cs="Times New Roman"/>
          <w:color w:val="000000"/>
          <w:spacing w:val="1"/>
          <w:sz w:val="24"/>
        </w:rPr>
      </w:pPr>
    </w:p>
    <w:p w14:paraId="44F74658" w14:textId="77A836C0" w:rsidR="00084449" w:rsidRPr="0090239E" w:rsidRDefault="00BC4655" w:rsidP="0090239E">
      <w:pPr>
        <w:shd w:val="clear" w:color="auto" w:fill="FFFFFF"/>
        <w:spacing w:after="0"/>
        <w:ind w:left="34" w:right="6" w:firstLine="3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В течение 2011  и 2012 года</w:t>
      </w:r>
      <w:r w:rsidR="002542D3" w:rsidRPr="0090239E">
        <w:rPr>
          <w:rFonts w:ascii="Times New Roman" w:eastAsia="Times New Roman" w:hAnsi="Times New Roman" w:cs="Times New Roman"/>
          <w:color w:val="000000"/>
          <w:spacing w:val="1"/>
          <w:sz w:val="24"/>
        </w:rPr>
        <w:t xml:space="preserve"> налогооблагаемая прибыль О</w:t>
      </w:r>
      <w:r w:rsidR="002542D3" w:rsidRPr="0090239E">
        <w:rPr>
          <w:rFonts w:ascii="Times New Roman" w:eastAsia="Times New Roman" w:hAnsi="Times New Roman" w:cs="Times New Roman"/>
          <w:color w:val="000000"/>
          <w:sz w:val="24"/>
        </w:rPr>
        <w:t>бщества облагалась налогом на прибыль по ставке 20 процентов.</w:t>
      </w:r>
    </w:p>
    <w:p w14:paraId="5D526D04" w14:textId="77777777" w:rsidR="002542D3" w:rsidRDefault="002542D3" w:rsidP="0076604B">
      <w:pPr>
        <w:shd w:val="clear" w:color="auto" w:fill="FFFFFF"/>
        <w:spacing w:after="0"/>
        <w:ind w:left="34" w:right="6" w:firstLine="391"/>
        <w:jc w:val="both"/>
        <w:rPr>
          <w:rFonts w:ascii="Times New Roman" w:eastAsia="Times New Roman" w:hAnsi="Times New Roman" w:cs="Times New Roman"/>
          <w:color w:val="000000"/>
          <w:spacing w:val="-2"/>
          <w:sz w:val="24"/>
        </w:rPr>
      </w:pPr>
      <w:r w:rsidRPr="0090239E">
        <w:rPr>
          <w:rFonts w:ascii="Times New Roman" w:eastAsia="Times New Roman" w:hAnsi="Times New Roman" w:cs="Times New Roman"/>
          <w:color w:val="000000"/>
          <w:spacing w:val="-2"/>
          <w:sz w:val="24"/>
        </w:rPr>
        <w:t>Чистая прибыль до налогообложения для целей финансовой отчетности увязывается с расходами по налогам следующим образом</w:t>
      </w:r>
    </w:p>
    <w:p w14:paraId="3E2D247F" w14:textId="77777777" w:rsidR="0043338E" w:rsidRDefault="0043338E" w:rsidP="0076604B">
      <w:pPr>
        <w:shd w:val="clear" w:color="auto" w:fill="FFFFFF"/>
        <w:spacing w:after="0"/>
        <w:ind w:left="34" w:right="6" w:firstLine="391"/>
        <w:jc w:val="both"/>
        <w:rPr>
          <w:rFonts w:ascii="Times New Roman" w:eastAsia="Times New Roman" w:hAnsi="Times New Roman" w:cs="Times New Roman"/>
          <w:color w:val="000000"/>
          <w:spacing w:val="-2"/>
          <w:sz w:val="24"/>
        </w:rPr>
      </w:pPr>
    </w:p>
    <w:p w14:paraId="64DDE125" w14:textId="77777777" w:rsidR="0043338E" w:rsidRPr="0090239E" w:rsidRDefault="0043338E" w:rsidP="0076604B">
      <w:pPr>
        <w:shd w:val="clear" w:color="auto" w:fill="FFFFFF"/>
        <w:spacing w:after="0"/>
        <w:ind w:left="34" w:right="6" w:firstLine="391"/>
        <w:jc w:val="both"/>
        <w:rPr>
          <w:rFonts w:ascii="Times New Roman" w:eastAsia="Times New Roman" w:hAnsi="Times New Roman" w:cs="Times New Roman"/>
          <w:sz w:val="2"/>
          <w:szCs w:val="2"/>
        </w:rPr>
      </w:pPr>
    </w:p>
    <w:tbl>
      <w:tblPr>
        <w:tblStyle w:val="12"/>
        <w:tblW w:w="5000" w:type="pct"/>
        <w:tblInd w:w="108" w:type="dxa"/>
        <w:tblLayout w:type="fixed"/>
        <w:tblLook w:val="0000" w:firstRow="0" w:lastRow="0" w:firstColumn="0" w:lastColumn="0" w:noHBand="0" w:noVBand="0"/>
      </w:tblPr>
      <w:tblGrid>
        <w:gridCol w:w="5318"/>
        <w:gridCol w:w="2101"/>
        <w:gridCol w:w="2101"/>
      </w:tblGrid>
      <w:tr w:rsidR="002542D3" w:rsidRPr="0090239E" w14:paraId="2307B84B" w14:textId="77777777" w:rsidTr="00E266C6">
        <w:trPr>
          <w:trHeight w:val="284"/>
        </w:trPr>
        <w:tc>
          <w:tcPr>
            <w:tcW w:w="5387" w:type="dxa"/>
          </w:tcPr>
          <w:p w14:paraId="2F132D72" w14:textId="77777777" w:rsidR="002542D3" w:rsidRPr="0090239E" w:rsidRDefault="002542D3" w:rsidP="0090239E">
            <w:pPr>
              <w:jc w:val="both"/>
              <w:rPr>
                <w:rFonts w:ascii="Times New Roman" w:hAnsi="Times New Roman"/>
                <w:b/>
                <w:sz w:val="20"/>
                <w:szCs w:val="20"/>
              </w:rPr>
            </w:pPr>
          </w:p>
        </w:tc>
        <w:tc>
          <w:tcPr>
            <w:tcW w:w="2126" w:type="dxa"/>
          </w:tcPr>
          <w:p w14:paraId="0DC34290" w14:textId="77777777" w:rsidR="002542D3" w:rsidRPr="0090239E" w:rsidRDefault="002542D3" w:rsidP="003B6726">
            <w:pPr>
              <w:ind w:right="102"/>
              <w:jc w:val="center"/>
              <w:rPr>
                <w:rFonts w:ascii="Times New Roman" w:hAnsi="Times New Roman"/>
                <w:b/>
                <w:sz w:val="20"/>
                <w:szCs w:val="20"/>
              </w:rPr>
            </w:pPr>
            <w:r w:rsidRPr="0090239E">
              <w:rPr>
                <w:rFonts w:ascii="Times New Roman" w:hAnsi="Times New Roman"/>
                <w:b/>
                <w:sz w:val="20"/>
                <w:szCs w:val="20"/>
              </w:rPr>
              <w:t>За год,</w:t>
            </w:r>
          </w:p>
          <w:p w14:paraId="16DD411E" w14:textId="77777777" w:rsidR="002542D3" w:rsidRPr="0090239E" w:rsidRDefault="002542D3" w:rsidP="003B6726">
            <w:pPr>
              <w:ind w:right="102"/>
              <w:jc w:val="center"/>
              <w:rPr>
                <w:rFonts w:ascii="Times New Roman" w:hAnsi="Times New Roman"/>
                <w:b/>
                <w:sz w:val="20"/>
                <w:szCs w:val="20"/>
              </w:rPr>
            </w:pPr>
            <w:r w:rsidRPr="0090239E">
              <w:rPr>
                <w:rFonts w:ascii="Times New Roman" w:hAnsi="Times New Roman"/>
                <w:b/>
                <w:sz w:val="20"/>
                <w:szCs w:val="20"/>
              </w:rPr>
              <w:t>закончившийся</w:t>
            </w:r>
          </w:p>
          <w:p w14:paraId="4117D538" w14:textId="77777777" w:rsidR="002542D3" w:rsidRPr="0090239E" w:rsidRDefault="002542D3" w:rsidP="003B6726">
            <w:pPr>
              <w:ind w:right="102"/>
              <w:jc w:val="center"/>
              <w:rPr>
                <w:rFonts w:ascii="Times New Roman" w:hAnsi="Times New Roman"/>
                <w:b/>
                <w:sz w:val="20"/>
                <w:szCs w:val="20"/>
              </w:rPr>
            </w:pPr>
            <w:r w:rsidRPr="0090239E">
              <w:rPr>
                <w:rFonts w:ascii="Times New Roman" w:hAnsi="Times New Roman"/>
                <w:b/>
                <w:sz w:val="20"/>
                <w:szCs w:val="20"/>
              </w:rPr>
              <w:t>31 декабря 2012 г.</w:t>
            </w:r>
          </w:p>
        </w:tc>
        <w:tc>
          <w:tcPr>
            <w:tcW w:w="2126" w:type="dxa"/>
          </w:tcPr>
          <w:p w14:paraId="4A5B9D76" w14:textId="77777777" w:rsidR="002542D3" w:rsidRPr="0090239E" w:rsidRDefault="002542D3" w:rsidP="003B6726">
            <w:pPr>
              <w:ind w:right="102"/>
              <w:jc w:val="center"/>
              <w:rPr>
                <w:rFonts w:ascii="Times New Roman" w:hAnsi="Times New Roman"/>
                <w:b/>
                <w:sz w:val="20"/>
                <w:szCs w:val="20"/>
              </w:rPr>
            </w:pPr>
            <w:r w:rsidRPr="0090239E">
              <w:rPr>
                <w:rFonts w:ascii="Times New Roman" w:hAnsi="Times New Roman"/>
                <w:b/>
                <w:sz w:val="20"/>
                <w:szCs w:val="20"/>
              </w:rPr>
              <w:t>За год, закончившийся</w:t>
            </w:r>
          </w:p>
          <w:p w14:paraId="37B482B9" w14:textId="77777777" w:rsidR="002542D3" w:rsidRPr="0090239E" w:rsidRDefault="002542D3" w:rsidP="003B6726">
            <w:pPr>
              <w:ind w:right="102"/>
              <w:jc w:val="center"/>
              <w:rPr>
                <w:rFonts w:ascii="Times New Roman" w:hAnsi="Times New Roman"/>
                <w:b/>
                <w:sz w:val="20"/>
                <w:szCs w:val="20"/>
              </w:rPr>
            </w:pPr>
            <w:r w:rsidRPr="0090239E">
              <w:rPr>
                <w:rFonts w:ascii="Times New Roman" w:hAnsi="Times New Roman"/>
                <w:b/>
                <w:sz w:val="20"/>
                <w:szCs w:val="20"/>
              </w:rPr>
              <w:t>31 декабря 2011 г.</w:t>
            </w:r>
          </w:p>
        </w:tc>
      </w:tr>
      <w:tr w:rsidR="002542D3" w:rsidRPr="0090239E" w14:paraId="78A9805B" w14:textId="77777777" w:rsidTr="00E266C6">
        <w:trPr>
          <w:trHeight w:val="284"/>
        </w:trPr>
        <w:tc>
          <w:tcPr>
            <w:tcW w:w="5387" w:type="dxa"/>
          </w:tcPr>
          <w:p w14:paraId="7A35DADA" w14:textId="77777777" w:rsidR="002542D3" w:rsidRPr="0090239E" w:rsidRDefault="002542D3" w:rsidP="0090239E">
            <w:pPr>
              <w:shd w:val="clear" w:color="auto" w:fill="FFFFFF"/>
              <w:jc w:val="both"/>
              <w:rPr>
                <w:rFonts w:ascii="Times New Roman" w:hAnsi="Times New Roman"/>
                <w:sz w:val="20"/>
                <w:szCs w:val="20"/>
              </w:rPr>
            </w:pPr>
            <w:r w:rsidRPr="0090239E">
              <w:rPr>
                <w:rFonts w:ascii="Times New Roman" w:hAnsi="Times New Roman"/>
                <w:bCs/>
                <w:color w:val="000000"/>
                <w:spacing w:val="-1"/>
                <w:sz w:val="20"/>
                <w:szCs w:val="20"/>
              </w:rPr>
              <w:t>Прибыль до налога на прибыль</w:t>
            </w:r>
          </w:p>
        </w:tc>
        <w:tc>
          <w:tcPr>
            <w:tcW w:w="2126" w:type="dxa"/>
            <w:vAlign w:val="center"/>
          </w:tcPr>
          <w:p w14:paraId="7F19D394" w14:textId="77777777" w:rsidR="002542D3" w:rsidRPr="0090239E" w:rsidRDefault="002542D3" w:rsidP="003B6726">
            <w:pPr>
              <w:shd w:val="clear" w:color="auto" w:fill="FFFFFF"/>
              <w:ind w:right="102"/>
              <w:jc w:val="center"/>
              <w:rPr>
                <w:rFonts w:ascii="Times New Roman" w:hAnsi="Times New Roman"/>
                <w:sz w:val="20"/>
                <w:szCs w:val="20"/>
              </w:rPr>
            </w:pPr>
            <w:r w:rsidRPr="0090239E">
              <w:rPr>
                <w:rFonts w:ascii="Times New Roman" w:hAnsi="Times New Roman"/>
                <w:sz w:val="20"/>
                <w:szCs w:val="20"/>
              </w:rPr>
              <w:t>(18 564)</w:t>
            </w:r>
          </w:p>
        </w:tc>
        <w:tc>
          <w:tcPr>
            <w:tcW w:w="2126" w:type="dxa"/>
            <w:vAlign w:val="center"/>
          </w:tcPr>
          <w:p w14:paraId="1CD6D4AC" w14:textId="77777777" w:rsidR="002542D3" w:rsidRPr="0090239E" w:rsidRDefault="002542D3" w:rsidP="003B6726">
            <w:pPr>
              <w:shd w:val="clear" w:color="auto" w:fill="FFFFFF"/>
              <w:ind w:right="102"/>
              <w:jc w:val="center"/>
              <w:rPr>
                <w:rFonts w:ascii="Times New Roman" w:hAnsi="Times New Roman"/>
                <w:sz w:val="20"/>
                <w:szCs w:val="20"/>
              </w:rPr>
            </w:pPr>
            <w:r w:rsidRPr="0090239E">
              <w:rPr>
                <w:rFonts w:ascii="Times New Roman" w:hAnsi="Times New Roman"/>
                <w:sz w:val="20"/>
                <w:szCs w:val="20"/>
              </w:rPr>
              <w:t>59 259</w:t>
            </w:r>
          </w:p>
        </w:tc>
      </w:tr>
      <w:tr w:rsidR="002542D3" w:rsidRPr="0090239E" w14:paraId="4EC9DE1F" w14:textId="77777777" w:rsidTr="00E266C6">
        <w:trPr>
          <w:trHeight w:val="284"/>
        </w:trPr>
        <w:tc>
          <w:tcPr>
            <w:tcW w:w="5387" w:type="dxa"/>
          </w:tcPr>
          <w:p w14:paraId="19AE13E7" w14:textId="77777777" w:rsidR="002542D3" w:rsidRPr="0090239E" w:rsidRDefault="002542D3" w:rsidP="0090239E">
            <w:pPr>
              <w:shd w:val="clear" w:color="auto" w:fill="FFFFFF"/>
              <w:spacing w:line="211" w:lineRule="exact"/>
              <w:ind w:right="102" w:firstLine="14"/>
              <w:jc w:val="both"/>
              <w:rPr>
                <w:rFonts w:ascii="Times New Roman" w:hAnsi="Times New Roman"/>
                <w:sz w:val="20"/>
                <w:szCs w:val="20"/>
              </w:rPr>
            </w:pPr>
            <w:r w:rsidRPr="0090239E">
              <w:rPr>
                <w:rFonts w:ascii="Times New Roman" w:hAnsi="Times New Roman"/>
                <w:color w:val="000000"/>
                <w:spacing w:val="-1"/>
                <w:sz w:val="20"/>
                <w:szCs w:val="20"/>
              </w:rPr>
              <w:t xml:space="preserve">Теоретическая сумма налога на прибыль при налоговой ставке </w:t>
            </w:r>
            <w:r w:rsidRPr="0090239E">
              <w:rPr>
                <w:rFonts w:ascii="Times New Roman" w:hAnsi="Times New Roman"/>
                <w:color w:val="000000"/>
                <w:sz w:val="20"/>
                <w:szCs w:val="20"/>
              </w:rPr>
              <w:t>20%</w:t>
            </w:r>
          </w:p>
        </w:tc>
        <w:tc>
          <w:tcPr>
            <w:tcW w:w="2126" w:type="dxa"/>
            <w:vAlign w:val="center"/>
          </w:tcPr>
          <w:p w14:paraId="463E4DAC" w14:textId="77777777" w:rsidR="002542D3" w:rsidRPr="0090239E" w:rsidRDefault="002542D3" w:rsidP="003B6726">
            <w:pPr>
              <w:tabs>
                <w:tab w:val="left" w:pos="1687"/>
              </w:tabs>
              <w:ind w:right="102"/>
              <w:jc w:val="center"/>
              <w:rPr>
                <w:rFonts w:ascii="Times New Roman" w:hAnsi="Times New Roman"/>
                <w:sz w:val="20"/>
                <w:szCs w:val="20"/>
              </w:rPr>
            </w:pPr>
            <w:r w:rsidRPr="0090239E">
              <w:rPr>
                <w:rFonts w:ascii="Times New Roman" w:hAnsi="Times New Roman"/>
                <w:sz w:val="20"/>
                <w:szCs w:val="20"/>
              </w:rPr>
              <w:t>3 712</w:t>
            </w:r>
          </w:p>
        </w:tc>
        <w:tc>
          <w:tcPr>
            <w:tcW w:w="2126" w:type="dxa"/>
            <w:vAlign w:val="center"/>
          </w:tcPr>
          <w:p w14:paraId="5F36A7A2" w14:textId="77777777" w:rsidR="002542D3" w:rsidRPr="0090239E" w:rsidRDefault="002542D3" w:rsidP="003B6726">
            <w:pPr>
              <w:ind w:right="102"/>
              <w:jc w:val="center"/>
              <w:rPr>
                <w:rFonts w:ascii="Times New Roman" w:hAnsi="Times New Roman"/>
                <w:sz w:val="20"/>
                <w:szCs w:val="20"/>
              </w:rPr>
            </w:pPr>
            <w:r w:rsidRPr="0090239E">
              <w:rPr>
                <w:rFonts w:ascii="Times New Roman" w:hAnsi="Times New Roman"/>
                <w:sz w:val="20"/>
                <w:szCs w:val="20"/>
              </w:rPr>
              <w:t>(</w:t>
            </w:r>
            <w:r w:rsidR="0080580B" w:rsidRPr="0090239E">
              <w:rPr>
                <w:rFonts w:ascii="Times New Roman" w:hAnsi="Times New Roman"/>
                <w:sz w:val="20"/>
                <w:szCs w:val="20"/>
              </w:rPr>
              <w:t>11 852</w:t>
            </w:r>
            <w:r w:rsidRPr="0090239E">
              <w:rPr>
                <w:rFonts w:ascii="Times New Roman" w:hAnsi="Times New Roman"/>
                <w:sz w:val="20"/>
                <w:szCs w:val="20"/>
              </w:rPr>
              <w:t>)</w:t>
            </w:r>
          </w:p>
        </w:tc>
      </w:tr>
      <w:tr w:rsidR="002542D3" w:rsidRPr="0090239E" w14:paraId="6936C5F9" w14:textId="77777777" w:rsidTr="00E266C6">
        <w:trPr>
          <w:trHeight w:val="284"/>
        </w:trPr>
        <w:tc>
          <w:tcPr>
            <w:tcW w:w="5387" w:type="dxa"/>
          </w:tcPr>
          <w:p w14:paraId="315B3729" w14:textId="77777777" w:rsidR="002542D3" w:rsidRPr="0090239E" w:rsidRDefault="002542D3" w:rsidP="0090239E">
            <w:pPr>
              <w:shd w:val="clear" w:color="auto" w:fill="FFFFFF"/>
              <w:spacing w:line="211" w:lineRule="exact"/>
              <w:ind w:right="202"/>
              <w:jc w:val="both"/>
              <w:rPr>
                <w:rFonts w:ascii="Times New Roman" w:hAnsi="Times New Roman"/>
                <w:sz w:val="20"/>
                <w:szCs w:val="20"/>
              </w:rPr>
            </w:pPr>
            <w:r w:rsidRPr="0090239E">
              <w:rPr>
                <w:rFonts w:ascii="Times New Roman" w:hAnsi="Times New Roman"/>
                <w:color w:val="000000"/>
                <w:spacing w:val="-1"/>
                <w:sz w:val="20"/>
                <w:szCs w:val="20"/>
              </w:rPr>
              <w:t>Налоговый эффект статей, которые не учитываются для целей налогообложения</w:t>
            </w:r>
          </w:p>
        </w:tc>
        <w:tc>
          <w:tcPr>
            <w:tcW w:w="2126" w:type="dxa"/>
            <w:vAlign w:val="center"/>
          </w:tcPr>
          <w:p w14:paraId="135FE8F4" w14:textId="77777777" w:rsidR="002542D3" w:rsidRPr="0090239E" w:rsidRDefault="002542D3" w:rsidP="00B3582C">
            <w:pPr>
              <w:spacing w:before="120"/>
              <w:ind w:right="102"/>
              <w:jc w:val="center"/>
              <w:rPr>
                <w:rFonts w:ascii="Times New Roman" w:hAnsi="Times New Roman"/>
                <w:sz w:val="20"/>
                <w:szCs w:val="20"/>
              </w:rPr>
            </w:pPr>
            <w:r w:rsidRPr="0090239E">
              <w:rPr>
                <w:rFonts w:ascii="Times New Roman" w:hAnsi="Times New Roman"/>
                <w:sz w:val="20"/>
                <w:szCs w:val="20"/>
              </w:rPr>
              <w:t>(</w:t>
            </w:r>
            <w:r w:rsidR="0080580B" w:rsidRPr="0090239E">
              <w:rPr>
                <w:rFonts w:ascii="Times New Roman" w:hAnsi="Times New Roman"/>
                <w:sz w:val="20"/>
                <w:szCs w:val="20"/>
              </w:rPr>
              <w:t xml:space="preserve">5 </w:t>
            </w:r>
            <w:r w:rsidR="00B3582C">
              <w:rPr>
                <w:rFonts w:ascii="Times New Roman" w:hAnsi="Times New Roman"/>
                <w:sz w:val="20"/>
                <w:szCs w:val="20"/>
              </w:rPr>
              <w:t>343</w:t>
            </w:r>
            <w:r w:rsidRPr="0090239E">
              <w:rPr>
                <w:rFonts w:ascii="Times New Roman" w:hAnsi="Times New Roman"/>
                <w:sz w:val="20"/>
                <w:szCs w:val="20"/>
              </w:rPr>
              <w:t>)</w:t>
            </w:r>
          </w:p>
        </w:tc>
        <w:tc>
          <w:tcPr>
            <w:tcW w:w="2126" w:type="dxa"/>
            <w:vAlign w:val="center"/>
          </w:tcPr>
          <w:p w14:paraId="61788FF0" w14:textId="77777777" w:rsidR="002542D3" w:rsidRPr="0090239E" w:rsidRDefault="0080580B" w:rsidP="003B6726">
            <w:pPr>
              <w:spacing w:before="120"/>
              <w:ind w:right="102"/>
              <w:jc w:val="center"/>
              <w:rPr>
                <w:rFonts w:ascii="Times New Roman" w:hAnsi="Times New Roman"/>
                <w:sz w:val="20"/>
                <w:szCs w:val="20"/>
              </w:rPr>
            </w:pPr>
            <w:r w:rsidRPr="0090239E">
              <w:rPr>
                <w:rFonts w:ascii="Times New Roman" w:hAnsi="Times New Roman"/>
                <w:sz w:val="20"/>
                <w:szCs w:val="20"/>
              </w:rPr>
              <w:t>1 266</w:t>
            </w:r>
          </w:p>
        </w:tc>
      </w:tr>
      <w:tr w:rsidR="002542D3" w:rsidRPr="0090239E" w14:paraId="67A1E8F3" w14:textId="77777777" w:rsidTr="00E266C6">
        <w:trPr>
          <w:trHeight w:val="284"/>
        </w:trPr>
        <w:tc>
          <w:tcPr>
            <w:tcW w:w="5387" w:type="dxa"/>
            <w:vAlign w:val="center"/>
          </w:tcPr>
          <w:p w14:paraId="7555CED9" w14:textId="77777777" w:rsidR="002542D3" w:rsidRPr="0090239E" w:rsidRDefault="002542D3" w:rsidP="0090239E">
            <w:pPr>
              <w:shd w:val="clear" w:color="auto" w:fill="FFFFFF"/>
              <w:jc w:val="both"/>
              <w:rPr>
                <w:rFonts w:ascii="Times New Roman" w:hAnsi="Times New Roman"/>
                <w:b/>
                <w:sz w:val="20"/>
                <w:szCs w:val="20"/>
              </w:rPr>
            </w:pPr>
            <w:r w:rsidRPr="0090239E">
              <w:rPr>
                <w:rFonts w:ascii="Times New Roman" w:hAnsi="Times New Roman"/>
                <w:b/>
                <w:bCs/>
                <w:color w:val="000000"/>
                <w:spacing w:val="-1"/>
                <w:sz w:val="20"/>
                <w:szCs w:val="20"/>
              </w:rPr>
              <w:t>Итого расходов по налогу на прибыль</w:t>
            </w:r>
          </w:p>
        </w:tc>
        <w:tc>
          <w:tcPr>
            <w:tcW w:w="2126" w:type="dxa"/>
            <w:vAlign w:val="center"/>
          </w:tcPr>
          <w:p w14:paraId="77ED6286" w14:textId="77777777" w:rsidR="002542D3" w:rsidRPr="0090239E" w:rsidRDefault="002542D3" w:rsidP="00B3582C">
            <w:pPr>
              <w:spacing w:before="120"/>
              <w:ind w:right="102"/>
              <w:jc w:val="center"/>
              <w:rPr>
                <w:rFonts w:ascii="Times New Roman" w:hAnsi="Times New Roman"/>
                <w:b/>
                <w:bCs/>
                <w:sz w:val="20"/>
                <w:szCs w:val="20"/>
              </w:rPr>
            </w:pPr>
            <w:r w:rsidRPr="0090239E">
              <w:rPr>
                <w:rFonts w:ascii="Times New Roman" w:hAnsi="Times New Roman"/>
                <w:b/>
                <w:bCs/>
                <w:sz w:val="20"/>
                <w:szCs w:val="20"/>
              </w:rPr>
              <w:t>(</w:t>
            </w:r>
            <w:r w:rsidR="00B3582C">
              <w:rPr>
                <w:rFonts w:ascii="Times New Roman" w:hAnsi="Times New Roman"/>
                <w:b/>
                <w:bCs/>
                <w:sz w:val="20"/>
                <w:szCs w:val="20"/>
              </w:rPr>
              <w:t>1 631</w:t>
            </w:r>
            <w:r w:rsidRPr="0090239E">
              <w:rPr>
                <w:rFonts w:ascii="Times New Roman" w:hAnsi="Times New Roman"/>
                <w:b/>
                <w:bCs/>
                <w:sz w:val="20"/>
                <w:szCs w:val="20"/>
              </w:rPr>
              <w:t>)</w:t>
            </w:r>
          </w:p>
        </w:tc>
        <w:tc>
          <w:tcPr>
            <w:tcW w:w="2126" w:type="dxa"/>
            <w:vAlign w:val="center"/>
          </w:tcPr>
          <w:p w14:paraId="68E9AD15" w14:textId="77777777" w:rsidR="002542D3" w:rsidRPr="0090239E" w:rsidRDefault="002542D3" w:rsidP="003B6726">
            <w:pPr>
              <w:spacing w:before="120"/>
              <w:ind w:right="102"/>
              <w:jc w:val="center"/>
              <w:rPr>
                <w:rFonts w:ascii="Times New Roman" w:hAnsi="Times New Roman"/>
                <w:b/>
                <w:bCs/>
                <w:sz w:val="20"/>
                <w:szCs w:val="20"/>
              </w:rPr>
            </w:pPr>
            <w:r w:rsidRPr="0090239E">
              <w:rPr>
                <w:rFonts w:ascii="Times New Roman" w:hAnsi="Times New Roman"/>
                <w:b/>
                <w:bCs/>
                <w:sz w:val="20"/>
                <w:szCs w:val="20"/>
              </w:rPr>
              <w:t>(</w:t>
            </w:r>
            <w:r w:rsidR="0080580B" w:rsidRPr="0090239E">
              <w:rPr>
                <w:rFonts w:ascii="Times New Roman" w:hAnsi="Times New Roman"/>
                <w:b/>
                <w:bCs/>
                <w:sz w:val="20"/>
                <w:szCs w:val="20"/>
              </w:rPr>
              <w:t>10 586</w:t>
            </w:r>
            <w:r w:rsidRPr="0090239E">
              <w:rPr>
                <w:rFonts w:ascii="Times New Roman" w:hAnsi="Times New Roman"/>
                <w:b/>
                <w:bCs/>
                <w:sz w:val="20"/>
                <w:szCs w:val="20"/>
              </w:rPr>
              <w:t>)</w:t>
            </w:r>
          </w:p>
        </w:tc>
      </w:tr>
    </w:tbl>
    <w:p w14:paraId="4972A8D0" w14:textId="77777777" w:rsidR="0043338E" w:rsidRDefault="0043338E" w:rsidP="0090239E">
      <w:pPr>
        <w:shd w:val="clear" w:color="auto" w:fill="FFFFFF"/>
        <w:spacing w:after="0"/>
        <w:ind w:right="6" w:firstLine="426"/>
        <w:jc w:val="both"/>
        <w:rPr>
          <w:rFonts w:ascii="Times New Roman" w:eastAsia="Times New Roman" w:hAnsi="Times New Roman" w:cs="Times New Roman"/>
          <w:bCs/>
          <w:color w:val="000000"/>
          <w:sz w:val="24"/>
        </w:rPr>
      </w:pPr>
    </w:p>
    <w:p w14:paraId="4EC31B0A" w14:textId="77777777" w:rsidR="002542D3" w:rsidRPr="0090239E" w:rsidRDefault="002542D3" w:rsidP="0090239E">
      <w:pPr>
        <w:shd w:val="clear" w:color="auto" w:fill="FFFFFF"/>
        <w:spacing w:after="0"/>
        <w:ind w:right="6" w:firstLine="426"/>
        <w:jc w:val="both"/>
        <w:rPr>
          <w:rFonts w:ascii="Times New Roman" w:eastAsia="Times New Roman" w:hAnsi="Times New Roman" w:cs="Times New Roman"/>
          <w:bCs/>
          <w:color w:val="000000"/>
          <w:spacing w:val="1"/>
          <w:sz w:val="24"/>
        </w:rPr>
      </w:pPr>
      <w:r w:rsidRPr="0090239E">
        <w:rPr>
          <w:rFonts w:ascii="Times New Roman" w:eastAsia="Times New Roman" w:hAnsi="Times New Roman" w:cs="Times New Roman"/>
          <w:bCs/>
          <w:color w:val="000000"/>
          <w:sz w:val="24"/>
        </w:rPr>
        <w:t>Различие в подходах к налоговому регулированию с точки зрения МСФО (</w:t>
      </w:r>
      <w:r w:rsidRPr="0090239E">
        <w:rPr>
          <w:rFonts w:ascii="Times New Roman" w:eastAsia="Times New Roman" w:hAnsi="Times New Roman" w:cs="Times New Roman"/>
          <w:bCs/>
          <w:color w:val="000000"/>
          <w:sz w:val="24"/>
          <w:lang w:val="en-US"/>
        </w:rPr>
        <w:t>IFRS</w:t>
      </w:r>
      <w:r w:rsidRPr="0090239E">
        <w:rPr>
          <w:rFonts w:ascii="Times New Roman" w:eastAsia="Times New Roman" w:hAnsi="Times New Roman" w:cs="Times New Roman"/>
          <w:bCs/>
          <w:color w:val="000000"/>
          <w:sz w:val="24"/>
        </w:rPr>
        <w:t>)</w:t>
      </w:r>
      <w:r w:rsidRPr="0090239E">
        <w:rPr>
          <w:rFonts w:ascii="Times New Roman" w:eastAsia="Times New Roman" w:hAnsi="Times New Roman" w:cs="Times New Roman"/>
          <w:bCs/>
          <w:color w:val="000000"/>
          <w:spacing w:val="-1"/>
          <w:sz w:val="24"/>
        </w:rPr>
        <w:t xml:space="preserve"> и РСБУ приводит к возникновению временных разниц  между учетной стоимостью определенных </w:t>
      </w:r>
      <w:r w:rsidRPr="0090239E">
        <w:rPr>
          <w:rFonts w:ascii="Times New Roman" w:eastAsia="Times New Roman" w:hAnsi="Times New Roman" w:cs="Times New Roman"/>
          <w:bCs/>
          <w:color w:val="000000"/>
          <w:spacing w:val="9"/>
          <w:sz w:val="24"/>
        </w:rPr>
        <w:t xml:space="preserve">активов и обязательств для целей финансовой отчетности, с одной стороны, и для целей </w:t>
      </w:r>
      <w:r w:rsidRPr="0090239E">
        <w:rPr>
          <w:rFonts w:ascii="Times New Roman" w:eastAsia="Times New Roman" w:hAnsi="Times New Roman" w:cs="Times New Roman"/>
          <w:bCs/>
          <w:color w:val="000000"/>
          <w:spacing w:val="1"/>
          <w:sz w:val="24"/>
        </w:rPr>
        <w:t xml:space="preserve">налогообложения по налогу на прибыль, с другой. </w:t>
      </w:r>
    </w:p>
    <w:p w14:paraId="2DF1228E" w14:textId="77777777" w:rsidR="002542D3" w:rsidRPr="0090239E" w:rsidRDefault="002542D3" w:rsidP="0090239E">
      <w:pPr>
        <w:shd w:val="clear" w:color="auto" w:fill="FFFFFF"/>
        <w:ind w:left="28" w:right="6" w:firstLine="398"/>
        <w:jc w:val="both"/>
        <w:rPr>
          <w:rFonts w:ascii="Times New Roman" w:eastAsia="Times New Roman" w:hAnsi="Times New Roman" w:cs="Times New Roman"/>
          <w:bCs/>
          <w:sz w:val="24"/>
        </w:rPr>
      </w:pPr>
      <w:r w:rsidRPr="0090239E">
        <w:rPr>
          <w:rFonts w:ascii="Times New Roman" w:eastAsia="Times New Roman" w:hAnsi="Times New Roman" w:cs="Times New Roman"/>
          <w:bCs/>
          <w:color w:val="000000"/>
          <w:spacing w:val="1"/>
          <w:sz w:val="24"/>
        </w:rPr>
        <w:t xml:space="preserve">Отложенные обязательства (активы) по налогу на прибыль рассчитываются по ставке 20 процентов. </w:t>
      </w:r>
    </w:p>
    <w:p w14:paraId="16C765D9" w14:textId="77777777" w:rsidR="00CE6150" w:rsidRPr="0090239E" w:rsidRDefault="00155342"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19</w:t>
      </w:r>
      <w:r w:rsidR="00CE6150" w:rsidRPr="0090239E">
        <w:rPr>
          <w:rFonts w:ascii="Times New Roman" w:hAnsi="Times New Roman" w:cs="Times New Roman"/>
          <w:b/>
          <w:sz w:val="24"/>
          <w:szCs w:val="24"/>
        </w:rPr>
        <w:t>. Управление рисками</w:t>
      </w:r>
    </w:p>
    <w:p w14:paraId="7A9AFB83" w14:textId="77777777" w:rsidR="00084449" w:rsidRPr="0090239E" w:rsidRDefault="00084449" w:rsidP="0090239E">
      <w:pPr>
        <w:spacing w:after="0" w:line="0" w:lineRule="atLeast"/>
        <w:ind w:firstLine="426"/>
        <w:jc w:val="both"/>
        <w:rPr>
          <w:rFonts w:ascii="Times New Roman" w:hAnsi="Times New Roman" w:cs="Times New Roman"/>
          <w:b/>
          <w:sz w:val="24"/>
          <w:szCs w:val="24"/>
        </w:rPr>
      </w:pPr>
    </w:p>
    <w:p w14:paraId="26AFCDF2" w14:textId="77777777" w:rsidR="00955A30" w:rsidRPr="0090239E" w:rsidRDefault="00C51467"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Управление финансовыми рисками – неотъемлемый элемент деятельности </w:t>
      </w:r>
      <w:r w:rsidR="00274D2A" w:rsidRPr="0090239E">
        <w:rPr>
          <w:rFonts w:ascii="Times New Roman" w:hAnsi="Times New Roman" w:cs="Times New Roman"/>
          <w:sz w:val="24"/>
          <w:szCs w:val="24"/>
        </w:rPr>
        <w:t>Общества</w:t>
      </w:r>
      <w:r w:rsidRPr="0090239E">
        <w:rPr>
          <w:rFonts w:ascii="Times New Roman" w:hAnsi="Times New Roman" w:cs="Times New Roman"/>
          <w:sz w:val="24"/>
          <w:szCs w:val="24"/>
        </w:rPr>
        <w:t>. Основными финансовыми рисками, которым подвержен</w:t>
      </w:r>
      <w:r w:rsidR="00274D2A" w:rsidRPr="0090239E">
        <w:rPr>
          <w:rFonts w:ascii="Times New Roman" w:hAnsi="Times New Roman" w:cs="Times New Roman"/>
          <w:sz w:val="24"/>
          <w:szCs w:val="24"/>
        </w:rPr>
        <w:t>о</w:t>
      </w:r>
      <w:r w:rsidR="00B3582C">
        <w:rPr>
          <w:rFonts w:ascii="Times New Roman" w:hAnsi="Times New Roman" w:cs="Times New Roman"/>
          <w:sz w:val="24"/>
          <w:szCs w:val="24"/>
        </w:rPr>
        <w:t xml:space="preserve"> </w:t>
      </w:r>
      <w:r w:rsidR="00274D2A" w:rsidRPr="0090239E">
        <w:rPr>
          <w:rFonts w:ascii="Times New Roman" w:hAnsi="Times New Roman" w:cs="Times New Roman"/>
          <w:sz w:val="24"/>
          <w:szCs w:val="24"/>
        </w:rPr>
        <w:t>Общество</w:t>
      </w:r>
      <w:r w:rsidRPr="0090239E">
        <w:rPr>
          <w:rFonts w:ascii="Times New Roman" w:hAnsi="Times New Roman" w:cs="Times New Roman"/>
          <w:sz w:val="24"/>
          <w:szCs w:val="24"/>
        </w:rPr>
        <w:t>, являются страховой риск, кредитный риск, риск ликвидности и риски, связанные с изменением рыночных процентных ставок и фондовых индексов, а так же валютный риск.</w:t>
      </w:r>
    </w:p>
    <w:p w14:paraId="417C9268" w14:textId="77777777" w:rsidR="00274D2A" w:rsidRPr="0090239E" w:rsidRDefault="00274D2A" w:rsidP="0090239E">
      <w:pPr>
        <w:spacing w:after="0" w:line="0" w:lineRule="atLeast"/>
        <w:ind w:firstLine="426"/>
        <w:jc w:val="both"/>
        <w:rPr>
          <w:rFonts w:ascii="Times New Roman" w:hAnsi="Times New Roman" w:cs="Times New Roman"/>
          <w:sz w:val="24"/>
          <w:szCs w:val="24"/>
        </w:rPr>
      </w:pPr>
    </w:p>
    <w:p w14:paraId="63098349" w14:textId="77777777" w:rsidR="00C51467" w:rsidRPr="0090239E" w:rsidRDefault="00785F57"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19</w:t>
      </w:r>
      <w:r w:rsidR="00C51467" w:rsidRPr="0090239E">
        <w:rPr>
          <w:rFonts w:ascii="Times New Roman" w:hAnsi="Times New Roman" w:cs="Times New Roman"/>
          <w:b/>
          <w:i/>
          <w:sz w:val="24"/>
          <w:szCs w:val="24"/>
        </w:rPr>
        <w:t>.1.Страховой риск</w:t>
      </w:r>
    </w:p>
    <w:p w14:paraId="7EFE69BF" w14:textId="44A18499" w:rsidR="00C51467" w:rsidRPr="0090239E" w:rsidRDefault="00274D2A"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Общество</w:t>
      </w:r>
      <w:r w:rsidR="00C51467" w:rsidRPr="0090239E">
        <w:rPr>
          <w:rFonts w:ascii="Times New Roman" w:hAnsi="Times New Roman" w:cs="Times New Roman"/>
          <w:sz w:val="24"/>
          <w:szCs w:val="24"/>
        </w:rPr>
        <w:t xml:space="preserve"> подвержен</w:t>
      </w:r>
      <w:r w:rsidRPr="0090239E">
        <w:rPr>
          <w:rFonts w:ascii="Times New Roman" w:hAnsi="Times New Roman" w:cs="Times New Roman"/>
          <w:sz w:val="24"/>
          <w:szCs w:val="24"/>
        </w:rPr>
        <w:t>о</w:t>
      </w:r>
      <w:r w:rsidR="00C51467" w:rsidRPr="0090239E">
        <w:rPr>
          <w:rFonts w:ascii="Times New Roman" w:hAnsi="Times New Roman" w:cs="Times New Roman"/>
          <w:sz w:val="24"/>
          <w:szCs w:val="24"/>
        </w:rPr>
        <w:t xml:space="preserve"> страховому риску, который связан с тем, что конечная величина выплат по договорам страхования, либо время их осуществления могут существенно отличаться от оценок, произведенных </w:t>
      </w:r>
      <w:r w:rsidRPr="0090239E">
        <w:rPr>
          <w:rFonts w:ascii="Times New Roman" w:hAnsi="Times New Roman" w:cs="Times New Roman"/>
          <w:sz w:val="24"/>
          <w:szCs w:val="24"/>
        </w:rPr>
        <w:t>Обществом</w:t>
      </w:r>
      <w:r w:rsidR="00C51467" w:rsidRPr="0090239E">
        <w:rPr>
          <w:rFonts w:ascii="Times New Roman" w:hAnsi="Times New Roman" w:cs="Times New Roman"/>
          <w:sz w:val="24"/>
          <w:szCs w:val="24"/>
        </w:rPr>
        <w:t xml:space="preserve">, вследствие влияния различных факторов – частоты наступления претензий, размера претензий, развития претензий, имеющих длительный период урегулирования. Основной задачей </w:t>
      </w:r>
      <w:r w:rsidRPr="0090239E">
        <w:rPr>
          <w:rFonts w:ascii="Times New Roman" w:hAnsi="Times New Roman" w:cs="Times New Roman"/>
          <w:sz w:val="24"/>
          <w:szCs w:val="24"/>
        </w:rPr>
        <w:t>Общества</w:t>
      </w:r>
      <w:r w:rsidR="00C51467" w:rsidRPr="0090239E">
        <w:rPr>
          <w:rFonts w:ascii="Times New Roman" w:hAnsi="Times New Roman" w:cs="Times New Roman"/>
          <w:sz w:val="24"/>
          <w:szCs w:val="24"/>
        </w:rPr>
        <w:t xml:space="preserve"> является обеспечение адекватного размера страховых резервов</w:t>
      </w:r>
      <w:r w:rsidR="00B81E57">
        <w:rPr>
          <w:rFonts w:ascii="Times New Roman" w:hAnsi="Times New Roman" w:cs="Times New Roman"/>
          <w:sz w:val="24"/>
          <w:szCs w:val="24"/>
        </w:rPr>
        <w:t>,</w:t>
      </w:r>
      <w:r w:rsidR="00C51467" w:rsidRPr="0090239E">
        <w:rPr>
          <w:rFonts w:ascii="Times New Roman" w:hAnsi="Times New Roman" w:cs="Times New Roman"/>
          <w:sz w:val="24"/>
          <w:szCs w:val="24"/>
        </w:rPr>
        <w:t xml:space="preserve"> достаточно</w:t>
      </w:r>
      <w:r w:rsidR="00B81E57">
        <w:rPr>
          <w:rFonts w:ascii="Times New Roman" w:hAnsi="Times New Roman" w:cs="Times New Roman"/>
          <w:sz w:val="24"/>
          <w:szCs w:val="24"/>
        </w:rPr>
        <w:t>го</w:t>
      </w:r>
      <w:r w:rsidR="00C51467" w:rsidRPr="0090239E">
        <w:rPr>
          <w:rFonts w:ascii="Times New Roman" w:hAnsi="Times New Roman" w:cs="Times New Roman"/>
          <w:sz w:val="24"/>
          <w:szCs w:val="24"/>
        </w:rPr>
        <w:t xml:space="preserve"> для исполнения обязательств по договорам страхования.</w:t>
      </w:r>
    </w:p>
    <w:p w14:paraId="012BC99D" w14:textId="77777777" w:rsidR="00C51467" w:rsidRPr="0090239E" w:rsidRDefault="00274D2A"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Общество</w:t>
      </w:r>
      <w:r w:rsidR="00C51467" w:rsidRPr="0090239E">
        <w:rPr>
          <w:rFonts w:ascii="Times New Roman" w:hAnsi="Times New Roman" w:cs="Times New Roman"/>
          <w:sz w:val="24"/>
          <w:szCs w:val="24"/>
        </w:rPr>
        <w:t xml:space="preserve"> осуществляет контроль над страховым риском посредством диверсификации между различными вилами страхования и географическими сегментами, применения процедур андеррайтинга для контроля убытков по страховому портфелю по видам бизнеса, а также  использования перестрахования для уменьшения риска возникновения убытков в размере, превышающем объем риска на собственном удержании.</w:t>
      </w:r>
    </w:p>
    <w:p w14:paraId="07E23E04" w14:textId="77777777" w:rsidR="00274D2A" w:rsidRPr="0090239E" w:rsidRDefault="00274D2A" w:rsidP="0090239E">
      <w:pPr>
        <w:spacing w:after="0" w:line="0" w:lineRule="atLeast"/>
        <w:ind w:firstLine="426"/>
        <w:jc w:val="both"/>
        <w:rPr>
          <w:rFonts w:ascii="Times New Roman" w:hAnsi="Times New Roman" w:cs="Times New Roman"/>
          <w:sz w:val="24"/>
          <w:szCs w:val="24"/>
        </w:rPr>
      </w:pPr>
    </w:p>
    <w:p w14:paraId="0D71D8DA" w14:textId="77777777" w:rsidR="00C51467" w:rsidRPr="0090239E" w:rsidRDefault="00785F57"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19</w:t>
      </w:r>
      <w:r w:rsidR="00C51467" w:rsidRPr="0090239E">
        <w:rPr>
          <w:rFonts w:ascii="Times New Roman" w:hAnsi="Times New Roman" w:cs="Times New Roman"/>
          <w:b/>
          <w:i/>
          <w:sz w:val="24"/>
          <w:szCs w:val="24"/>
        </w:rPr>
        <w:t xml:space="preserve">.2. Кредитный риск </w:t>
      </w:r>
    </w:p>
    <w:p w14:paraId="6398E76A" w14:textId="331D87F8" w:rsidR="00C51467" w:rsidRPr="0090239E" w:rsidRDefault="00274D2A"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Общество</w:t>
      </w:r>
      <w:r w:rsidR="00C51467" w:rsidRPr="0090239E">
        <w:rPr>
          <w:rFonts w:ascii="Times New Roman" w:hAnsi="Times New Roman" w:cs="Times New Roman"/>
          <w:sz w:val="24"/>
          <w:szCs w:val="24"/>
        </w:rPr>
        <w:t xml:space="preserve"> подвержен</w:t>
      </w:r>
      <w:r w:rsidR="006315BB">
        <w:rPr>
          <w:rFonts w:ascii="Times New Roman" w:hAnsi="Times New Roman" w:cs="Times New Roman"/>
          <w:sz w:val="24"/>
          <w:szCs w:val="24"/>
        </w:rPr>
        <w:t>о</w:t>
      </w:r>
      <w:r w:rsidR="00C51467" w:rsidRPr="0090239E">
        <w:rPr>
          <w:rFonts w:ascii="Times New Roman" w:hAnsi="Times New Roman" w:cs="Times New Roman"/>
          <w:sz w:val="24"/>
          <w:szCs w:val="24"/>
        </w:rPr>
        <w:t xml:space="preserve"> кредитному риску, который связан с тем, что заемщик </w:t>
      </w:r>
      <w:r w:rsidRPr="0090239E">
        <w:rPr>
          <w:rFonts w:ascii="Times New Roman" w:hAnsi="Times New Roman" w:cs="Times New Roman"/>
          <w:sz w:val="24"/>
          <w:szCs w:val="24"/>
        </w:rPr>
        <w:t>Общества</w:t>
      </w:r>
      <w:r w:rsidR="00C51467" w:rsidRPr="0090239E">
        <w:rPr>
          <w:rFonts w:ascii="Times New Roman" w:hAnsi="Times New Roman" w:cs="Times New Roman"/>
          <w:sz w:val="24"/>
          <w:szCs w:val="24"/>
        </w:rPr>
        <w:t xml:space="preserve"> будет не в состоянии погасить вовремя и в полном объеме свое обязательство перед </w:t>
      </w:r>
      <w:r w:rsidRPr="0090239E">
        <w:rPr>
          <w:rFonts w:ascii="Times New Roman" w:hAnsi="Times New Roman" w:cs="Times New Roman"/>
          <w:sz w:val="24"/>
          <w:szCs w:val="24"/>
        </w:rPr>
        <w:t>Обществом</w:t>
      </w:r>
      <w:r w:rsidR="00C51467" w:rsidRPr="0090239E">
        <w:rPr>
          <w:rFonts w:ascii="Times New Roman" w:hAnsi="Times New Roman" w:cs="Times New Roman"/>
          <w:sz w:val="24"/>
          <w:szCs w:val="24"/>
        </w:rPr>
        <w:t>. Суммой, в которой наилучш</w:t>
      </w:r>
      <w:r w:rsidR="006315BB">
        <w:rPr>
          <w:rFonts w:ascii="Times New Roman" w:hAnsi="Times New Roman" w:cs="Times New Roman"/>
          <w:sz w:val="24"/>
          <w:szCs w:val="24"/>
        </w:rPr>
        <w:t>и</w:t>
      </w:r>
      <w:r w:rsidR="00C51467" w:rsidRPr="0090239E">
        <w:rPr>
          <w:rFonts w:ascii="Times New Roman" w:hAnsi="Times New Roman" w:cs="Times New Roman"/>
          <w:sz w:val="24"/>
          <w:szCs w:val="24"/>
        </w:rPr>
        <w:t xml:space="preserve">м образом учтен максимальный кредитный риск, в целом является балансовая стоимость долговых финансовых активов и доли перестраховщиков в резерве убытков, отраженных на балансе </w:t>
      </w:r>
      <w:r w:rsidRPr="0090239E">
        <w:rPr>
          <w:rFonts w:ascii="Times New Roman" w:hAnsi="Times New Roman" w:cs="Times New Roman"/>
          <w:sz w:val="24"/>
          <w:szCs w:val="24"/>
        </w:rPr>
        <w:t>Общества</w:t>
      </w:r>
      <w:r w:rsidR="00C51467" w:rsidRPr="0090239E">
        <w:rPr>
          <w:rFonts w:ascii="Times New Roman" w:hAnsi="Times New Roman" w:cs="Times New Roman"/>
          <w:sz w:val="24"/>
          <w:szCs w:val="24"/>
        </w:rPr>
        <w:t>:</w:t>
      </w:r>
    </w:p>
    <w:p w14:paraId="7BF2C940" w14:textId="505DD2AE" w:rsidR="0065524C" w:rsidRPr="0090239E" w:rsidRDefault="0065524C"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Основная часть авиационных рисков перестраховывается на Западе в одной из крупнейших мировых страховых компаний </w:t>
      </w:r>
      <w:r w:rsidRPr="0090239E">
        <w:rPr>
          <w:rFonts w:ascii="Times New Roman" w:hAnsi="Times New Roman" w:cs="Times New Roman"/>
          <w:sz w:val="24"/>
          <w:szCs w:val="24"/>
          <w:lang w:val="en-US"/>
        </w:rPr>
        <w:t>Chartis</w:t>
      </w:r>
      <w:r w:rsidR="000536D6">
        <w:rPr>
          <w:rFonts w:ascii="Times New Roman" w:hAnsi="Times New Roman" w:cs="Times New Roman"/>
          <w:sz w:val="24"/>
          <w:szCs w:val="24"/>
        </w:rPr>
        <w:t xml:space="preserve"> </w:t>
      </w:r>
      <w:r w:rsidRPr="0090239E">
        <w:rPr>
          <w:rFonts w:ascii="Times New Roman" w:hAnsi="Times New Roman" w:cs="Times New Roman"/>
          <w:sz w:val="24"/>
          <w:szCs w:val="24"/>
          <w:lang w:val="en-US"/>
        </w:rPr>
        <w:t>Insurance</w:t>
      </w:r>
      <w:r w:rsidRPr="0090239E">
        <w:rPr>
          <w:rFonts w:ascii="Times New Roman" w:hAnsi="Times New Roman" w:cs="Times New Roman"/>
          <w:sz w:val="24"/>
          <w:szCs w:val="24"/>
        </w:rPr>
        <w:t xml:space="preserve">. Перестрахование осуществляется одним из ведущих страховых брокеров </w:t>
      </w:r>
      <w:r w:rsidRPr="0090239E">
        <w:rPr>
          <w:rFonts w:ascii="Times New Roman" w:hAnsi="Times New Roman" w:cs="Times New Roman"/>
          <w:sz w:val="24"/>
          <w:szCs w:val="24"/>
          <w:lang w:val="en-US"/>
        </w:rPr>
        <w:t>Lloyds</w:t>
      </w:r>
      <w:r w:rsidRPr="0090239E">
        <w:rPr>
          <w:rFonts w:ascii="Times New Roman" w:hAnsi="Times New Roman" w:cs="Times New Roman"/>
          <w:sz w:val="24"/>
          <w:szCs w:val="24"/>
        </w:rPr>
        <w:t xml:space="preserve"> компанией </w:t>
      </w:r>
      <w:r w:rsidRPr="0090239E">
        <w:rPr>
          <w:rFonts w:ascii="Times New Roman" w:hAnsi="Times New Roman" w:cs="Times New Roman"/>
          <w:sz w:val="24"/>
          <w:szCs w:val="24"/>
          <w:lang w:val="en-US"/>
        </w:rPr>
        <w:t>Willis</w:t>
      </w:r>
      <w:r w:rsidR="000536D6">
        <w:rPr>
          <w:rFonts w:ascii="Times New Roman" w:hAnsi="Times New Roman" w:cs="Times New Roman"/>
          <w:sz w:val="24"/>
          <w:szCs w:val="24"/>
        </w:rPr>
        <w:t xml:space="preserve"> </w:t>
      </w:r>
      <w:r w:rsidRPr="0090239E">
        <w:rPr>
          <w:rFonts w:ascii="Times New Roman" w:hAnsi="Times New Roman" w:cs="Times New Roman"/>
          <w:bCs/>
          <w:iCs/>
          <w:sz w:val="24"/>
          <w:szCs w:val="24"/>
          <w:lang w:val="en-US"/>
        </w:rPr>
        <w:t>Ltd</w:t>
      </w:r>
      <w:r w:rsidR="000536D6">
        <w:rPr>
          <w:rFonts w:ascii="Times New Roman" w:hAnsi="Times New Roman" w:cs="Times New Roman"/>
          <w:bCs/>
          <w:iCs/>
          <w:sz w:val="24"/>
          <w:szCs w:val="24"/>
        </w:rPr>
        <w:t xml:space="preserve"> </w:t>
      </w:r>
      <w:r w:rsidRPr="0090239E">
        <w:rPr>
          <w:rFonts w:ascii="Times New Roman" w:hAnsi="Times New Roman" w:cs="Times New Roman"/>
          <w:bCs/>
          <w:iCs/>
          <w:sz w:val="24"/>
          <w:szCs w:val="24"/>
          <w:lang w:val="en-US"/>
        </w:rPr>
        <w:t>limited</w:t>
      </w:r>
      <w:r w:rsidRPr="0090239E">
        <w:rPr>
          <w:rFonts w:ascii="Times New Roman" w:hAnsi="Times New Roman" w:cs="Times New Roman"/>
          <w:sz w:val="24"/>
          <w:szCs w:val="24"/>
        </w:rPr>
        <w:t>.</w:t>
      </w:r>
    </w:p>
    <w:p w14:paraId="2C1F8873" w14:textId="77777777" w:rsidR="0065524C" w:rsidRPr="0090239E" w:rsidRDefault="0065524C"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Общество активно работает с российскими компаниями, такими как  ОАО «НАСКО ТАТАРСТАН», ОАО «Капиталъ Перестрахование», ОАО «Москва Ре», ОАО «ТИТ» и др.</w:t>
      </w:r>
    </w:p>
    <w:p w14:paraId="50C26257" w14:textId="77777777" w:rsidR="0065524C" w:rsidRPr="0090239E" w:rsidRDefault="0065524C"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Доля перестраховщиков в страховой премии в 2012 году составила 82%, это вызвано увеличением премий по авиационным видам страхования, доля перестраховщиков в оплаченных убытках возросла  с 27% до 53%.</w:t>
      </w:r>
    </w:p>
    <w:p w14:paraId="4C439725" w14:textId="77777777" w:rsidR="00C771A0" w:rsidRPr="0090239E" w:rsidRDefault="00C771A0" w:rsidP="0090239E">
      <w:pPr>
        <w:spacing w:after="0" w:line="0" w:lineRule="atLeast"/>
        <w:ind w:firstLine="426"/>
        <w:jc w:val="both"/>
        <w:rPr>
          <w:rFonts w:ascii="Times New Roman" w:hAnsi="Times New Roman" w:cs="Times New Roman"/>
          <w:sz w:val="24"/>
          <w:szCs w:val="24"/>
        </w:rPr>
      </w:pPr>
    </w:p>
    <w:p w14:paraId="580A43BA" w14:textId="77777777" w:rsidR="00C51467" w:rsidRPr="0090239E" w:rsidRDefault="00785F57"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19</w:t>
      </w:r>
      <w:r w:rsidR="00C771A0" w:rsidRPr="0090239E">
        <w:rPr>
          <w:rFonts w:ascii="Times New Roman" w:hAnsi="Times New Roman" w:cs="Times New Roman"/>
          <w:b/>
          <w:i/>
          <w:sz w:val="24"/>
          <w:szCs w:val="24"/>
        </w:rPr>
        <w:t>.3. Ценовой риск</w:t>
      </w:r>
    </w:p>
    <w:p w14:paraId="1CD515E2" w14:textId="77777777" w:rsidR="00C771A0" w:rsidRPr="0090239E" w:rsidRDefault="00274D2A"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Общество</w:t>
      </w:r>
      <w:r w:rsidR="00C771A0" w:rsidRPr="0090239E">
        <w:rPr>
          <w:rFonts w:ascii="Times New Roman" w:hAnsi="Times New Roman" w:cs="Times New Roman"/>
          <w:sz w:val="24"/>
          <w:szCs w:val="24"/>
        </w:rPr>
        <w:t xml:space="preserve"> подвержен</w:t>
      </w:r>
      <w:r w:rsidRPr="0090239E">
        <w:rPr>
          <w:rFonts w:ascii="Times New Roman" w:hAnsi="Times New Roman" w:cs="Times New Roman"/>
          <w:sz w:val="24"/>
          <w:szCs w:val="24"/>
        </w:rPr>
        <w:t>о</w:t>
      </w:r>
      <w:r w:rsidR="00C771A0" w:rsidRPr="0090239E">
        <w:rPr>
          <w:rFonts w:ascii="Times New Roman" w:hAnsi="Times New Roman" w:cs="Times New Roman"/>
          <w:sz w:val="24"/>
          <w:szCs w:val="24"/>
        </w:rPr>
        <w:t xml:space="preserve"> рыночному риску, который связан с наличием у </w:t>
      </w:r>
      <w:r w:rsidRPr="0090239E">
        <w:rPr>
          <w:rFonts w:ascii="Times New Roman" w:hAnsi="Times New Roman" w:cs="Times New Roman"/>
          <w:sz w:val="24"/>
          <w:szCs w:val="24"/>
        </w:rPr>
        <w:t>Общества</w:t>
      </w:r>
      <w:r w:rsidR="00C771A0" w:rsidRPr="0090239E">
        <w:rPr>
          <w:rFonts w:ascii="Times New Roman" w:hAnsi="Times New Roman" w:cs="Times New Roman"/>
          <w:sz w:val="24"/>
          <w:szCs w:val="24"/>
        </w:rPr>
        <w:t xml:space="preserve"> долевых финансовых инструментов, стоимость которых подвержена рыночным колебаниям. </w:t>
      </w:r>
      <w:r w:rsidRPr="0090239E">
        <w:rPr>
          <w:rFonts w:ascii="Times New Roman" w:hAnsi="Times New Roman" w:cs="Times New Roman"/>
          <w:sz w:val="24"/>
          <w:szCs w:val="24"/>
        </w:rPr>
        <w:t>Общество</w:t>
      </w:r>
      <w:r w:rsidR="00C771A0" w:rsidRPr="0090239E">
        <w:rPr>
          <w:rFonts w:ascii="Times New Roman" w:hAnsi="Times New Roman" w:cs="Times New Roman"/>
          <w:sz w:val="24"/>
          <w:szCs w:val="24"/>
        </w:rPr>
        <w:t xml:space="preserve"> устанавливает соответствующие лимиты на риск, который может быть принят, и контролирует превышение этих лимитов. Однако использование данного подхода не исключает возможных потерь, превышающих эти лимиты в случае значительных изменений рыночных цен.</w:t>
      </w:r>
    </w:p>
    <w:p w14:paraId="35B53460" w14:textId="77777777" w:rsidR="00274D2A" w:rsidRPr="0090239E" w:rsidRDefault="00274D2A" w:rsidP="0090239E">
      <w:pPr>
        <w:spacing w:after="0" w:line="0" w:lineRule="atLeast"/>
        <w:ind w:firstLine="426"/>
        <w:jc w:val="both"/>
        <w:rPr>
          <w:rFonts w:ascii="Times New Roman" w:hAnsi="Times New Roman" w:cs="Times New Roman"/>
          <w:sz w:val="24"/>
          <w:szCs w:val="24"/>
        </w:rPr>
      </w:pPr>
    </w:p>
    <w:p w14:paraId="03A72656" w14:textId="77777777" w:rsidR="00A461E2" w:rsidRPr="0090239E" w:rsidRDefault="00785F57"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19</w:t>
      </w:r>
      <w:r w:rsidR="00274D2A" w:rsidRPr="0090239E">
        <w:rPr>
          <w:rFonts w:ascii="Times New Roman" w:hAnsi="Times New Roman" w:cs="Times New Roman"/>
          <w:b/>
          <w:i/>
          <w:sz w:val="24"/>
          <w:szCs w:val="24"/>
        </w:rPr>
        <w:t>.4</w:t>
      </w:r>
      <w:r w:rsidR="00A461E2" w:rsidRPr="0090239E">
        <w:rPr>
          <w:rFonts w:ascii="Times New Roman" w:hAnsi="Times New Roman" w:cs="Times New Roman"/>
          <w:b/>
          <w:i/>
          <w:sz w:val="24"/>
          <w:szCs w:val="24"/>
        </w:rPr>
        <w:t>. Риск ликвидности</w:t>
      </w:r>
    </w:p>
    <w:p w14:paraId="3E767474" w14:textId="77777777" w:rsidR="00A461E2" w:rsidRPr="0090239E" w:rsidRDefault="00A461E2"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Риск ликвидности определяется как риск, связанный с несовпадением сроков погашения активов и обязательств и связанной с этим возможностью возникновения дефицита средств </w:t>
      </w:r>
      <w:r w:rsidR="004170DB"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для расчета по своим обязательствам.</w:t>
      </w:r>
    </w:p>
    <w:p w14:paraId="615E5D5B" w14:textId="77777777" w:rsidR="004170DB" w:rsidRPr="0090239E" w:rsidRDefault="004170DB" w:rsidP="0090239E">
      <w:pPr>
        <w:spacing w:after="0" w:line="0" w:lineRule="atLeast"/>
        <w:ind w:firstLine="426"/>
        <w:jc w:val="both"/>
        <w:rPr>
          <w:rFonts w:ascii="Times New Roman" w:hAnsi="Times New Roman" w:cs="Times New Roman"/>
          <w:sz w:val="24"/>
          <w:szCs w:val="24"/>
        </w:rPr>
      </w:pPr>
    </w:p>
    <w:p w14:paraId="7C305661" w14:textId="77777777" w:rsidR="00A72331" w:rsidRPr="0090239E" w:rsidRDefault="00785F57"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19</w:t>
      </w:r>
      <w:r w:rsidR="00A72331" w:rsidRPr="0090239E">
        <w:rPr>
          <w:rFonts w:ascii="Times New Roman" w:hAnsi="Times New Roman" w:cs="Times New Roman"/>
          <w:b/>
          <w:i/>
          <w:sz w:val="24"/>
          <w:szCs w:val="24"/>
        </w:rPr>
        <w:t>.</w:t>
      </w:r>
      <w:r w:rsidR="004170DB" w:rsidRPr="0090239E">
        <w:rPr>
          <w:rFonts w:ascii="Times New Roman" w:hAnsi="Times New Roman" w:cs="Times New Roman"/>
          <w:b/>
          <w:i/>
          <w:sz w:val="24"/>
          <w:szCs w:val="24"/>
        </w:rPr>
        <w:t>5</w:t>
      </w:r>
      <w:r w:rsidR="00A72331" w:rsidRPr="0090239E">
        <w:rPr>
          <w:rFonts w:ascii="Times New Roman" w:hAnsi="Times New Roman" w:cs="Times New Roman"/>
          <w:b/>
          <w:i/>
          <w:sz w:val="24"/>
          <w:szCs w:val="24"/>
        </w:rPr>
        <w:t>. Процентный риск</w:t>
      </w:r>
    </w:p>
    <w:p w14:paraId="656EBDC6" w14:textId="2D130579" w:rsidR="00A72331" w:rsidRPr="0090239E" w:rsidRDefault="004170DB"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Общество подвержено</w:t>
      </w:r>
      <w:r w:rsidR="00A72331" w:rsidRPr="0090239E">
        <w:rPr>
          <w:rFonts w:ascii="Times New Roman" w:hAnsi="Times New Roman" w:cs="Times New Roman"/>
          <w:sz w:val="24"/>
          <w:szCs w:val="24"/>
        </w:rPr>
        <w:t xml:space="preserve"> риску изменения рыночных процентных ставок в виду наличия у не</w:t>
      </w:r>
      <w:r w:rsidR="000536D6">
        <w:rPr>
          <w:rFonts w:ascii="Times New Roman" w:hAnsi="Times New Roman" w:cs="Times New Roman"/>
          <w:sz w:val="24"/>
          <w:szCs w:val="24"/>
        </w:rPr>
        <w:t>го</w:t>
      </w:r>
      <w:r w:rsidR="00A72331" w:rsidRPr="0090239E">
        <w:rPr>
          <w:rFonts w:ascii="Times New Roman" w:hAnsi="Times New Roman" w:cs="Times New Roman"/>
          <w:sz w:val="24"/>
          <w:szCs w:val="24"/>
        </w:rPr>
        <w:t xml:space="preserve"> долговых активов и обязательств. Изменение процентных ставок может сказаться как положительно, так и негативно на финансовом положении и денежных потоках </w:t>
      </w:r>
      <w:r w:rsidRPr="0090239E">
        <w:rPr>
          <w:rFonts w:ascii="Times New Roman" w:hAnsi="Times New Roman" w:cs="Times New Roman"/>
          <w:sz w:val="24"/>
          <w:szCs w:val="24"/>
        </w:rPr>
        <w:t>Общества</w:t>
      </w:r>
      <w:r w:rsidR="00A72331" w:rsidRPr="0090239E">
        <w:rPr>
          <w:rFonts w:ascii="Times New Roman" w:hAnsi="Times New Roman" w:cs="Times New Roman"/>
          <w:sz w:val="24"/>
          <w:szCs w:val="24"/>
        </w:rPr>
        <w:t>.</w:t>
      </w:r>
    </w:p>
    <w:p w14:paraId="64733C8E" w14:textId="77777777" w:rsidR="00E61061" w:rsidRDefault="00E61061" w:rsidP="0090239E">
      <w:pPr>
        <w:spacing w:after="0" w:line="0" w:lineRule="atLeast"/>
        <w:ind w:firstLine="426"/>
        <w:jc w:val="both"/>
        <w:rPr>
          <w:rFonts w:ascii="Times New Roman" w:hAnsi="Times New Roman" w:cs="Times New Roman"/>
          <w:b/>
          <w:sz w:val="24"/>
          <w:szCs w:val="24"/>
        </w:rPr>
      </w:pPr>
    </w:p>
    <w:p w14:paraId="33E6F571" w14:textId="77777777" w:rsidR="004170DB" w:rsidRPr="0090239E" w:rsidRDefault="00785F57"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20</w:t>
      </w:r>
      <w:r w:rsidR="00A72331" w:rsidRPr="0090239E">
        <w:rPr>
          <w:rFonts w:ascii="Times New Roman" w:hAnsi="Times New Roman" w:cs="Times New Roman"/>
          <w:b/>
          <w:sz w:val="24"/>
          <w:szCs w:val="24"/>
        </w:rPr>
        <w:t>. Управление капиталом</w:t>
      </w:r>
    </w:p>
    <w:p w14:paraId="3E62D26F" w14:textId="77777777" w:rsidR="00A72331" w:rsidRPr="0090239E" w:rsidRDefault="00A72331"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Управление капиталом </w:t>
      </w:r>
      <w:r w:rsidR="004170DB"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имеет следующие цели:</w:t>
      </w:r>
    </w:p>
    <w:p w14:paraId="702FB2C1" w14:textId="77777777" w:rsidR="00A72331" w:rsidRPr="0090239E" w:rsidRDefault="00A72331"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соблюдение требований к капиталу, установленных законодательством Российской Федерации и требованиями страхового регулятора</w:t>
      </w:r>
    </w:p>
    <w:p w14:paraId="70E98C6C" w14:textId="77777777" w:rsidR="00A72331" w:rsidRPr="0090239E" w:rsidRDefault="00A72331"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 Обеспечение способности </w:t>
      </w:r>
      <w:r w:rsidR="004170DB"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функционировать в качестве непрерывно действующего предприятия.</w:t>
      </w:r>
    </w:p>
    <w:p w14:paraId="4ABD043E" w14:textId="77777777" w:rsidR="00A72331" w:rsidRPr="0090239E" w:rsidRDefault="004170DB"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Общество</w:t>
      </w:r>
      <w:r w:rsidR="00A72331" w:rsidRPr="0090239E">
        <w:rPr>
          <w:rFonts w:ascii="Times New Roman" w:hAnsi="Times New Roman" w:cs="Times New Roman"/>
          <w:sz w:val="24"/>
          <w:szCs w:val="24"/>
        </w:rPr>
        <w:t xml:space="preserve"> обязан</w:t>
      </w:r>
      <w:r w:rsidRPr="0090239E">
        <w:rPr>
          <w:rFonts w:ascii="Times New Roman" w:hAnsi="Times New Roman" w:cs="Times New Roman"/>
          <w:sz w:val="24"/>
          <w:szCs w:val="24"/>
        </w:rPr>
        <w:t>о</w:t>
      </w:r>
      <w:r w:rsidR="00A72331" w:rsidRPr="0090239E">
        <w:rPr>
          <w:rFonts w:ascii="Times New Roman" w:hAnsi="Times New Roman" w:cs="Times New Roman"/>
          <w:sz w:val="24"/>
          <w:szCs w:val="24"/>
        </w:rPr>
        <w:t xml:space="preserve"> соблюдать следующие нормативные требования к капиталу</w:t>
      </w:r>
      <w:r w:rsidR="00110DE6" w:rsidRPr="0090239E">
        <w:rPr>
          <w:rFonts w:ascii="Times New Roman" w:hAnsi="Times New Roman" w:cs="Times New Roman"/>
          <w:sz w:val="24"/>
          <w:szCs w:val="24"/>
        </w:rPr>
        <w:t xml:space="preserve"> (которые рассчитываются на основании данных бухгалтерской отчетности, подготовленной в соответствии с требованиями российского законодательства):</w:t>
      </w:r>
    </w:p>
    <w:p w14:paraId="5058A5D9" w14:textId="548F722A" w:rsidR="00110DE6" w:rsidRPr="0090239E" w:rsidRDefault="00110DE6"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превышение фактического размера маржи платежеспособности не менее чем на 30% по сравнению с размером нормативной маржи платежеспособности (установленной Приказом Министерства финансов Российской Федерации от 2 ноября 2001 года №</w:t>
      </w:r>
      <w:r w:rsidR="00801110">
        <w:rPr>
          <w:rFonts w:ascii="Times New Roman" w:hAnsi="Times New Roman" w:cs="Times New Roman"/>
          <w:sz w:val="24"/>
          <w:szCs w:val="24"/>
        </w:rPr>
        <w:t xml:space="preserve"> </w:t>
      </w:r>
      <w:r w:rsidRPr="0090239E">
        <w:rPr>
          <w:rFonts w:ascii="Times New Roman" w:hAnsi="Times New Roman" w:cs="Times New Roman"/>
          <w:sz w:val="24"/>
          <w:szCs w:val="24"/>
        </w:rPr>
        <w:t>90н «Об утверждении Положения о порядке расчета страховщиками нормативного соотношения активов и принятых ими страховых обязательств»);</w:t>
      </w:r>
    </w:p>
    <w:p w14:paraId="73DF622D" w14:textId="1E1BA235" w:rsidR="00110DE6" w:rsidRPr="0090239E" w:rsidRDefault="00110DE6"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превышение величины чистых активов над величиной уставного капитала (установленного Федеральным законом от 26 декабря 1995 №</w:t>
      </w:r>
      <w:r w:rsidR="00801110">
        <w:rPr>
          <w:rFonts w:ascii="Times New Roman" w:hAnsi="Times New Roman" w:cs="Times New Roman"/>
          <w:sz w:val="24"/>
          <w:szCs w:val="24"/>
        </w:rPr>
        <w:t xml:space="preserve"> </w:t>
      </w:r>
      <w:r w:rsidRPr="0090239E">
        <w:rPr>
          <w:rFonts w:ascii="Times New Roman" w:hAnsi="Times New Roman" w:cs="Times New Roman"/>
          <w:sz w:val="24"/>
          <w:szCs w:val="24"/>
        </w:rPr>
        <w:t>208-ФЗ «Об акционерных обществах»);</w:t>
      </w:r>
    </w:p>
    <w:p w14:paraId="5BC64B36" w14:textId="77777777" w:rsidR="00110DE6" w:rsidRPr="0090239E" w:rsidRDefault="00110DE6"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Соответствие требованиям, предъявленным к составу и структуре активов, принимаемых для покрытия соответственных средств страховщика (установленное Приказом Министерства финансов РФ от 16 декабря 2005 года № 149н «Об утверждении требований, предъявленных к составу и структуре активов принимаемых для покрытия собственных средств страховщика»);</w:t>
      </w:r>
    </w:p>
    <w:p w14:paraId="614041FD" w14:textId="252A82C7" w:rsidR="00110DE6" w:rsidRPr="0090239E" w:rsidRDefault="00110DE6"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соответствие минимальной величины уставного капитала требованиям Закона от 27 ноября 1992 года №</w:t>
      </w:r>
      <w:r w:rsidR="00801110">
        <w:rPr>
          <w:rFonts w:ascii="Times New Roman" w:hAnsi="Times New Roman" w:cs="Times New Roman"/>
          <w:sz w:val="24"/>
          <w:szCs w:val="24"/>
        </w:rPr>
        <w:t xml:space="preserve"> </w:t>
      </w:r>
      <w:r w:rsidRPr="0090239E">
        <w:rPr>
          <w:rFonts w:ascii="Times New Roman" w:hAnsi="Times New Roman" w:cs="Times New Roman"/>
          <w:sz w:val="24"/>
          <w:szCs w:val="24"/>
        </w:rPr>
        <w:t>4015-1 «Об организации страхового дела в РФ»</w:t>
      </w:r>
    </w:p>
    <w:p w14:paraId="79306BE9" w14:textId="77777777" w:rsidR="00110DE6" w:rsidRPr="0090239E" w:rsidRDefault="00110DE6"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Контроль за выполнением норматива достаточности капитала, установленного Министерством финансов Российской Федерации и Федеральной комиссией по рынку ценных бумаг, осуществляется на ежеквартальной основе с формированием отчетов, содержащих соответствующие расчеты, которые проверяются и визируются руководителями </w:t>
      </w:r>
      <w:r w:rsidR="004170DB"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Капитал, </w:t>
      </w:r>
      <w:r w:rsidR="004170DB" w:rsidRPr="0090239E">
        <w:rPr>
          <w:rFonts w:ascii="Times New Roman" w:hAnsi="Times New Roman" w:cs="Times New Roman"/>
          <w:sz w:val="24"/>
          <w:szCs w:val="24"/>
        </w:rPr>
        <w:t>у</w:t>
      </w:r>
      <w:r w:rsidRPr="0090239E">
        <w:rPr>
          <w:rFonts w:ascii="Times New Roman" w:hAnsi="Times New Roman" w:cs="Times New Roman"/>
          <w:sz w:val="24"/>
          <w:szCs w:val="24"/>
        </w:rPr>
        <w:t xml:space="preserve">правляемый </w:t>
      </w:r>
      <w:r w:rsidR="004170DB" w:rsidRPr="0090239E">
        <w:rPr>
          <w:rFonts w:ascii="Times New Roman" w:hAnsi="Times New Roman" w:cs="Times New Roman"/>
          <w:sz w:val="24"/>
          <w:szCs w:val="24"/>
        </w:rPr>
        <w:t>Обществом</w:t>
      </w:r>
      <w:r w:rsidRPr="0090239E">
        <w:rPr>
          <w:rFonts w:ascii="Times New Roman" w:hAnsi="Times New Roman" w:cs="Times New Roman"/>
          <w:sz w:val="24"/>
          <w:szCs w:val="24"/>
        </w:rPr>
        <w:t xml:space="preserve"> и рассчитываемый в соответствии </w:t>
      </w:r>
      <w:r w:rsidR="00974375" w:rsidRPr="0090239E">
        <w:rPr>
          <w:rFonts w:ascii="Times New Roman" w:hAnsi="Times New Roman" w:cs="Times New Roman"/>
          <w:sz w:val="24"/>
          <w:szCs w:val="24"/>
        </w:rPr>
        <w:t xml:space="preserve">с законодательством Российской Федерации, включает в себя уставный капитал, нераспределенную прибыль и резервы на общую сумму </w:t>
      </w:r>
      <w:r w:rsidR="0065524C" w:rsidRPr="0090239E">
        <w:rPr>
          <w:rFonts w:ascii="Times New Roman" w:hAnsi="Times New Roman" w:cs="Times New Roman"/>
          <w:sz w:val="24"/>
          <w:szCs w:val="24"/>
        </w:rPr>
        <w:t>324 314</w:t>
      </w:r>
      <w:r w:rsidR="00974375" w:rsidRPr="0090239E">
        <w:rPr>
          <w:rFonts w:ascii="Times New Roman" w:hAnsi="Times New Roman" w:cs="Times New Roman"/>
          <w:sz w:val="24"/>
          <w:szCs w:val="24"/>
        </w:rPr>
        <w:t xml:space="preserve"> тыс. руб. на отчетную дату (2011: </w:t>
      </w:r>
      <w:r w:rsidR="0065524C" w:rsidRPr="0090239E">
        <w:rPr>
          <w:rFonts w:ascii="Times New Roman" w:hAnsi="Times New Roman" w:cs="Times New Roman"/>
          <w:sz w:val="24"/>
          <w:szCs w:val="24"/>
        </w:rPr>
        <w:t>347 715</w:t>
      </w:r>
      <w:r w:rsidR="00974375" w:rsidRPr="0090239E">
        <w:rPr>
          <w:rFonts w:ascii="Times New Roman" w:hAnsi="Times New Roman" w:cs="Times New Roman"/>
          <w:sz w:val="24"/>
          <w:szCs w:val="24"/>
        </w:rPr>
        <w:t xml:space="preserve"> тыс. руб.).</w:t>
      </w:r>
    </w:p>
    <w:p w14:paraId="51A8C427" w14:textId="33D3502A" w:rsidR="00974375" w:rsidRPr="0090239E" w:rsidRDefault="00974375"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В течение 2012 и 2011 гг. </w:t>
      </w:r>
      <w:r w:rsidR="004170DB"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соблюдал</w:t>
      </w:r>
      <w:r w:rsidR="004170DB" w:rsidRPr="0090239E">
        <w:rPr>
          <w:rFonts w:ascii="Times New Roman" w:hAnsi="Times New Roman" w:cs="Times New Roman"/>
          <w:sz w:val="24"/>
          <w:szCs w:val="24"/>
        </w:rPr>
        <w:t>о</w:t>
      </w:r>
      <w:r w:rsidRPr="0090239E">
        <w:rPr>
          <w:rFonts w:ascii="Times New Roman" w:hAnsi="Times New Roman" w:cs="Times New Roman"/>
          <w:sz w:val="24"/>
          <w:szCs w:val="24"/>
        </w:rPr>
        <w:t xml:space="preserve"> все внешние требования к уровню капитала и марж</w:t>
      </w:r>
      <w:r w:rsidR="00801110">
        <w:rPr>
          <w:rFonts w:ascii="Times New Roman" w:hAnsi="Times New Roman" w:cs="Times New Roman"/>
          <w:sz w:val="24"/>
          <w:szCs w:val="24"/>
        </w:rPr>
        <w:t>е</w:t>
      </w:r>
      <w:r w:rsidRPr="0090239E">
        <w:rPr>
          <w:rFonts w:ascii="Times New Roman" w:hAnsi="Times New Roman" w:cs="Times New Roman"/>
          <w:sz w:val="24"/>
          <w:szCs w:val="24"/>
        </w:rPr>
        <w:t xml:space="preserve"> платежеспособности.</w:t>
      </w:r>
    </w:p>
    <w:p w14:paraId="5279E568" w14:textId="77777777" w:rsidR="004170DB" w:rsidRPr="0090239E" w:rsidRDefault="004170DB" w:rsidP="0090239E">
      <w:pPr>
        <w:spacing w:after="0" w:line="0" w:lineRule="atLeast"/>
        <w:ind w:firstLine="426"/>
        <w:jc w:val="both"/>
        <w:rPr>
          <w:rFonts w:ascii="Times New Roman" w:hAnsi="Times New Roman" w:cs="Times New Roman"/>
          <w:sz w:val="24"/>
          <w:szCs w:val="24"/>
        </w:rPr>
      </w:pPr>
    </w:p>
    <w:p w14:paraId="2962AD6F" w14:textId="77777777" w:rsidR="001269EC" w:rsidRPr="0090239E" w:rsidRDefault="001269EC"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2</w:t>
      </w:r>
      <w:r w:rsidR="00785F57" w:rsidRPr="0090239E">
        <w:rPr>
          <w:rFonts w:ascii="Times New Roman" w:hAnsi="Times New Roman" w:cs="Times New Roman"/>
          <w:b/>
          <w:sz w:val="24"/>
          <w:szCs w:val="24"/>
        </w:rPr>
        <w:t>1</w:t>
      </w:r>
      <w:r w:rsidRPr="0090239E">
        <w:rPr>
          <w:rFonts w:ascii="Times New Roman" w:hAnsi="Times New Roman" w:cs="Times New Roman"/>
          <w:b/>
          <w:sz w:val="24"/>
          <w:szCs w:val="24"/>
        </w:rPr>
        <w:t>. Раскрытие информации о связанных сторонах</w:t>
      </w:r>
    </w:p>
    <w:p w14:paraId="49A44F52" w14:textId="77777777" w:rsidR="0080580B" w:rsidRPr="0090239E" w:rsidRDefault="0080580B" w:rsidP="0090239E">
      <w:pPr>
        <w:spacing w:after="0" w:line="0" w:lineRule="atLeast"/>
        <w:ind w:firstLine="426"/>
        <w:jc w:val="both"/>
        <w:rPr>
          <w:rFonts w:ascii="Times New Roman" w:hAnsi="Times New Roman" w:cs="Times New Roman"/>
          <w:b/>
          <w:sz w:val="24"/>
          <w:szCs w:val="24"/>
        </w:rPr>
      </w:pPr>
    </w:p>
    <w:p w14:paraId="3F83C804" w14:textId="59043B3E" w:rsidR="00084449" w:rsidRPr="0090239E" w:rsidRDefault="0080580B" w:rsidP="0090239E">
      <w:pPr>
        <w:shd w:val="clear" w:color="auto" w:fill="FFFFFF"/>
        <w:spacing w:after="0"/>
        <w:ind w:left="24" w:right="5" w:firstLine="402"/>
        <w:jc w:val="both"/>
        <w:rPr>
          <w:rFonts w:ascii="Times New Roman" w:eastAsia="Times New Roman" w:hAnsi="Times New Roman" w:cs="Times New Roman"/>
          <w:bCs/>
          <w:iCs/>
          <w:sz w:val="24"/>
          <w:szCs w:val="24"/>
        </w:rPr>
      </w:pPr>
      <w:r w:rsidRPr="0090239E">
        <w:rPr>
          <w:rFonts w:ascii="Times New Roman" w:eastAsia="Times New Roman" w:hAnsi="Times New Roman" w:cs="Times New Roman"/>
          <w:bCs/>
          <w:iCs/>
          <w:sz w:val="24"/>
          <w:szCs w:val="24"/>
        </w:rPr>
        <w:t>Стороны признаются связанными, если одна сторона может контролировать другую, находится  под общим контролем одного акционера  с другой стороной  или может  оказывать существенное влияние в принятии финансовых и операционных решений. При решении вопроса  о том, являются ли стороны связанным</w:t>
      </w:r>
      <w:r w:rsidR="00D36F9E">
        <w:rPr>
          <w:rFonts w:ascii="Times New Roman" w:eastAsia="Times New Roman" w:hAnsi="Times New Roman" w:cs="Times New Roman"/>
          <w:bCs/>
          <w:iCs/>
          <w:sz w:val="24"/>
          <w:szCs w:val="24"/>
        </w:rPr>
        <w:t>и</w:t>
      </w:r>
      <w:r w:rsidRPr="0090239E">
        <w:rPr>
          <w:rFonts w:ascii="Times New Roman" w:eastAsia="Times New Roman" w:hAnsi="Times New Roman" w:cs="Times New Roman"/>
          <w:bCs/>
          <w:iCs/>
          <w:sz w:val="24"/>
          <w:szCs w:val="24"/>
        </w:rPr>
        <w:t xml:space="preserve">, принимается во внимание   характер взаимоотношений сторон, а не только их юридическая форма. </w:t>
      </w:r>
    </w:p>
    <w:p w14:paraId="3D9D2961" w14:textId="77777777" w:rsidR="0065524C" w:rsidRPr="0090239E" w:rsidRDefault="0065524C" w:rsidP="0090239E">
      <w:pPr>
        <w:shd w:val="clear" w:color="auto" w:fill="FFFFFF"/>
        <w:spacing w:after="0"/>
        <w:ind w:left="24" w:right="5" w:firstLine="402"/>
        <w:jc w:val="both"/>
        <w:rPr>
          <w:rFonts w:ascii="Times New Roman" w:hAnsi="Times New Roman" w:cs="Times New Roman"/>
          <w:sz w:val="24"/>
          <w:szCs w:val="24"/>
        </w:rPr>
      </w:pPr>
      <w:r w:rsidRPr="0090239E">
        <w:rPr>
          <w:rFonts w:ascii="Times New Roman" w:hAnsi="Times New Roman" w:cs="Times New Roman"/>
          <w:sz w:val="24"/>
          <w:szCs w:val="24"/>
        </w:rPr>
        <w:t>Общество контролируется непосредственно ООО «Авиакомпания Волга-Днепр», а так же  через ООО «Волга-Днепр-Москва».</w:t>
      </w:r>
    </w:p>
    <w:p w14:paraId="5149459B" w14:textId="77777777" w:rsidR="0065524C" w:rsidRPr="0090239E" w:rsidRDefault="0065524C" w:rsidP="0090239E">
      <w:pPr>
        <w:spacing w:after="0" w:line="0" w:lineRule="atLeast"/>
        <w:ind w:firstLine="426"/>
        <w:jc w:val="both"/>
        <w:rPr>
          <w:rFonts w:ascii="Times New Roman" w:hAnsi="Times New Roman" w:cs="Times New Roman"/>
          <w:bCs/>
          <w:sz w:val="24"/>
          <w:szCs w:val="24"/>
        </w:rPr>
      </w:pPr>
      <w:r w:rsidRPr="0090239E">
        <w:rPr>
          <w:rFonts w:ascii="Times New Roman" w:hAnsi="Times New Roman" w:cs="Times New Roman"/>
          <w:sz w:val="24"/>
          <w:szCs w:val="24"/>
        </w:rPr>
        <w:t>ООО «Авиакомпания Волга-Днепр»: 432064, г. Ульяновск, ул. Карбышева, д. 14. Вид деятельности – грузовые авиаперевозки.</w:t>
      </w:r>
    </w:p>
    <w:p w14:paraId="03001D36" w14:textId="77777777" w:rsidR="0065524C" w:rsidRPr="0090239E" w:rsidRDefault="0065524C"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ООО «Волга-Днепр-Москва»: </w:t>
      </w:r>
      <w:r w:rsidRPr="0090239E">
        <w:rPr>
          <w:rFonts w:ascii="Times New Roman" w:hAnsi="Times New Roman" w:cs="Times New Roman"/>
          <w:color w:val="000000"/>
          <w:sz w:val="24"/>
          <w:szCs w:val="24"/>
        </w:rPr>
        <w:t xml:space="preserve">119048, </w:t>
      </w:r>
      <w:r w:rsidRPr="0090239E">
        <w:rPr>
          <w:rFonts w:ascii="Times New Roman" w:hAnsi="Times New Roman" w:cs="Times New Roman"/>
          <w:bCs/>
          <w:color w:val="000000"/>
          <w:sz w:val="24"/>
          <w:szCs w:val="24"/>
        </w:rPr>
        <w:t>Москва</w:t>
      </w:r>
      <w:r w:rsidRPr="0090239E">
        <w:rPr>
          <w:rFonts w:ascii="Times New Roman" w:hAnsi="Times New Roman" w:cs="Times New Roman"/>
          <w:color w:val="000000"/>
          <w:sz w:val="24"/>
          <w:szCs w:val="24"/>
        </w:rPr>
        <w:t>, ул. Усачева, д. 35</w:t>
      </w:r>
      <w:r w:rsidRPr="0090239E">
        <w:rPr>
          <w:rFonts w:ascii="Times New Roman" w:hAnsi="Times New Roman" w:cs="Times New Roman"/>
          <w:sz w:val="24"/>
          <w:szCs w:val="24"/>
        </w:rPr>
        <w:t>. Вид деятельности – управление деятельностью всех структурных единиц группы компаний «Волга-Днепр».</w:t>
      </w:r>
    </w:p>
    <w:p w14:paraId="366D4230" w14:textId="77777777" w:rsidR="0076604B" w:rsidRDefault="0065524C" w:rsidP="0076604B">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На 31.12.2012 Общество не имеет дочерних обществ.</w:t>
      </w:r>
    </w:p>
    <w:p w14:paraId="1890ED4E" w14:textId="77777777" w:rsidR="0065524C" w:rsidRPr="0090239E" w:rsidRDefault="0065524C" w:rsidP="0076604B">
      <w:pPr>
        <w:spacing w:after="0" w:line="0" w:lineRule="atLeast"/>
        <w:ind w:firstLine="425"/>
        <w:jc w:val="both"/>
        <w:rPr>
          <w:rFonts w:ascii="Times New Roman" w:hAnsi="Times New Roman" w:cs="Times New Roman"/>
          <w:sz w:val="24"/>
          <w:szCs w:val="24"/>
        </w:rPr>
      </w:pPr>
      <w:r w:rsidRPr="0090239E">
        <w:rPr>
          <w:rFonts w:ascii="Times New Roman" w:hAnsi="Times New Roman" w:cs="Times New Roman"/>
          <w:sz w:val="24"/>
          <w:szCs w:val="24"/>
        </w:rPr>
        <w:t>Высшим руководящим органом компании является Общее собрание акционеров. Общее собрание акционеров рассматривает вопросы, отнесённые Федеральным законом “Об акционерных обществах” и Устава к компетенции общего собрания акционеров.</w:t>
      </w:r>
    </w:p>
    <w:p w14:paraId="0AEC86DB" w14:textId="77777777" w:rsidR="0065524C" w:rsidRPr="0090239E" w:rsidRDefault="0065524C"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Перечень связанных сторон представлен в таблице:</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9"/>
        <w:gridCol w:w="2841"/>
      </w:tblGrid>
      <w:tr w:rsidR="00B3582C" w:rsidRPr="0090239E" w14:paraId="27B026D6" w14:textId="77777777" w:rsidTr="00E266C6">
        <w:tc>
          <w:tcPr>
            <w:tcW w:w="6778" w:type="dxa"/>
            <w:shd w:val="clear" w:color="auto" w:fill="auto"/>
          </w:tcPr>
          <w:p w14:paraId="2EFE37E8" w14:textId="77777777" w:rsidR="00B3582C" w:rsidRPr="0090239E" w:rsidRDefault="00B3582C" w:rsidP="0090239E">
            <w:pPr>
              <w:spacing w:after="0" w:line="0" w:lineRule="atLeast"/>
              <w:ind w:firstLine="426"/>
              <w:jc w:val="both"/>
              <w:rPr>
                <w:rFonts w:ascii="Times New Roman" w:hAnsi="Times New Roman" w:cs="Times New Roman"/>
                <w:b/>
                <w:sz w:val="20"/>
                <w:szCs w:val="20"/>
              </w:rPr>
            </w:pPr>
            <w:r w:rsidRPr="0090239E">
              <w:rPr>
                <w:rFonts w:ascii="Times New Roman" w:hAnsi="Times New Roman" w:cs="Times New Roman"/>
                <w:b/>
                <w:sz w:val="20"/>
                <w:szCs w:val="20"/>
              </w:rPr>
              <w:t>Наименование</w:t>
            </w:r>
          </w:p>
        </w:tc>
        <w:tc>
          <w:tcPr>
            <w:tcW w:w="2862" w:type="dxa"/>
            <w:shd w:val="clear" w:color="auto" w:fill="auto"/>
          </w:tcPr>
          <w:p w14:paraId="69B38988" w14:textId="77777777" w:rsidR="00B3582C" w:rsidRPr="0090239E" w:rsidRDefault="00B3582C" w:rsidP="0090239E">
            <w:pPr>
              <w:spacing w:after="0" w:line="0" w:lineRule="atLeast"/>
              <w:ind w:firstLine="426"/>
              <w:jc w:val="both"/>
              <w:rPr>
                <w:rFonts w:ascii="Times New Roman" w:hAnsi="Times New Roman" w:cs="Times New Roman"/>
                <w:b/>
                <w:sz w:val="20"/>
                <w:szCs w:val="20"/>
              </w:rPr>
            </w:pPr>
            <w:r w:rsidRPr="0090239E">
              <w:rPr>
                <w:rFonts w:ascii="Times New Roman" w:hAnsi="Times New Roman" w:cs="Times New Roman"/>
                <w:b/>
                <w:sz w:val="20"/>
                <w:szCs w:val="20"/>
              </w:rPr>
              <w:t>Основание, в силу которого лицо признается связанным</w:t>
            </w:r>
          </w:p>
        </w:tc>
      </w:tr>
      <w:tr w:rsidR="00B3582C" w:rsidRPr="0090239E" w14:paraId="30DB4708" w14:textId="77777777" w:rsidTr="00E266C6">
        <w:tc>
          <w:tcPr>
            <w:tcW w:w="9640" w:type="dxa"/>
            <w:gridSpan w:val="2"/>
            <w:shd w:val="clear" w:color="auto" w:fill="auto"/>
          </w:tcPr>
          <w:p w14:paraId="2BCE9FF5" w14:textId="77777777" w:rsidR="00B3582C" w:rsidRPr="0090239E" w:rsidRDefault="00B3582C" w:rsidP="0090239E">
            <w:pPr>
              <w:spacing w:after="0" w:line="0" w:lineRule="atLeast"/>
              <w:ind w:left="-107"/>
              <w:jc w:val="both"/>
              <w:rPr>
                <w:rFonts w:ascii="Times New Roman" w:hAnsi="Times New Roman" w:cs="Times New Roman"/>
                <w:b/>
                <w:sz w:val="20"/>
                <w:szCs w:val="20"/>
              </w:rPr>
            </w:pPr>
            <w:r w:rsidRPr="0090239E">
              <w:rPr>
                <w:rFonts w:ascii="Times New Roman" w:hAnsi="Times New Roman" w:cs="Times New Roman"/>
                <w:b/>
                <w:sz w:val="20"/>
                <w:szCs w:val="20"/>
              </w:rPr>
              <w:t>Юридические лица РФ</w:t>
            </w:r>
          </w:p>
        </w:tc>
      </w:tr>
      <w:tr w:rsidR="00B3582C" w:rsidRPr="0090239E" w14:paraId="7BAFCDF1" w14:textId="77777777" w:rsidTr="00E266C6">
        <w:tc>
          <w:tcPr>
            <w:tcW w:w="6778" w:type="dxa"/>
            <w:shd w:val="clear" w:color="auto" w:fill="auto"/>
          </w:tcPr>
          <w:p w14:paraId="6740CD41"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ООО «Волга-Днепр-Москва»</w:t>
            </w:r>
          </w:p>
        </w:tc>
        <w:tc>
          <w:tcPr>
            <w:tcW w:w="2862" w:type="dxa"/>
            <w:vMerge w:val="restart"/>
            <w:shd w:val="clear" w:color="auto" w:fill="auto"/>
          </w:tcPr>
          <w:p w14:paraId="3C0F1E2A" w14:textId="77777777" w:rsidR="00B3582C" w:rsidRPr="0090239E" w:rsidRDefault="00B3582C" w:rsidP="0090239E">
            <w:pPr>
              <w:autoSpaceDE w:val="0"/>
              <w:autoSpaceDN w:val="0"/>
              <w:adjustRightInd w:val="0"/>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Ст. 4 Закона "О конкуренции и ограничении монополистической деятельности на товарных рынках" от 22.03.1991 № 948-1 (в ред. закона от 26.07.2006 № 135-ФЗ)</w:t>
            </w:r>
          </w:p>
          <w:p w14:paraId="2B050C26"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6B581424" w14:textId="77777777" w:rsidTr="00E266C6">
        <w:tc>
          <w:tcPr>
            <w:tcW w:w="6778" w:type="dxa"/>
            <w:shd w:val="clear" w:color="auto" w:fill="auto"/>
          </w:tcPr>
          <w:p w14:paraId="227C82F9"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ООО «Авиакомпания Волга-Днепр»</w:t>
            </w:r>
          </w:p>
        </w:tc>
        <w:tc>
          <w:tcPr>
            <w:tcW w:w="2862" w:type="dxa"/>
            <w:vMerge/>
            <w:shd w:val="clear" w:color="auto" w:fill="auto"/>
          </w:tcPr>
          <w:p w14:paraId="1DB95E01"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1EC5F99F" w14:textId="77777777" w:rsidTr="00E266C6">
        <w:tc>
          <w:tcPr>
            <w:tcW w:w="6778" w:type="dxa"/>
            <w:shd w:val="clear" w:color="auto" w:fill="auto"/>
          </w:tcPr>
          <w:p w14:paraId="2D09A9BB"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ООО «Волга-Днепр Техникс Москва»</w:t>
            </w:r>
          </w:p>
        </w:tc>
        <w:tc>
          <w:tcPr>
            <w:tcW w:w="2862" w:type="dxa"/>
            <w:vMerge/>
            <w:shd w:val="clear" w:color="auto" w:fill="auto"/>
          </w:tcPr>
          <w:p w14:paraId="66C14020"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3794F578" w14:textId="77777777" w:rsidTr="00E266C6">
        <w:tc>
          <w:tcPr>
            <w:tcW w:w="6778" w:type="dxa"/>
            <w:shd w:val="clear" w:color="auto" w:fill="auto"/>
          </w:tcPr>
          <w:p w14:paraId="2C06151D"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ООО «Волга-Днепр Техникс Ульяновск»</w:t>
            </w:r>
          </w:p>
        </w:tc>
        <w:tc>
          <w:tcPr>
            <w:tcW w:w="2862" w:type="dxa"/>
            <w:vMerge/>
            <w:shd w:val="clear" w:color="auto" w:fill="auto"/>
          </w:tcPr>
          <w:p w14:paraId="0064D6E6"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595FF195" w14:textId="77777777" w:rsidTr="00E266C6">
        <w:tc>
          <w:tcPr>
            <w:tcW w:w="6778" w:type="dxa"/>
            <w:shd w:val="clear" w:color="auto" w:fill="auto"/>
          </w:tcPr>
          <w:p w14:paraId="6899D41C"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ООО «Волга-Днепр-Лизинг»</w:t>
            </w:r>
          </w:p>
        </w:tc>
        <w:tc>
          <w:tcPr>
            <w:tcW w:w="2862" w:type="dxa"/>
            <w:vMerge/>
            <w:shd w:val="clear" w:color="auto" w:fill="auto"/>
          </w:tcPr>
          <w:p w14:paraId="706B2464"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2C7F3E4C" w14:textId="77777777" w:rsidTr="00E266C6">
        <w:tc>
          <w:tcPr>
            <w:tcW w:w="6778" w:type="dxa"/>
            <w:shd w:val="clear" w:color="auto" w:fill="auto"/>
          </w:tcPr>
          <w:p w14:paraId="50C3D8A4"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ОАО «Грузовые летательные аппараты»</w:t>
            </w:r>
          </w:p>
        </w:tc>
        <w:tc>
          <w:tcPr>
            <w:tcW w:w="2862" w:type="dxa"/>
            <w:vMerge/>
            <w:shd w:val="clear" w:color="auto" w:fill="auto"/>
          </w:tcPr>
          <w:p w14:paraId="045ADA8E"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6A9DAB8C" w14:textId="77777777" w:rsidTr="00E266C6">
        <w:tc>
          <w:tcPr>
            <w:tcW w:w="6778" w:type="dxa"/>
            <w:shd w:val="clear" w:color="auto" w:fill="auto"/>
          </w:tcPr>
          <w:p w14:paraId="2885B2BE"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ООО «Страховая компания НИК-Лайф»</w:t>
            </w:r>
          </w:p>
        </w:tc>
        <w:tc>
          <w:tcPr>
            <w:tcW w:w="2862" w:type="dxa"/>
            <w:vMerge/>
            <w:shd w:val="clear" w:color="auto" w:fill="auto"/>
          </w:tcPr>
          <w:p w14:paraId="2C26E14A"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16D01256" w14:textId="77777777" w:rsidTr="00E266C6">
        <w:tc>
          <w:tcPr>
            <w:tcW w:w="6778" w:type="dxa"/>
            <w:shd w:val="clear" w:color="auto" w:fill="auto"/>
          </w:tcPr>
          <w:p w14:paraId="3DCB07A1"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НОУ «Волга-Днепр Международное обучение»</w:t>
            </w:r>
          </w:p>
        </w:tc>
        <w:tc>
          <w:tcPr>
            <w:tcW w:w="2862" w:type="dxa"/>
            <w:vMerge/>
            <w:shd w:val="clear" w:color="auto" w:fill="auto"/>
          </w:tcPr>
          <w:p w14:paraId="30F0894D"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6E228AD5" w14:textId="77777777" w:rsidTr="00E266C6">
        <w:tc>
          <w:tcPr>
            <w:tcW w:w="6778" w:type="dxa"/>
            <w:shd w:val="clear" w:color="auto" w:fill="auto"/>
          </w:tcPr>
          <w:p w14:paraId="475C2C08"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НОУ «Средняя общеобразовательная авторская школа «Источник»</w:t>
            </w:r>
          </w:p>
        </w:tc>
        <w:tc>
          <w:tcPr>
            <w:tcW w:w="2862" w:type="dxa"/>
            <w:vMerge/>
            <w:shd w:val="clear" w:color="auto" w:fill="auto"/>
          </w:tcPr>
          <w:p w14:paraId="361210FD"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3F11B618" w14:textId="77777777" w:rsidTr="00E266C6">
        <w:tc>
          <w:tcPr>
            <w:tcW w:w="6778" w:type="dxa"/>
            <w:shd w:val="clear" w:color="auto" w:fill="auto"/>
          </w:tcPr>
          <w:p w14:paraId="3E34EDD0"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ООО «Оптима»</w:t>
            </w:r>
          </w:p>
        </w:tc>
        <w:tc>
          <w:tcPr>
            <w:tcW w:w="2862" w:type="dxa"/>
            <w:vMerge/>
            <w:shd w:val="clear" w:color="auto" w:fill="auto"/>
          </w:tcPr>
          <w:p w14:paraId="0F9415B7"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17FAFAFD" w14:textId="77777777" w:rsidTr="00E266C6">
        <w:tc>
          <w:tcPr>
            <w:tcW w:w="6778" w:type="dxa"/>
            <w:shd w:val="clear" w:color="auto" w:fill="auto"/>
          </w:tcPr>
          <w:p w14:paraId="25837B6E"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ООО «Авиакомпания ЭйрБриджКарго»</w:t>
            </w:r>
          </w:p>
        </w:tc>
        <w:tc>
          <w:tcPr>
            <w:tcW w:w="2862" w:type="dxa"/>
            <w:vMerge/>
            <w:shd w:val="clear" w:color="auto" w:fill="auto"/>
          </w:tcPr>
          <w:p w14:paraId="4022F417"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24199E64" w14:textId="77777777" w:rsidTr="00E266C6">
        <w:tc>
          <w:tcPr>
            <w:tcW w:w="9640" w:type="dxa"/>
            <w:gridSpan w:val="2"/>
            <w:shd w:val="clear" w:color="auto" w:fill="auto"/>
          </w:tcPr>
          <w:p w14:paraId="127B6D37" w14:textId="77777777" w:rsidR="00B3582C" w:rsidRPr="0090239E" w:rsidRDefault="00B3582C" w:rsidP="0090239E">
            <w:pPr>
              <w:spacing w:after="0" w:line="0" w:lineRule="atLeast"/>
              <w:ind w:left="-107"/>
              <w:jc w:val="both"/>
              <w:rPr>
                <w:rFonts w:ascii="Times New Roman" w:hAnsi="Times New Roman" w:cs="Times New Roman"/>
                <w:b/>
                <w:sz w:val="20"/>
                <w:szCs w:val="20"/>
              </w:rPr>
            </w:pPr>
            <w:r w:rsidRPr="0090239E">
              <w:rPr>
                <w:rFonts w:ascii="Times New Roman" w:hAnsi="Times New Roman" w:cs="Times New Roman"/>
                <w:b/>
                <w:sz w:val="20"/>
                <w:szCs w:val="20"/>
              </w:rPr>
              <w:t>Физические лица</w:t>
            </w:r>
          </w:p>
        </w:tc>
      </w:tr>
      <w:tr w:rsidR="00B3582C" w:rsidRPr="0090239E" w14:paraId="0692ADD3" w14:textId="77777777" w:rsidTr="00E266C6">
        <w:tc>
          <w:tcPr>
            <w:tcW w:w="6778" w:type="dxa"/>
            <w:shd w:val="clear" w:color="auto" w:fill="auto"/>
          </w:tcPr>
          <w:p w14:paraId="05DE19C7"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Родионов Александр Валентинович</w:t>
            </w:r>
          </w:p>
        </w:tc>
        <w:tc>
          <w:tcPr>
            <w:tcW w:w="2862" w:type="dxa"/>
            <w:vMerge w:val="restart"/>
            <w:shd w:val="clear" w:color="auto" w:fill="auto"/>
          </w:tcPr>
          <w:p w14:paraId="348FAAA8" w14:textId="77777777" w:rsidR="00B3582C" w:rsidRPr="0090239E" w:rsidRDefault="00B3582C" w:rsidP="0090239E">
            <w:pPr>
              <w:autoSpaceDE w:val="0"/>
              <w:autoSpaceDN w:val="0"/>
              <w:adjustRightInd w:val="0"/>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Ст. 4 Закона "О конкуренции и ограничении монополистической деятельности на товарных рынках" от 22.03.1991 № 948-1 (в ред. закона от 26.07.2006 № 135-ФЗ)</w:t>
            </w:r>
          </w:p>
        </w:tc>
      </w:tr>
      <w:tr w:rsidR="00B3582C" w:rsidRPr="0090239E" w14:paraId="012946C3" w14:textId="77777777" w:rsidTr="00E266C6">
        <w:tc>
          <w:tcPr>
            <w:tcW w:w="6778" w:type="dxa"/>
            <w:shd w:val="clear" w:color="auto" w:fill="auto"/>
          </w:tcPr>
          <w:p w14:paraId="4423335F"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Исайкин Алексей Иванович</w:t>
            </w:r>
          </w:p>
        </w:tc>
        <w:tc>
          <w:tcPr>
            <w:tcW w:w="2862" w:type="dxa"/>
            <w:vMerge/>
            <w:shd w:val="clear" w:color="auto" w:fill="auto"/>
          </w:tcPr>
          <w:p w14:paraId="15769470"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12F5E9C5" w14:textId="77777777" w:rsidTr="00E266C6">
        <w:tc>
          <w:tcPr>
            <w:tcW w:w="6778" w:type="dxa"/>
            <w:shd w:val="clear" w:color="auto" w:fill="auto"/>
          </w:tcPr>
          <w:p w14:paraId="278C518D"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Шкляник Сергей Иванович</w:t>
            </w:r>
          </w:p>
        </w:tc>
        <w:tc>
          <w:tcPr>
            <w:tcW w:w="2862" w:type="dxa"/>
            <w:vMerge/>
            <w:shd w:val="clear" w:color="auto" w:fill="auto"/>
          </w:tcPr>
          <w:p w14:paraId="4D21563B"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6D0F5C31" w14:textId="77777777" w:rsidTr="00E266C6">
        <w:tc>
          <w:tcPr>
            <w:tcW w:w="6778" w:type="dxa"/>
            <w:shd w:val="clear" w:color="auto" w:fill="auto"/>
          </w:tcPr>
          <w:p w14:paraId="7F15DB91"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Линьков Андрей Владимирович</w:t>
            </w:r>
          </w:p>
        </w:tc>
        <w:tc>
          <w:tcPr>
            <w:tcW w:w="2862" w:type="dxa"/>
            <w:vMerge/>
            <w:shd w:val="clear" w:color="auto" w:fill="auto"/>
          </w:tcPr>
          <w:p w14:paraId="049541F1"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7842497A" w14:textId="77777777" w:rsidTr="00E266C6">
        <w:tc>
          <w:tcPr>
            <w:tcW w:w="6778" w:type="dxa"/>
            <w:shd w:val="clear" w:color="auto" w:fill="auto"/>
          </w:tcPr>
          <w:p w14:paraId="0150B300"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Малевинский Юрий Александрович</w:t>
            </w:r>
          </w:p>
        </w:tc>
        <w:tc>
          <w:tcPr>
            <w:tcW w:w="2862" w:type="dxa"/>
            <w:vMerge/>
            <w:shd w:val="clear" w:color="auto" w:fill="auto"/>
          </w:tcPr>
          <w:p w14:paraId="0FEFA965"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4B4FA031" w14:textId="77777777" w:rsidTr="00E266C6">
        <w:tc>
          <w:tcPr>
            <w:tcW w:w="6778" w:type="dxa"/>
            <w:shd w:val="clear" w:color="auto" w:fill="auto"/>
          </w:tcPr>
          <w:p w14:paraId="2209C518"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Сирота Вячеслав Васильевич</w:t>
            </w:r>
          </w:p>
        </w:tc>
        <w:tc>
          <w:tcPr>
            <w:tcW w:w="2862" w:type="dxa"/>
            <w:vMerge/>
            <w:shd w:val="clear" w:color="auto" w:fill="auto"/>
          </w:tcPr>
          <w:p w14:paraId="6BDAFE03"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03727E24" w14:textId="77777777" w:rsidTr="00E266C6">
        <w:tc>
          <w:tcPr>
            <w:tcW w:w="6778" w:type="dxa"/>
            <w:shd w:val="clear" w:color="auto" w:fill="auto"/>
          </w:tcPr>
          <w:p w14:paraId="48C14F3E"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Сидорин Александр Александрович</w:t>
            </w:r>
          </w:p>
        </w:tc>
        <w:tc>
          <w:tcPr>
            <w:tcW w:w="2862" w:type="dxa"/>
            <w:vMerge/>
            <w:shd w:val="clear" w:color="auto" w:fill="auto"/>
          </w:tcPr>
          <w:p w14:paraId="3B09D664"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44F89CD4" w14:textId="77777777" w:rsidTr="00E266C6">
        <w:tc>
          <w:tcPr>
            <w:tcW w:w="6778" w:type="dxa"/>
            <w:shd w:val="clear" w:color="auto" w:fill="auto"/>
          </w:tcPr>
          <w:p w14:paraId="5A5DED50" w14:textId="77777777" w:rsidR="00B3582C" w:rsidRPr="0090239E" w:rsidRDefault="00B3582C" w:rsidP="0090239E">
            <w:pPr>
              <w:spacing w:after="0" w:line="0" w:lineRule="atLeast"/>
              <w:ind w:left="-107"/>
              <w:jc w:val="both"/>
              <w:rPr>
                <w:rFonts w:ascii="Times New Roman" w:hAnsi="Times New Roman" w:cs="Times New Roman"/>
                <w:sz w:val="20"/>
                <w:szCs w:val="20"/>
              </w:rPr>
            </w:pPr>
            <w:r w:rsidRPr="0090239E">
              <w:rPr>
                <w:rFonts w:ascii="Times New Roman" w:hAnsi="Times New Roman" w:cs="Times New Roman"/>
                <w:sz w:val="20"/>
                <w:szCs w:val="20"/>
              </w:rPr>
              <w:t>Яковлев Владимир Леонидович</w:t>
            </w:r>
          </w:p>
        </w:tc>
        <w:tc>
          <w:tcPr>
            <w:tcW w:w="2862" w:type="dxa"/>
            <w:vMerge/>
            <w:shd w:val="clear" w:color="auto" w:fill="auto"/>
          </w:tcPr>
          <w:p w14:paraId="606605C7" w14:textId="77777777" w:rsidR="00B3582C" w:rsidRPr="0090239E" w:rsidRDefault="00B3582C" w:rsidP="0090239E">
            <w:pPr>
              <w:spacing w:after="0" w:line="0" w:lineRule="atLeast"/>
              <w:ind w:left="-107"/>
              <w:jc w:val="both"/>
              <w:rPr>
                <w:rFonts w:ascii="Times New Roman" w:hAnsi="Times New Roman" w:cs="Times New Roman"/>
                <w:sz w:val="20"/>
                <w:szCs w:val="20"/>
              </w:rPr>
            </w:pPr>
          </w:p>
        </w:tc>
      </w:tr>
      <w:tr w:rsidR="00B3582C" w:rsidRPr="0090239E" w14:paraId="2E07DE52" w14:textId="77777777" w:rsidTr="00E266C6">
        <w:tc>
          <w:tcPr>
            <w:tcW w:w="9640" w:type="dxa"/>
            <w:gridSpan w:val="2"/>
            <w:shd w:val="clear" w:color="auto" w:fill="auto"/>
          </w:tcPr>
          <w:p w14:paraId="10A53C52" w14:textId="77777777" w:rsidR="00B3582C" w:rsidRPr="0090239E" w:rsidRDefault="00B3582C" w:rsidP="0090239E">
            <w:pPr>
              <w:spacing w:after="0" w:line="0" w:lineRule="atLeast"/>
              <w:ind w:left="-107"/>
              <w:jc w:val="both"/>
              <w:rPr>
                <w:rFonts w:ascii="Times New Roman" w:hAnsi="Times New Roman" w:cs="Times New Roman"/>
                <w:b/>
                <w:sz w:val="20"/>
                <w:szCs w:val="20"/>
              </w:rPr>
            </w:pPr>
            <w:r w:rsidRPr="0090239E">
              <w:rPr>
                <w:rFonts w:ascii="Times New Roman" w:hAnsi="Times New Roman" w:cs="Times New Roman"/>
                <w:b/>
                <w:sz w:val="20"/>
                <w:szCs w:val="20"/>
              </w:rPr>
              <w:t>Иностранные юридические лица</w:t>
            </w:r>
          </w:p>
        </w:tc>
      </w:tr>
      <w:tr w:rsidR="00B3582C" w:rsidRPr="0090239E" w14:paraId="0361530F" w14:textId="77777777" w:rsidTr="00E266C6">
        <w:tc>
          <w:tcPr>
            <w:tcW w:w="6778" w:type="dxa"/>
            <w:shd w:val="clear" w:color="auto" w:fill="auto"/>
          </w:tcPr>
          <w:p w14:paraId="7EE8C308" w14:textId="77777777" w:rsidR="00B3582C" w:rsidRPr="0090239E" w:rsidRDefault="00B3582C" w:rsidP="0090239E">
            <w:pPr>
              <w:spacing w:after="0" w:line="0" w:lineRule="atLeast"/>
              <w:ind w:left="-107"/>
              <w:jc w:val="both"/>
              <w:rPr>
                <w:rFonts w:ascii="Times New Roman" w:hAnsi="Times New Roman" w:cs="Times New Roman"/>
                <w:sz w:val="20"/>
                <w:szCs w:val="20"/>
                <w:lang w:val="en-US"/>
              </w:rPr>
            </w:pPr>
            <w:r w:rsidRPr="0090239E">
              <w:rPr>
                <w:rFonts w:ascii="Times New Roman" w:hAnsi="Times New Roman" w:cs="Times New Roman"/>
                <w:sz w:val="20"/>
                <w:szCs w:val="20"/>
                <w:lang w:val="en-US"/>
              </w:rPr>
              <w:t>Volga Dnepr Airlines (Ireland) Limited</w:t>
            </w:r>
          </w:p>
        </w:tc>
        <w:tc>
          <w:tcPr>
            <w:tcW w:w="2862" w:type="dxa"/>
            <w:vMerge w:val="restart"/>
            <w:shd w:val="clear" w:color="auto" w:fill="auto"/>
          </w:tcPr>
          <w:p w14:paraId="428F028A" w14:textId="77777777" w:rsidR="00B3582C" w:rsidRPr="0090239E" w:rsidRDefault="00B3582C" w:rsidP="003B6726">
            <w:pPr>
              <w:spacing w:after="0" w:line="240" w:lineRule="auto"/>
              <w:ind w:left="-107"/>
              <w:jc w:val="both"/>
              <w:rPr>
                <w:rFonts w:ascii="Times New Roman" w:hAnsi="Times New Roman" w:cs="Times New Roman"/>
                <w:sz w:val="20"/>
                <w:szCs w:val="20"/>
              </w:rPr>
            </w:pPr>
            <w:r w:rsidRPr="0090239E">
              <w:rPr>
                <w:rFonts w:ascii="Times New Roman" w:hAnsi="Times New Roman" w:cs="Times New Roman"/>
                <w:sz w:val="20"/>
                <w:szCs w:val="20"/>
              </w:rPr>
              <w:t>Ст. 4 Закона "О конкуренции и ограничении монополистической деятельности на товарных рынках" от 22.03.1991 № 948-1 (в ред. закона от 26.07.2006 № 135-ФЗ)</w:t>
            </w:r>
          </w:p>
        </w:tc>
      </w:tr>
      <w:tr w:rsidR="00B3582C" w:rsidRPr="0090239E" w14:paraId="5ED07BB1" w14:textId="77777777" w:rsidTr="00E266C6">
        <w:tc>
          <w:tcPr>
            <w:tcW w:w="6778" w:type="dxa"/>
            <w:shd w:val="clear" w:color="auto" w:fill="auto"/>
          </w:tcPr>
          <w:p w14:paraId="47BC21A4" w14:textId="77777777" w:rsidR="00B3582C" w:rsidRPr="0090239E" w:rsidRDefault="00B3582C" w:rsidP="0090239E">
            <w:pPr>
              <w:spacing w:after="0" w:line="0" w:lineRule="atLeast"/>
              <w:ind w:left="-107"/>
              <w:jc w:val="both"/>
              <w:rPr>
                <w:rFonts w:ascii="Times New Roman" w:hAnsi="Times New Roman" w:cs="Times New Roman"/>
                <w:sz w:val="20"/>
                <w:szCs w:val="20"/>
                <w:lang w:val="en-US"/>
              </w:rPr>
            </w:pPr>
            <w:r w:rsidRPr="0090239E">
              <w:rPr>
                <w:rFonts w:ascii="Times New Roman" w:hAnsi="Times New Roman" w:cs="Times New Roman"/>
                <w:sz w:val="20"/>
                <w:szCs w:val="20"/>
                <w:lang w:val="en-US"/>
              </w:rPr>
              <w:t>Volga-Dnepr Technics GmbH</w:t>
            </w:r>
          </w:p>
        </w:tc>
        <w:tc>
          <w:tcPr>
            <w:tcW w:w="2862" w:type="dxa"/>
            <w:vMerge/>
            <w:shd w:val="clear" w:color="auto" w:fill="auto"/>
          </w:tcPr>
          <w:p w14:paraId="17637D74" w14:textId="77777777" w:rsidR="00B3582C" w:rsidRPr="0090239E" w:rsidRDefault="00B3582C" w:rsidP="0090239E">
            <w:pPr>
              <w:spacing w:after="0" w:line="0" w:lineRule="atLeast"/>
              <w:ind w:left="-107"/>
              <w:jc w:val="both"/>
              <w:rPr>
                <w:rFonts w:ascii="Times New Roman" w:hAnsi="Times New Roman" w:cs="Times New Roman"/>
                <w:sz w:val="24"/>
                <w:szCs w:val="24"/>
                <w:lang w:val="en-US"/>
              </w:rPr>
            </w:pPr>
          </w:p>
        </w:tc>
      </w:tr>
      <w:tr w:rsidR="00B3582C" w:rsidRPr="004258A0" w14:paraId="56C4ECED" w14:textId="77777777" w:rsidTr="00E266C6">
        <w:tc>
          <w:tcPr>
            <w:tcW w:w="6778" w:type="dxa"/>
            <w:shd w:val="clear" w:color="auto" w:fill="auto"/>
          </w:tcPr>
          <w:p w14:paraId="7F262A1C" w14:textId="77777777" w:rsidR="00B3582C" w:rsidRPr="0090239E" w:rsidRDefault="00B3582C" w:rsidP="0090239E">
            <w:pPr>
              <w:spacing w:after="0" w:line="0" w:lineRule="atLeast"/>
              <w:ind w:left="-107"/>
              <w:jc w:val="both"/>
              <w:rPr>
                <w:rFonts w:ascii="Times New Roman" w:hAnsi="Times New Roman" w:cs="Times New Roman"/>
                <w:sz w:val="20"/>
                <w:szCs w:val="20"/>
                <w:lang w:val="en-US"/>
              </w:rPr>
            </w:pPr>
            <w:r w:rsidRPr="0090239E">
              <w:rPr>
                <w:rFonts w:ascii="Times New Roman" w:hAnsi="Times New Roman" w:cs="Times New Roman"/>
                <w:sz w:val="20"/>
                <w:szCs w:val="20"/>
                <w:lang w:val="en-US"/>
              </w:rPr>
              <w:t>Volga-Dnepr Logistics B.V.</w:t>
            </w:r>
          </w:p>
        </w:tc>
        <w:tc>
          <w:tcPr>
            <w:tcW w:w="2862" w:type="dxa"/>
            <w:vMerge/>
            <w:shd w:val="clear" w:color="auto" w:fill="auto"/>
          </w:tcPr>
          <w:p w14:paraId="762A7B31" w14:textId="77777777" w:rsidR="00B3582C" w:rsidRPr="0090239E" w:rsidRDefault="00B3582C" w:rsidP="0090239E">
            <w:pPr>
              <w:spacing w:after="0" w:line="0" w:lineRule="atLeast"/>
              <w:ind w:left="-107"/>
              <w:jc w:val="both"/>
              <w:rPr>
                <w:rFonts w:ascii="Times New Roman" w:hAnsi="Times New Roman" w:cs="Times New Roman"/>
                <w:sz w:val="24"/>
                <w:szCs w:val="24"/>
                <w:lang w:val="en-US"/>
              </w:rPr>
            </w:pPr>
          </w:p>
        </w:tc>
      </w:tr>
      <w:tr w:rsidR="00B3582C" w:rsidRPr="0090239E" w14:paraId="39DB89F3" w14:textId="77777777" w:rsidTr="00E266C6">
        <w:tc>
          <w:tcPr>
            <w:tcW w:w="6778" w:type="dxa"/>
            <w:shd w:val="clear" w:color="auto" w:fill="auto"/>
          </w:tcPr>
          <w:p w14:paraId="5BC2301D" w14:textId="77777777" w:rsidR="00B3582C" w:rsidRPr="0090239E" w:rsidRDefault="00B3582C" w:rsidP="0090239E">
            <w:pPr>
              <w:tabs>
                <w:tab w:val="left" w:pos="3705"/>
              </w:tabs>
              <w:spacing w:after="0" w:line="0" w:lineRule="atLeast"/>
              <w:ind w:left="-107" w:right="-135"/>
              <w:jc w:val="both"/>
              <w:rPr>
                <w:rFonts w:ascii="Times New Roman" w:hAnsi="Times New Roman" w:cs="Times New Roman"/>
                <w:sz w:val="20"/>
                <w:szCs w:val="20"/>
                <w:lang w:val="en-US"/>
              </w:rPr>
            </w:pPr>
            <w:r w:rsidRPr="0090239E">
              <w:rPr>
                <w:rFonts w:ascii="Times New Roman" w:hAnsi="Times New Roman" w:cs="Times New Roman"/>
                <w:sz w:val="20"/>
                <w:szCs w:val="20"/>
                <w:lang w:val="en-US"/>
              </w:rPr>
              <w:t>Exhortium Holding Limited</w:t>
            </w:r>
            <w:r w:rsidRPr="0090239E">
              <w:rPr>
                <w:rFonts w:ascii="Times New Roman" w:hAnsi="Times New Roman" w:cs="Times New Roman"/>
                <w:sz w:val="20"/>
                <w:szCs w:val="20"/>
                <w:lang w:val="en-US"/>
              </w:rPr>
              <w:tab/>
            </w:r>
          </w:p>
        </w:tc>
        <w:tc>
          <w:tcPr>
            <w:tcW w:w="2862" w:type="dxa"/>
            <w:vMerge/>
            <w:shd w:val="clear" w:color="auto" w:fill="auto"/>
          </w:tcPr>
          <w:p w14:paraId="43BCB794" w14:textId="77777777" w:rsidR="00B3582C" w:rsidRPr="0090239E" w:rsidRDefault="00B3582C" w:rsidP="0090239E">
            <w:pPr>
              <w:spacing w:after="0" w:line="0" w:lineRule="atLeast"/>
              <w:ind w:left="-107"/>
              <w:jc w:val="both"/>
              <w:rPr>
                <w:rFonts w:ascii="Times New Roman" w:hAnsi="Times New Roman" w:cs="Times New Roman"/>
                <w:sz w:val="24"/>
                <w:szCs w:val="24"/>
              </w:rPr>
            </w:pPr>
          </w:p>
        </w:tc>
      </w:tr>
    </w:tbl>
    <w:p w14:paraId="3647F94F" w14:textId="77777777" w:rsidR="0076604B" w:rsidRDefault="0076604B" w:rsidP="0090239E">
      <w:pPr>
        <w:spacing w:after="0" w:line="0" w:lineRule="atLeast"/>
        <w:ind w:firstLine="426"/>
        <w:jc w:val="both"/>
        <w:rPr>
          <w:rFonts w:ascii="Times New Roman" w:hAnsi="Times New Roman" w:cs="Times New Roman"/>
          <w:sz w:val="24"/>
          <w:szCs w:val="24"/>
        </w:rPr>
      </w:pPr>
    </w:p>
    <w:p w14:paraId="023410DD" w14:textId="77777777" w:rsidR="0065524C" w:rsidRPr="0090239E" w:rsidRDefault="0065524C"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В течение 2012 года Общество осуществляло операции со связанными сторонами, перечень, характер и объемы которых представлены в таблице:</w:t>
      </w:r>
    </w:p>
    <w:tbl>
      <w:tblPr>
        <w:tblStyle w:val="12"/>
        <w:tblW w:w="9498" w:type="dxa"/>
        <w:tblInd w:w="108" w:type="dxa"/>
        <w:tblLayout w:type="fixed"/>
        <w:tblLook w:val="04A0" w:firstRow="1" w:lastRow="0" w:firstColumn="1" w:lastColumn="0" w:noHBand="0" w:noVBand="1"/>
      </w:tblPr>
      <w:tblGrid>
        <w:gridCol w:w="1403"/>
        <w:gridCol w:w="157"/>
        <w:gridCol w:w="1403"/>
        <w:gridCol w:w="1573"/>
        <w:gridCol w:w="94"/>
        <w:gridCol w:w="1829"/>
        <w:gridCol w:w="62"/>
        <w:gridCol w:w="1276"/>
        <w:gridCol w:w="395"/>
        <w:gridCol w:w="1257"/>
        <w:gridCol w:w="49"/>
      </w:tblGrid>
      <w:tr w:rsidR="00B3582C" w:rsidRPr="0090239E" w14:paraId="61558329" w14:textId="77777777" w:rsidTr="00215DF6">
        <w:trPr>
          <w:gridAfter w:val="1"/>
          <w:wAfter w:w="49" w:type="dxa"/>
          <w:trHeight w:val="630"/>
        </w:trPr>
        <w:tc>
          <w:tcPr>
            <w:tcW w:w="1403" w:type="dxa"/>
            <w:hideMark/>
          </w:tcPr>
          <w:p w14:paraId="22779480" w14:textId="77777777" w:rsidR="00B3582C" w:rsidRPr="0090239E" w:rsidRDefault="00B3582C" w:rsidP="00B3582C">
            <w:pPr>
              <w:spacing w:line="0" w:lineRule="atLeast"/>
              <w:ind w:left="-108" w:firstLine="250"/>
              <w:jc w:val="both"/>
              <w:rPr>
                <w:rFonts w:ascii="Times New Roman" w:hAnsi="Times New Roman"/>
                <w:bCs/>
                <w:color w:val="000000"/>
                <w:sz w:val="20"/>
                <w:szCs w:val="20"/>
              </w:rPr>
            </w:pPr>
            <w:r w:rsidRPr="0090239E">
              <w:rPr>
                <w:rFonts w:ascii="Times New Roman" w:hAnsi="Times New Roman"/>
                <w:bCs/>
                <w:color w:val="000000"/>
                <w:sz w:val="20"/>
                <w:szCs w:val="20"/>
              </w:rPr>
              <w:t>Номер  договора</w:t>
            </w:r>
          </w:p>
        </w:tc>
        <w:tc>
          <w:tcPr>
            <w:tcW w:w="1560" w:type="dxa"/>
            <w:gridSpan w:val="2"/>
            <w:hideMark/>
          </w:tcPr>
          <w:p w14:paraId="6088BE67" w14:textId="77777777" w:rsidR="00B3582C" w:rsidRPr="0090239E" w:rsidRDefault="00B3582C" w:rsidP="0090239E">
            <w:pPr>
              <w:spacing w:line="0" w:lineRule="atLeast"/>
              <w:ind w:left="-108"/>
              <w:jc w:val="both"/>
              <w:rPr>
                <w:rFonts w:ascii="Times New Roman" w:hAnsi="Times New Roman"/>
                <w:bCs/>
                <w:color w:val="000000"/>
                <w:sz w:val="20"/>
                <w:szCs w:val="20"/>
              </w:rPr>
            </w:pPr>
            <w:r w:rsidRPr="0090239E">
              <w:rPr>
                <w:rFonts w:ascii="Times New Roman" w:hAnsi="Times New Roman"/>
                <w:bCs/>
                <w:color w:val="000000"/>
                <w:sz w:val="20"/>
                <w:szCs w:val="20"/>
              </w:rPr>
              <w:t>Срок действия договора</w:t>
            </w:r>
          </w:p>
        </w:tc>
        <w:tc>
          <w:tcPr>
            <w:tcW w:w="1667" w:type="dxa"/>
            <w:gridSpan w:val="2"/>
            <w:hideMark/>
          </w:tcPr>
          <w:p w14:paraId="78FD6655" w14:textId="77777777" w:rsidR="00B3582C" w:rsidRPr="0090239E" w:rsidRDefault="00B3582C" w:rsidP="00B3582C">
            <w:pPr>
              <w:spacing w:line="0" w:lineRule="atLeast"/>
              <w:ind w:left="-108"/>
              <w:jc w:val="both"/>
              <w:rPr>
                <w:rFonts w:ascii="Times New Roman" w:hAnsi="Times New Roman"/>
                <w:bCs/>
                <w:color w:val="000000"/>
                <w:sz w:val="20"/>
                <w:szCs w:val="20"/>
              </w:rPr>
            </w:pPr>
            <w:r w:rsidRPr="0090239E">
              <w:rPr>
                <w:rFonts w:ascii="Times New Roman" w:hAnsi="Times New Roman"/>
                <w:bCs/>
                <w:color w:val="000000"/>
                <w:sz w:val="20"/>
                <w:szCs w:val="20"/>
              </w:rPr>
              <w:t xml:space="preserve">Наименование </w:t>
            </w:r>
            <w:r>
              <w:rPr>
                <w:rFonts w:ascii="Times New Roman" w:hAnsi="Times New Roman"/>
                <w:bCs/>
                <w:color w:val="000000"/>
                <w:sz w:val="20"/>
                <w:szCs w:val="20"/>
              </w:rPr>
              <w:t>связанной стороны</w:t>
            </w:r>
          </w:p>
        </w:tc>
        <w:tc>
          <w:tcPr>
            <w:tcW w:w="1829" w:type="dxa"/>
            <w:hideMark/>
          </w:tcPr>
          <w:p w14:paraId="2C4BC0D1" w14:textId="77777777" w:rsidR="00B3582C" w:rsidRPr="0090239E" w:rsidRDefault="00B3582C" w:rsidP="0090239E">
            <w:pPr>
              <w:spacing w:line="0" w:lineRule="atLeast"/>
              <w:ind w:left="-108"/>
              <w:jc w:val="both"/>
              <w:rPr>
                <w:rFonts w:ascii="Times New Roman" w:hAnsi="Times New Roman"/>
                <w:bCs/>
                <w:color w:val="000000"/>
                <w:sz w:val="20"/>
                <w:szCs w:val="20"/>
              </w:rPr>
            </w:pPr>
            <w:r w:rsidRPr="0090239E">
              <w:rPr>
                <w:rFonts w:ascii="Times New Roman" w:hAnsi="Times New Roman"/>
                <w:bCs/>
                <w:color w:val="000000"/>
                <w:sz w:val="20"/>
                <w:szCs w:val="20"/>
              </w:rPr>
              <w:t>Вид риска</w:t>
            </w:r>
          </w:p>
        </w:tc>
        <w:tc>
          <w:tcPr>
            <w:tcW w:w="1733" w:type="dxa"/>
            <w:gridSpan w:val="3"/>
            <w:hideMark/>
          </w:tcPr>
          <w:p w14:paraId="7130E82A" w14:textId="77777777" w:rsidR="00B3582C" w:rsidRPr="0090239E" w:rsidRDefault="00B3582C" w:rsidP="0090239E">
            <w:pPr>
              <w:spacing w:line="0" w:lineRule="atLeast"/>
              <w:ind w:left="-108"/>
              <w:jc w:val="both"/>
              <w:rPr>
                <w:rFonts w:ascii="Times New Roman" w:hAnsi="Times New Roman"/>
                <w:bCs/>
                <w:color w:val="000000"/>
                <w:sz w:val="20"/>
                <w:szCs w:val="20"/>
              </w:rPr>
            </w:pPr>
            <w:r w:rsidRPr="0090239E">
              <w:rPr>
                <w:rFonts w:ascii="Times New Roman" w:hAnsi="Times New Roman"/>
                <w:bCs/>
                <w:color w:val="000000"/>
                <w:sz w:val="20"/>
                <w:szCs w:val="20"/>
              </w:rPr>
              <w:t>Сумма договора, страховая сумма</w:t>
            </w:r>
          </w:p>
        </w:tc>
        <w:tc>
          <w:tcPr>
            <w:tcW w:w="1257" w:type="dxa"/>
            <w:hideMark/>
          </w:tcPr>
          <w:p w14:paraId="7C479614" w14:textId="77777777" w:rsidR="00B3582C" w:rsidRPr="0090239E" w:rsidRDefault="00B3582C" w:rsidP="0090239E">
            <w:pPr>
              <w:tabs>
                <w:tab w:val="left" w:pos="312"/>
              </w:tabs>
              <w:spacing w:line="0" w:lineRule="atLeast"/>
              <w:ind w:left="-140"/>
              <w:jc w:val="both"/>
              <w:rPr>
                <w:rFonts w:ascii="Times New Roman" w:hAnsi="Times New Roman"/>
                <w:bCs/>
                <w:color w:val="000000"/>
                <w:sz w:val="20"/>
                <w:szCs w:val="20"/>
              </w:rPr>
            </w:pPr>
            <w:r w:rsidRPr="0090239E">
              <w:rPr>
                <w:rFonts w:ascii="Times New Roman" w:hAnsi="Times New Roman"/>
                <w:bCs/>
                <w:color w:val="000000"/>
                <w:sz w:val="20"/>
                <w:szCs w:val="20"/>
              </w:rPr>
              <w:t>Страховая премия</w:t>
            </w:r>
          </w:p>
        </w:tc>
      </w:tr>
      <w:tr w:rsidR="00B3582C" w:rsidRPr="0090239E" w14:paraId="6F67968F" w14:textId="77777777" w:rsidTr="00215DF6">
        <w:trPr>
          <w:gridAfter w:val="1"/>
          <w:wAfter w:w="49" w:type="dxa"/>
          <w:trHeight w:val="225"/>
        </w:trPr>
        <w:tc>
          <w:tcPr>
            <w:tcW w:w="1403" w:type="dxa"/>
            <w:hideMark/>
          </w:tcPr>
          <w:p w14:paraId="2895AC83" w14:textId="77777777" w:rsidR="00B3582C" w:rsidRPr="0090239E" w:rsidRDefault="00B3582C" w:rsidP="003B6726">
            <w:pPr>
              <w:spacing w:line="0" w:lineRule="atLeast"/>
              <w:ind w:left="-108"/>
              <w:jc w:val="center"/>
              <w:rPr>
                <w:rFonts w:ascii="Times New Roman" w:hAnsi="Times New Roman"/>
                <w:bCs/>
                <w:color w:val="000000"/>
                <w:sz w:val="20"/>
                <w:szCs w:val="20"/>
              </w:rPr>
            </w:pPr>
            <w:r w:rsidRPr="0090239E">
              <w:rPr>
                <w:rFonts w:ascii="Times New Roman" w:hAnsi="Times New Roman"/>
                <w:bCs/>
                <w:color w:val="000000"/>
                <w:sz w:val="20"/>
                <w:szCs w:val="20"/>
              </w:rPr>
              <w:t>2</w:t>
            </w:r>
          </w:p>
        </w:tc>
        <w:tc>
          <w:tcPr>
            <w:tcW w:w="1560" w:type="dxa"/>
            <w:gridSpan w:val="2"/>
            <w:hideMark/>
          </w:tcPr>
          <w:p w14:paraId="1107F7A8" w14:textId="77777777" w:rsidR="00B3582C" w:rsidRPr="0090239E" w:rsidRDefault="00B3582C" w:rsidP="003B6726">
            <w:pPr>
              <w:spacing w:line="0" w:lineRule="atLeast"/>
              <w:ind w:left="-108"/>
              <w:jc w:val="center"/>
              <w:rPr>
                <w:rFonts w:ascii="Times New Roman" w:hAnsi="Times New Roman"/>
                <w:bCs/>
                <w:color w:val="000000"/>
                <w:sz w:val="20"/>
                <w:szCs w:val="20"/>
              </w:rPr>
            </w:pPr>
            <w:r w:rsidRPr="0090239E">
              <w:rPr>
                <w:rFonts w:ascii="Times New Roman" w:hAnsi="Times New Roman"/>
                <w:bCs/>
                <w:color w:val="000000"/>
                <w:sz w:val="20"/>
                <w:szCs w:val="20"/>
              </w:rPr>
              <w:t>3</w:t>
            </w:r>
          </w:p>
        </w:tc>
        <w:tc>
          <w:tcPr>
            <w:tcW w:w="1667" w:type="dxa"/>
            <w:gridSpan w:val="2"/>
            <w:hideMark/>
          </w:tcPr>
          <w:p w14:paraId="79B4A83E" w14:textId="77777777" w:rsidR="00B3582C" w:rsidRPr="0090239E" w:rsidRDefault="00B3582C" w:rsidP="003B6726">
            <w:pPr>
              <w:spacing w:line="0" w:lineRule="atLeast"/>
              <w:ind w:left="-108"/>
              <w:jc w:val="center"/>
              <w:rPr>
                <w:rFonts w:ascii="Times New Roman" w:hAnsi="Times New Roman"/>
                <w:bCs/>
                <w:color w:val="000000"/>
                <w:sz w:val="20"/>
                <w:szCs w:val="20"/>
              </w:rPr>
            </w:pPr>
            <w:r w:rsidRPr="0090239E">
              <w:rPr>
                <w:rFonts w:ascii="Times New Roman" w:hAnsi="Times New Roman"/>
                <w:bCs/>
                <w:color w:val="000000"/>
                <w:sz w:val="20"/>
                <w:szCs w:val="20"/>
              </w:rPr>
              <w:t>4</w:t>
            </w:r>
          </w:p>
        </w:tc>
        <w:tc>
          <w:tcPr>
            <w:tcW w:w="1829" w:type="dxa"/>
            <w:hideMark/>
          </w:tcPr>
          <w:p w14:paraId="22A745EA" w14:textId="77777777" w:rsidR="00B3582C" w:rsidRPr="0090239E" w:rsidRDefault="00B3582C" w:rsidP="003B6726">
            <w:pPr>
              <w:spacing w:line="0" w:lineRule="atLeast"/>
              <w:ind w:left="-108"/>
              <w:jc w:val="center"/>
              <w:rPr>
                <w:rFonts w:ascii="Times New Roman" w:hAnsi="Times New Roman"/>
                <w:bCs/>
                <w:color w:val="000000"/>
                <w:sz w:val="20"/>
                <w:szCs w:val="20"/>
              </w:rPr>
            </w:pPr>
            <w:r w:rsidRPr="0090239E">
              <w:rPr>
                <w:rFonts w:ascii="Times New Roman" w:hAnsi="Times New Roman"/>
                <w:bCs/>
                <w:color w:val="000000"/>
                <w:sz w:val="20"/>
                <w:szCs w:val="20"/>
              </w:rPr>
              <w:t>5</w:t>
            </w:r>
          </w:p>
        </w:tc>
        <w:tc>
          <w:tcPr>
            <w:tcW w:w="1733" w:type="dxa"/>
            <w:gridSpan w:val="3"/>
            <w:hideMark/>
          </w:tcPr>
          <w:p w14:paraId="0631F15C" w14:textId="77777777" w:rsidR="00B3582C" w:rsidRPr="0090239E" w:rsidRDefault="00B3582C" w:rsidP="003B6726">
            <w:pPr>
              <w:spacing w:line="0" w:lineRule="atLeast"/>
              <w:ind w:left="-108"/>
              <w:jc w:val="center"/>
              <w:rPr>
                <w:rFonts w:ascii="Times New Roman" w:hAnsi="Times New Roman"/>
                <w:bCs/>
                <w:color w:val="000000"/>
                <w:sz w:val="20"/>
                <w:szCs w:val="20"/>
              </w:rPr>
            </w:pPr>
            <w:r w:rsidRPr="0090239E">
              <w:rPr>
                <w:rFonts w:ascii="Times New Roman" w:hAnsi="Times New Roman"/>
                <w:bCs/>
                <w:color w:val="000000"/>
                <w:sz w:val="20"/>
                <w:szCs w:val="20"/>
              </w:rPr>
              <w:t>6</w:t>
            </w:r>
          </w:p>
        </w:tc>
        <w:tc>
          <w:tcPr>
            <w:tcW w:w="1257" w:type="dxa"/>
            <w:hideMark/>
          </w:tcPr>
          <w:p w14:paraId="4505179C" w14:textId="77777777" w:rsidR="00B3582C" w:rsidRPr="0090239E" w:rsidRDefault="00B3582C" w:rsidP="003B6726">
            <w:pPr>
              <w:spacing w:line="0" w:lineRule="atLeast"/>
              <w:ind w:left="-108"/>
              <w:jc w:val="center"/>
              <w:rPr>
                <w:rFonts w:ascii="Times New Roman" w:hAnsi="Times New Roman"/>
                <w:bCs/>
                <w:color w:val="000000"/>
                <w:sz w:val="20"/>
                <w:szCs w:val="20"/>
              </w:rPr>
            </w:pPr>
            <w:r w:rsidRPr="0090239E">
              <w:rPr>
                <w:rFonts w:ascii="Times New Roman" w:hAnsi="Times New Roman"/>
                <w:bCs/>
                <w:color w:val="000000"/>
                <w:sz w:val="20"/>
                <w:szCs w:val="20"/>
              </w:rPr>
              <w:t>7</w:t>
            </w:r>
          </w:p>
        </w:tc>
      </w:tr>
      <w:tr w:rsidR="00B3582C" w:rsidRPr="0090239E" w14:paraId="6B217232" w14:textId="77777777" w:rsidTr="00215DF6">
        <w:trPr>
          <w:gridAfter w:val="1"/>
          <w:wAfter w:w="49" w:type="dxa"/>
          <w:trHeight w:val="255"/>
        </w:trPr>
        <w:tc>
          <w:tcPr>
            <w:tcW w:w="9449" w:type="dxa"/>
            <w:gridSpan w:val="10"/>
            <w:hideMark/>
          </w:tcPr>
          <w:p w14:paraId="7407D273" w14:textId="77777777" w:rsidR="00B3582C" w:rsidRPr="0090239E" w:rsidRDefault="00B3582C" w:rsidP="0090239E">
            <w:pPr>
              <w:spacing w:line="0" w:lineRule="atLeast"/>
              <w:ind w:left="-108"/>
              <w:jc w:val="both"/>
              <w:rPr>
                <w:rFonts w:ascii="Times New Roman" w:hAnsi="Times New Roman"/>
                <w:b/>
                <w:bCs/>
                <w:color w:val="000000"/>
                <w:sz w:val="20"/>
                <w:szCs w:val="20"/>
              </w:rPr>
            </w:pPr>
            <w:r w:rsidRPr="0090239E">
              <w:rPr>
                <w:rFonts w:ascii="Times New Roman" w:hAnsi="Times New Roman"/>
                <w:b/>
                <w:bCs/>
                <w:color w:val="000000"/>
                <w:sz w:val="20"/>
                <w:szCs w:val="20"/>
              </w:rPr>
              <w:t>Договоры добровольного медицинского страхования</w:t>
            </w:r>
          </w:p>
        </w:tc>
      </w:tr>
      <w:tr w:rsidR="00B3582C" w:rsidRPr="0090239E" w14:paraId="0E7D069A" w14:textId="77777777" w:rsidTr="00215DF6">
        <w:trPr>
          <w:gridAfter w:val="1"/>
          <w:wAfter w:w="49" w:type="dxa"/>
          <w:trHeight w:val="675"/>
        </w:trPr>
        <w:tc>
          <w:tcPr>
            <w:tcW w:w="1403" w:type="dxa"/>
            <w:hideMark/>
          </w:tcPr>
          <w:p w14:paraId="7D26E21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ДМС 2012/001</w:t>
            </w:r>
          </w:p>
        </w:tc>
        <w:tc>
          <w:tcPr>
            <w:tcW w:w="1560" w:type="dxa"/>
            <w:gridSpan w:val="2"/>
            <w:hideMark/>
          </w:tcPr>
          <w:p w14:paraId="57BBBAC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01.01.2012 -31.12.2012</w:t>
            </w:r>
          </w:p>
        </w:tc>
        <w:tc>
          <w:tcPr>
            <w:tcW w:w="1667" w:type="dxa"/>
            <w:gridSpan w:val="2"/>
            <w:hideMark/>
          </w:tcPr>
          <w:p w14:paraId="57F885CF"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829" w:type="dxa"/>
            <w:hideMark/>
          </w:tcPr>
          <w:p w14:paraId="74322E2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Добровольное медицинское страхование</w:t>
            </w:r>
          </w:p>
        </w:tc>
        <w:tc>
          <w:tcPr>
            <w:tcW w:w="1733" w:type="dxa"/>
            <w:gridSpan w:val="3"/>
            <w:hideMark/>
          </w:tcPr>
          <w:p w14:paraId="4421E48A" w14:textId="77777777" w:rsidR="00B3582C" w:rsidRPr="0090239E" w:rsidRDefault="00B3582C" w:rsidP="003B6726">
            <w:pPr>
              <w:spacing w:line="0" w:lineRule="atLeast"/>
              <w:ind w:left="-108" w:right="-76"/>
              <w:jc w:val="center"/>
              <w:rPr>
                <w:rFonts w:ascii="Times New Roman" w:hAnsi="Times New Roman"/>
                <w:color w:val="000000"/>
                <w:sz w:val="20"/>
                <w:szCs w:val="20"/>
              </w:rPr>
            </w:pPr>
            <w:r w:rsidRPr="0090239E">
              <w:rPr>
                <w:rFonts w:ascii="Times New Roman" w:hAnsi="Times New Roman"/>
                <w:color w:val="000000"/>
                <w:sz w:val="20"/>
                <w:szCs w:val="20"/>
              </w:rPr>
              <w:t>14 284 869,09р.</w:t>
            </w:r>
          </w:p>
        </w:tc>
        <w:tc>
          <w:tcPr>
            <w:tcW w:w="1257" w:type="dxa"/>
            <w:hideMark/>
          </w:tcPr>
          <w:p w14:paraId="63494F88"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4 329 750,00р.</w:t>
            </w:r>
          </w:p>
        </w:tc>
      </w:tr>
      <w:tr w:rsidR="00B3582C" w:rsidRPr="0090239E" w14:paraId="29AF7044" w14:textId="77777777" w:rsidTr="00215DF6">
        <w:trPr>
          <w:gridAfter w:val="1"/>
          <w:wAfter w:w="49" w:type="dxa"/>
          <w:trHeight w:val="675"/>
        </w:trPr>
        <w:tc>
          <w:tcPr>
            <w:tcW w:w="1403" w:type="dxa"/>
            <w:hideMark/>
          </w:tcPr>
          <w:p w14:paraId="6D72EE8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ДМС 2012/002</w:t>
            </w:r>
          </w:p>
        </w:tc>
        <w:tc>
          <w:tcPr>
            <w:tcW w:w="1560" w:type="dxa"/>
            <w:gridSpan w:val="2"/>
            <w:hideMark/>
          </w:tcPr>
          <w:p w14:paraId="6D358DC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01.01.2012 -31.12.2012</w:t>
            </w:r>
          </w:p>
        </w:tc>
        <w:tc>
          <w:tcPr>
            <w:tcW w:w="1667" w:type="dxa"/>
            <w:gridSpan w:val="2"/>
            <w:hideMark/>
          </w:tcPr>
          <w:p w14:paraId="3A8DECE1"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"Волга-Днепр-Лизинг"</w:t>
            </w:r>
          </w:p>
        </w:tc>
        <w:tc>
          <w:tcPr>
            <w:tcW w:w="1829" w:type="dxa"/>
            <w:hideMark/>
          </w:tcPr>
          <w:p w14:paraId="71C553DE"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Добровольное медицинское страхование</w:t>
            </w:r>
          </w:p>
        </w:tc>
        <w:tc>
          <w:tcPr>
            <w:tcW w:w="1733" w:type="dxa"/>
            <w:gridSpan w:val="3"/>
            <w:hideMark/>
          </w:tcPr>
          <w:p w14:paraId="3A2F6D93"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873 735,99р.</w:t>
            </w:r>
          </w:p>
        </w:tc>
        <w:tc>
          <w:tcPr>
            <w:tcW w:w="1257" w:type="dxa"/>
            <w:hideMark/>
          </w:tcPr>
          <w:p w14:paraId="488B790B"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188 600,00р.</w:t>
            </w:r>
          </w:p>
        </w:tc>
      </w:tr>
      <w:tr w:rsidR="00B3582C" w:rsidRPr="0090239E" w14:paraId="38A698A7" w14:textId="77777777" w:rsidTr="00215DF6">
        <w:trPr>
          <w:gridAfter w:val="1"/>
          <w:wAfter w:w="49" w:type="dxa"/>
          <w:trHeight w:val="675"/>
        </w:trPr>
        <w:tc>
          <w:tcPr>
            <w:tcW w:w="1403" w:type="dxa"/>
            <w:hideMark/>
          </w:tcPr>
          <w:p w14:paraId="4A72AF4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ДМС 2012/003</w:t>
            </w:r>
          </w:p>
        </w:tc>
        <w:tc>
          <w:tcPr>
            <w:tcW w:w="1560" w:type="dxa"/>
            <w:gridSpan w:val="2"/>
            <w:hideMark/>
          </w:tcPr>
          <w:p w14:paraId="2CBC0B91"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01.01.2012 -31.12.2012</w:t>
            </w:r>
          </w:p>
        </w:tc>
        <w:tc>
          <w:tcPr>
            <w:tcW w:w="1667" w:type="dxa"/>
            <w:gridSpan w:val="2"/>
            <w:hideMark/>
          </w:tcPr>
          <w:p w14:paraId="45149769"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829" w:type="dxa"/>
            <w:hideMark/>
          </w:tcPr>
          <w:p w14:paraId="420179E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Добровольное медицинское страхование</w:t>
            </w:r>
          </w:p>
        </w:tc>
        <w:tc>
          <w:tcPr>
            <w:tcW w:w="1733" w:type="dxa"/>
            <w:gridSpan w:val="3"/>
            <w:hideMark/>
          </w:tcPr>
          <w:p w14:paraId="4DAE55D4"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8 746 670,52р.</w:t>
            </w:r>
          </w:p>
        </w:tc>
        <w:tc>
          <w:tcPr>
            <w:tcW w:w="1257" w:type="dxa"/>
            <w:hideMark/>
          </w:tcPr>
          <w:p w14:paraId="341F87B9"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1 897 500,00р.</w:t>
            </w:r>
          </w:p>
        </w:tc>
      </w:tr>
      <w:tr w:rsidR="00B3582C" w:rsidRPr="0090239E" w14:paraId="436D8E18" w14:textId="77777777" w:rsidTr="00215DF6">
        <w:trPr>
          <w:gridAfter w:val="1"/>
          <w:wAfter w:w="49" w:type="dxa"/>
          <w:trHeight w:val="675"/>
        </w:trPr>
        <w:tc>
          <w:tcPr>
            <w:tcW w:w="1403" w:type="dxa"/>
            <w:hideMark/>
          </w:tcPr>
          <w:p w14:paraId="6A3B0D57"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ДМС 2012/004</w:t>
            </w:r>
          </w:p>
        </w:tc>
        <w:tc>
          <w:tcPr>
            <w:tcW w:w="1560" w:type="dxa"/>
            <w:gridSpan w:val="2"/>
            <w:hideMark/>
          </w:tcPr>
          <w:p w14:paraId="767BB82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04.02.2012-03.02.2013</w:t>
            </w:r>
          </w:p>
        </w:tc>
        <w:tc>
          <w:tcPr>
            <w:tcW w:w="1667" w:type="dxa"/>
            <w:gridSpan w:val="2"/>
            <w:hideMark/>
          </w:tcPr>
          <w:p w14:paraId="0355233D"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743597E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Добровольное медицинское страхование</w:t>
            </w:r>
          </w:p>
        </w:tc>
        <w:tc>
          <w:tcPr>
            <w:tcW w:w="1733" w:type="dxa"/>
            <w:gridSpan w:val="3"/>
            <w:hideMark/>
          </w:tcPr>
          <w:p w14:paraId="471244DA"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69 885 648,65р.</w:t>
            </w:r>
          </w:p>
        </w:tc>
        <w:tc>
          <w:tcPr>
            <w:tcW w:w="1257" w:type="dxa"/>
            <w:hideMark/>
          </w:tcPr>
          <w:p w14:paraId="22E84360"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17 538 125,00р.</w:t>
            </w:r>
          </w:p>
        </w:tc>
      </w:tr>
      <w:tr w:rsidR="00B3582C" w:rsidRPr="0090239E" w14:paraId="5F6B1B2F" w14:textId="77777777" w:rsidTr="00215DF6">
        <w:trPr>
          <w:gridAfter w:val="1"/>
          <w:wAfter w:w="49" w:type="dxa"/>
          <w:trHeight w:val="675"/>
        </w:trPr>
        <w:tc>
          <w:tcPr>
            <w:tcW w:w="1403" w:type="dxa"/>
            <w:hideMark/>
          </w:tcPr>
          <w:p w14:paraId="5CF10ED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ДМС 2012/005</w:t>
            </w:r>
          </w:p>
        </w:tc>
        <w:tc>
          <w:tcPr>
            <w:tcW w:w="1560" w:type="dxa"/>
            <w:gridSpan w:val="2"/>
            <w:hideMark/>
          </w:tcPr>
          <w:p w14:paraId="26D39CC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10.02.2012-09.02.2013</w:t>
            </w:r>
          </w:p>
        </w:tc>
        <w:tc>
          <w:tcPr>
            <w:tcW w:w="1667" w:type="dxa"/>
            <w:gridSpan w:val="2"/>
            <w:hideMark/>
          </w:tcPr>
          <w:p w14:paraId="1F3196F8"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829" w:type="dxa"/>
            <w:hideMark/>
          </w:tcPr>
          <w:p w14:paraId="4C796F6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Добровольное медицинское страхование</w:t>
            </w:r>
          </w:p>
        </w:tc>
        <w:tc>
          <w:tcPr>
            <w:tcW w:w="1733" w:type="dxa"/>
            <w:gridSpan w:val="3"/>
            <w:hideMark/>
          </w:tcPr>
          <w:p w14:paraId="69B47F70"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40 578 343,00р.</w:t>
            </w:r>
          </w:p>
        </w:tc>
        <w:tc>
          <w:tcPr>
            <w:tcW w:w="1257" w:type="dxa"/>
            <w:hideMark/>
          </w:tcPr>
          <w:p w14:paraId="4C89D988"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13 109 905,78р.</w:t>
            </w:r>
          </w:p>
        </w:tc>
      </w:tr>
      <w:tr w:rsidR="00B3582C" w:rsidRPr="0090239E" w14:paraId="3D2C9259" w14:textId="77777777" w:rsidTr="00215DF6">
        <w:trPr>
          <w:gridAfter w:val="1"/>
          <w:wAfter w:w="49" w:type="dxa"/>
          <w:trHeight w:val="675"/>
        </w:trPr>
        <w:tc>
          <w:tcPr>
            <w:tcW w:w="1403" w:type="dxa"/>
            <w:hideMark/>
          </w:tcPr>
          <w:p w14:paraId="2AFEBFAE"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ДМС 2012/006</w:t>
            </w:r>
          </w:p>
        </w:tc>
        <w:tc>
          <w:tcPr>
            <w:tcW w:w="1560" w:type="dxa"/>
            <w:gridSpan w:val="2"/>
            <w:hideMark/>
          </w:tcPr>
          <w:p w14:paraId="0A0C3561"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16.02.2012-15.02.2013</w:t>
            </w:r>
          </w:p>
        </w:tc>
        <w:tc>
          <w:tcPr>
            <w:tcW w:w="1667" w:type="dxa"/>
            <w:gridSpan w:val="2"/>
            <w:hideMark/>
          </w:tcPr>
          <w:p w14:paraId="11688270"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7160BF01"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Добровольное медицинское страхование</w:t>
            </w:r>
          </w:p>
        </w:tc>
        <w:tc>
          <w:tcPr>
            <w:tcW w:w="1733" w:type="dxa"/>
            <w:gridSpan w:val="3"/>
            <w:hideMark/>
          </w:tcPr>
          <w:p w14:paraId="278C6BAC"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1 235 665,54р.</w:t>
            </w:r>
          </w:p>
        </w:tc>
        <w:tc>
          <w:tcPr>
            <w:tcW w:w="1257" w:type="dxa"/>
            <w:hideMark/>
          </w:tcPr>
          <w:p w14:paraId="510B64F3"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425 405,74р.</w:t>
            </w:r>
          </w:p>
        </w:tc>
      </w:tr>
      <w:tr w:rsidR="00B3582C" w:rsidRPr="0090239E" w14:paraId="6AD2E6C9" w14:textId="77777777" w:rsidTr="00215DF6">
        <w:trPr>
          <w:gridAfter w:val="1"/>
          <w:wAfter w:w="49" w:type="dxa"/>
          <w:trHeight w:val="675"/>
        </w:trPr>
        <w:tc>
          <w:tcPr>
            <w:tcW w:w="1403" w:type="dxa"/>
            <w:hideMark/>
          </w:tcPr>
          <w:p w14:paraId="71F73287"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ДМС 2012/009</w:t>
            </w:r>
          </w:p>
        </w:tc>
        <w:tc>
          <w:tcPr>
            <w:tcW w:w="1560" w:type="dxa"/>
            <w:gridSpan w:val="2"/>
            <w:hideMark/>
          </w:tcPr>
          <w:p w14:paraId="335A48D9"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01.07.2012-30.06.2013</w:t>
            </w:r>
          </w:p>
        </w:tc>
        <w:tc>
          <w:tcPr>
            <w:tcW w:w="1667" w:type="dxa"/>
            <w:gridSpan w:val="2"/>
            <w:hideMark/>
          </w:tcPr>
          <w:p w14:paraId="29A98493"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"Страховая компания НИК-Лайф"</w:t>
            </w:r>
          </w:p>
        </w:tc>
        <w:tc>
          <w:tcPr>
            <w:tcW w:w="1829" w:type="dxa"/>
            <w:hideMark/>
          </w:tcPr>
          <w:p w14:paraId="674FC9C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Добровольное медицинское страхование</w:t>
            </w:r>
          </w:p>
        </w:tc>
        <w:tc>
          <w:tcPr>
            <w:tcW w:w="1733" w:type="dxa"/>
            <w:gridSpan w:val="3"/>
            <w:hideMark/>
          </w:tcPr>
          <w:p w14:paraId="7AFCB0FB"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69 703,77р.</w:t>
            </w:r>
          </w:p>
        </w:tc>
        <w:tc>
          <w:tcPr>
            <w:tcW w:w="1257" w:type="dxa"/>
            <w:hideMark/>
          </w:tcPr>
          <w:p w14:paraId="4B1E7748"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20 000,00р.</w:t>
            </w:r>
          </w:p>
        </w:tc>
      </w:tr>
      <w:tr w:rsidR="00B3582C" w:rsidRPr="0090239E" w14:paraId="15B7EF24" w14:textId="77777777" w:rsidTr="00215DF6">
        <w:trPr>
          <w:gridAfter w:val="1"/>
          <w:wAfter w:w="49" w:type="dxa"/>
          <w:trHeight w:val="675"/>
        </w:trPr>
        <w:tc>
          <w:tcPr>
            <w:tcW w:w="1403" w:type="dxa"/>
            <w:hideMark/>
          </w:tcPr>
          <w:p w14:paraId="37ECA0D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ДМС 2012/010</w:t>
            </w:r>
          </w:p>
        </w:tc>
        <w:tc>
          <w:tcPr>
            <w:tcW w:w="1560" w:type="dxa"/>
            <w:gridSpan w:val="2"/>
            <w:hideMark/>
          </w:tcPr>
          <w:p w14:paraId="0BE3EAD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01.10.2012-30.09.2013</w:t>
            </w:r>
          </w:p>
        </w:tc>
        <w:tc>
          <w:tcPr>
            <w:tcW w:w="1667" w:type="dxa"/>
            <w:gridSpan w:val="2"/>
            <w:hideMark/>
          </w:tcPr>
          <w:p w14:paraId="41B62369"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"Волга-Днепр Техникс Ульяновск"</w:t>
            </w:r>
          </w:p>
        </w:tc>
        <w:tc>
          <w:tcPr>
            <w:tcW w:w="1829" w:type="dxa"/>
            <w:hideMark/>
          </w:tcPr>
          <w:p w14:paraId="0379480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Добровольное медицинское страхование</w:t>
            </w:r>
          </w:p>
        </w:tc>
        <w:tc>
          <w:tcPr>
            <w:tcW w:w="1733" w:type="dxa"/>
            <w:gridSpan w:val="3"/>
            <w:hideMark/>
          </w:tcPr>
          <w:p w14:paraId="5ECD79C1"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324 070,01р.</w:t>
            </w:r>
          </w:p>
        </w:tc>
        <w:tc>
          <w:tcPr>
            <w:tcW w:w="1257" w:type="dxa"/>
            <w:hideMark/>
          </w:tcPr>
          <w:p w14:paraId="0BC4BDF4"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82 800,00р.</w:t>
            </w:r>
          </w:p>
        </w:tc>
      </w:tr>
      <w:tr w:rsidR="00B3582C" w:rsidRPr="0090239E" w14:paraId="2BDA1FCB" w14:textId="77777777" w:rsidTr="00215DF6">
        <w:trPr>
          <w:gridAfter w:val="1"/>
          <w:wAfter w:w="49" w:type="dxa"/>
          <w:trHeight w:val="675"/>
        </w:trPr>
        <w:tc>
          <w:tcPr>
            <w:tcW w:w="1403" w:type="dxa"/>
            <w:hideMark/>
          </w:tcPr>
          <w:p w14:paraId="4C5E0614"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ДМС 2012/011</w:t>
            </w:r>
          </w:p>
        </w:tc>
        <w:tc>
          <w:tcPr>
            <w:tcW w:w="1560" w:type="dxa"/>
            <w:gridSpan w:val="2"/>
            <w:hideMark/>
          </w:tcPr>
          <w:p w14:paraId="4E1C0A7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11.12.2012-10.12.2013</w:t>
            </w:r>
          </w:p>
        </w:tc>
        <w:tc>
          <w:tcPr>
            <w:tcW w:w="1667" w:type="dxa"/>
            <w:gridSpan w:val="2"/>
            <w:hideMark/>
          </w:tcPr>
          <w:p w14:paraId="24CAC2AA"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«Волга-Днепр Техникс Москва»</w:t>
            </w:r>
          </w:p>
        </w:tc>
        <w:tc>
          <w:tcPr>
            <w:tcW w:w="1829" w:type="dxa"/>
            <w:hideMark/>
          </w:tcPr>
          <w:p w14:paraId="119AAD2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Добровольное медицинское страхование</w:t>
            </w:r>
          </w:p>
        </w:tc>
        <w:tc>
          <w:tcPr>
            <w:tcW w:w="1733" w:type="dxa"/>
            <w:gridSpan w:val="3"/>
            <w:hideMark/>
          </w:tcPr>
          <w:p w14:paraId="75F19040"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1 235 665,54р.</w:t>
            </w:r>
          </w:p>
        </w:tc>
        <w:tc>
          <w:tcPr>
            <w:tcW w:w="1257" w:type="dxa"/>
            <w:hideMark/>
          </w:tcPr>
          <w:p w14:paraId="4F37D458"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425 405,74р.</w:t>
            </w:r>
          </w:p>
        </w:tc>
      </w:tr>
      <w:tr w:rsidR="00B3582C" w:rsidRPr="0090239E" w14:paraId="7AAF7D28" w14:textId="77777777" w:rsidTr="00215DF6">
        <w:trPr>
          <w:gridAfter w:val="1"/>
          <w:wAfter w:w="49" w:type="dxa"/>
          <w:trHeight w:val="255"/>
        </w:trPr>
        <w:tc>
          <w:tcPr>
            <w:tcW w:w="9449" w:type="dxa"/>
            <w:gridSpan w:val="10"/>
            <w:hideMark/>
          </w:tcPr>
          <w:p w14:paraId="6A0270D5" w14:textId="77777777" w:rsidR="00B3582C" w:rsidRPr="0090239E" w:rsidRDefault="00B3582C" w:rsidP="003B6726">
            <w:pPr>
              <w:spacing w:line="0" w:lineRule="atLeast"/>
              <w:ind w:left="-108" w:right="-108"/>
              <w:jc w:val="both"/>
              <w:rPr>
                <w:rFonts w:ascii="Times New Roman" w:hAnsi="Times New Roman"/>
                <w:b/>
                <w:bCs/>
                <w:color w:val="000000"/>
                <w:sz w:val="20"/>
                <w:szCs w:val="20"/>
              </w:rPr>
            </w:pPr>
            <w:r w:rsidRPr="0090239E">
              <w:rPr>
                <w:rFonts w:ascii="Times New Roman" w:hAnsi="Times New Roman"/>
                <w:b/>
                <w:bCs/>
                <w:color w:val="000000"/>
                <w:sz w:val="20"/>
                <w:szCs w:val="20"/>
              </w:rPr>
              <w:t>Договоры страхования от несчастного случая</w:t>
            </w:r>
          </w:p>
        </w:tc>
      </w:tr>
      <w:tr w:rsidR="00B3582C" w:rsidRPr="0090239E" w14:paraId="37FEACD9" w14:textId="77777777" w:rsidTr="00215DF6">
        <w:trPr>
          <w:gridAfter w:val="1"/>
          <w:wAfter w:w="49" w:type="dxa"/>
          <w:trHeight w:val="450"/>
        </w:trPr>
        <w:tc>
          <w:tcPr>
            <w:tcW w:w="1403" w:type="dxa"/>
            <w:hideMark/>
          </w:tcPr>
          <w:p w14:paraId="3961694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2012/001</w:t>
            </w:r>
          </w:p>
        </w:tc>
        <w:tc>
          <w:tcPr>
            <w:tcW w:w="1560" w:type="dxa"/>
            <w:gridSpan w:val="2"/>
            <w:hideMark/>
          </w:tcPr>
          <w:p w14:paraId="6911C64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01.01.2012-31.12.2012</w:t>
            </w:r>
          </w:p>
        </w:tc>
        <w:tc>
          <w:tcPr>
            <w:tcW w:w="1667" w:type="dxa"/>
            <w:gridSpan w:val="2"/>
            <w:hideMark/>
          </w:tcPr>
          <w:p w14:paraId="69EF7B2F"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"Волга-Днепр-Москва"</w:t>
            </w:r>
          </w:p>
        </w:tc>
        <w:tc>
          <w:tcPr>
            <w:tcW w:w="1829" w:type="dxa"/>
            <w:hideMark/>
          </w:tcPr>
          <w:p w14:paraId="2355B68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2A484DEF"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65 720 000,00р.</w:t>
            </w:r>
          </w:p>
        </w:tc>
        <w:tc>
          <w:tcPr>
            <w:tcW w:w="1257" w:type="dxa"/>
            <w:hideMark/>
          </w:tcPr>
          <w:p w14:paraId="32E28B16"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353 839,04р.</w:t>
            </w:r>
          </w:p>
        </w:tc>
      </w:tr>
      <w:tr w:rsidR="00B3582C" w:rsidRPr="0090239E" w14:paraId="6DBEB4A6" w14:textId="77777777" w:rsidTr="00215DF6">
        <w:trPr>
          <w:gridAfter w:val="1"/>
          <w:wAfter w:w="49" w:type="dxa"/>
          <w:trHeight w:val="450"/>
        </w:trPr>
        <w:tc>
          <w:tcPr>
            <w:tcW w:w="1403" w:type="dxa"/>
            <w:hideMark/>
          </w:tcPr>
          <w:p w14:paraId="4039E337"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2012/002</w:t>
            </w:r>
          </w:p>
        </w:tc>
        <w:tc>
          <w:tcPr>
            <w:tcW w:w="1560" w:type="dxa"/>
            <w:gridSpan w:val="2"/>
            <w:hideMark/>
          </w:tcPr>
          <w:p w14:paraId="07CE7B6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01.01.2012-31.12.2012</w:t>
            </w:r>
          </w:p>
        </w:tc>
        <w:tc>
          <w:tcPr>
            <w:tcW w:w="1667" w:type="dxa"/>
            <w:gridSpan w:val="2"/>
            <w:hideMark/>
          </w:tcPr>
          <w:p w14:paraId="17616176"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"Волга-Днепр-Москва"</w:t>
            </w:r>
          </w:p>
        </w:tc>
        <w:tc>
          <w:tcPr>
            <w:tcW w:w="1829" w:type="dxa"/>
            <w:hideMark/>
          </w:tcPr>
          <w:p w14:paraId="0DE4981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15AAF130"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1 000 000,00р.</w:t>
            </w:r>
          </w:p>
        </w:tc>
        <w:tc>
          <w:tcPr>
            <w:tcW w:w="1257" w:type="dxa"/>
            <w:hideMark/>
          </w:tcPr>
          <w:p w14:paraId="59F38192"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6 992,00р.</w:t>
            </w:r>
          </w:p>
        </w:tc>
      </w:tr>
      <w:tr w:rsidR="00B3582C" w:rsidRPr="0090239E" w14:paraId="4D40FA26" w14:textId="77777777" w:rsidTr="00215DF6">
        <w:trPr>
          <w:gridAfter w:val="1"/>
          <w:wAfter w:w="49" w:type="dxa"/>
          <w:trHeight w:val="450"/>
        </w:trPr>
        <w:tc>
          <w:tcPr>
            <w:tcW w:w="1403" w:type="dxa"/>
            <w:hideMark/>
          </w:tcPr>
          <w:p w14:paraId="482532C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2012/003</w:t>
            </w:r>
          </w:p>
        </w:tc>
        <w:tc>
          <w:tcPr>
            <w:tcW w:w="1560" w:type="dxa"/>
            <w:gridSpan w:val="2"/>
            <w:hideMark/>
          </w:tcPr>
          <w:p w14:paraId="5618BFB3"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01.01.2012-31.12.2012</w:t>
            </w:r>
          </w:p>
        </w:tc>
        <w:tc>
          <w:tcPr>
            <w:tcW w:w="1667" w:type="dxa"/>
            <w:gridSpan w:val="2"/>
            <w:hideMark/>
          </w:tcPr>
          <w:p w14:paraId="0E7F089A"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ЭйрБриджКарго"</w:t>
            </w:r>
          </w:p>
        </w:tc>
        <w:tc>
          <w:tcPr>
            <w:tcW w:w="1829" w:type="dxa"/>
            <w:hideMark/>
          </w:tcPr>
          <w:p w14:paraId="3A79B5D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6A42C8C8"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3 000 000,00р.</w:t>
            </w:r>
          </w:p>
        </w:tc>
        <w:tc>
          <w:tcPr>
            <w:tcW w:w="1257" w:type="dxa"/>
            <w:hideMark/>
          </w:tcPr>
          <w:p w14:paraId="1F1D9745"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12 900,00р.</w:t>
            </w:r>
          </w:p>
        </w:tc>
      </w:tr>
      <w:tr w:rsidR="00B3582C" w:rsidRPr="0090239E" w14:paraId="61728888" w14:textId="77777777" w:rsidTr="00215DF6">
        <w:trPr>
          <w:gridAfter w:val="1"/>
          <w:wAfter w:w="49" w:type="dxa"/>
          <w:trHeight w:val="450"/>
        </w:trPr>
        <w:tc>
          <w:tcPr>
            <w:tcW w:w="1403" w:type="dxa"/>
            <w:hideMark/>
          </w:tcPr>
          <w:p w14:paraId="50C9539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2012/004</w:t>
            </w:r>
          </w:p>
        </w:tc>
        <w:tc>
          <w:tcPr>
            <w:tcW w:w="1560" w:type="dxa"/>
            <w:gridSpan w:val="2"/>
            <w:hideMark/>
          </w:tcPr>
          <w:p w14:paraId="569925F1"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01.01.2012-31.12.2012</w:t>
            </w:r>
          </w:p>
        </w:tc>
        <w:tc>
          <w:tcPr>
            <w:tcW w:w="1667" w:type="dxa"/>
            <w:gridSpan w:val="2"/>
            <w:hideMark/>
          </w:tcPr>
          <w:p w14:paraId="4C517713"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Волга-Днепр"</w:t>
            </w:r>
          </w:p>
        </w:tc>
        <w:tc>
          <w:tcPr>
            <w:tcW w:w="1829" w:type="dxa"/>
            <w:hideMark/>
          </w:tcPr>
          <w:p w14:paraId="6C51FCA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205669F6"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17 040 000,00р.</w:t>
            </w:r>
          </w:p>
        </w:tc>
        <w:tc>
          <w:tcPr>
            <w:tcW w:w="1257" w:type="dxa"/>
            <w:hideMark/>
          </w:tcPr>
          <w:p w14:paraId="2E2BCD5F"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63 966,68р.</w:t>
            </w:r>
          </w:p>
        </w:tc>
      </w:tr>
      <w:tr w:rsidR="00B3582C" w:rsidRPr="0090239E" w14:paraId="7DCDB5CB" w14:textId="77777777" w:rsidTr="00215DF6">
        <w:trPr>
          <w:gridAfter w:val="1"/>
          <w:wAfter w:w="49" w:type="dxa"/>
          <w:trHeight w:val="450"/>
        </w:trPr>
        <w:tc>
          <w:tcPr>
            <w:tcW w:w="1403" w:type="dxa"/>
            <w:hideMark/>
          </w:tcPr>
          <w:p w14:paraId="01ECAD2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2012/005</w:t>
            </w:r>
          </w:p>
        </w:tc>
        <w:tc>
          <w:tcPr>
            <w:tcW w:w="1560" w:type="dxa"/>
            <w:gridSpan w:val="2"/>
            <w:hideMark/>
          </w:tcPr>
          <w:p w14:paraId="6FBAE87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01.01.2012-31.12.2012</w:t>
            </w:r>
          </w:p>
        </w:tc>
        <w:tc>
          <w:tcPr>
            <w:tcW w:w="1667" w:type="dxa"/>
            <w:gridSpan w:val="2"/>
            <w:hideMark/>
          </w:tcPr>
          <w:p w14:paraId="7075D5E8"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739C159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45F57336"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16 800 000,00р.</w:t>
            </w:r>
          </w:p>
        </w:tc>
        <w:tc>
          <w:tcPr>
            <w:tcW w:w="1257" w:type="dxa"/>
            <w:hideMark/>
          </w:tcPr>
          <w:p w14:paraId="7451B65B"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70 455,26р.</w:t>
            </w:r>
          </w:p>
        </w:tc>
      </w:tr>
      <w:tr w:rsidR="00B3582C" w:rsidRPr="0090239E" w14:paraId="69261EE1" w14:textId="77777777" w:rsidTr="00215DF6">
        <w:trPr>
          <w:gridAfter w:val="1"/>
          <w:wAfter w:w="49" w:type="dxa"/>
          <w:trHeight w:val="675"/>
        </w:trPr>
        <w:tc>
          <w:tcPr>
            <w:tcW w:w="1403" w:type="dxa"/>
            <w:hideMark/>
          </w:tcPr>
          <w:p w14:paraId="57C42CF3"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2012/006</w:t>
            </w:r>
          </w:p>
        </w:tc>
        <w:tc>
          <w:tcPr>
            <w:tcW w:w="1560" w:type="dxa"/>
            <w:gridSpan w:val="2"/>
            <w:hideMark/>
          </w:tcPr>
          <w:p w14:paraId="1BFD3807"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01.02.2012-31.01.2013</w:t>
            </w:r>
          </w:p>
        </w:tc>
        <w:tc>
          <w:tcPr>
            <w:tcW w:w="1667" w:type="dxa"/>
            <w:gridSpan w:val="2"/>
            <w:hideMark/>
          </w:tcPr>
          <w:p w14:paraId="5C5B1E89"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Волга-Днепр"-филиал "Волга-тракс"</w:t>
            </w:r>
          </w:p>
        </w:tc>
        <w:tc>
          <w:tcPr>
            <w:tcW w:w="1829" w:type="dxa"/>
            <w:hideMark/>
          </w:tcPr>
          <w:p w14:paraId="2EAF5E3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18BF164A"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5 000 000,00р.</w:t>
            </w:r>
          </w:p>
        </w:tc>
        <w:tc>
          <w:tcPr>
            <w:tcW w:w="1257" w:type="dxa"/>
            <w:hideMark/>
          </w:tcPr>
          <w:p w14:paraId="75C6DD56"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23 284,10р.</w:t>
            </w:r>
          </w:p>
        </w:tc>
      </w:tr>
      <w:tr w:rsidR="00B3582C" w:rsidRPr="0090239E" w14:paraId="316B3CED" w14:textId="77777777" w:rsidTr="00215DF6">
        <w:trPr>
          <w:gridAfter w:val="1"/>
          <w:wAfter w:w="49" w:type="dxa"/>
          <w:trHeight w:val="675"/>
        </w:trPr>
        <w:tc>
          <w:tcPr>
            <w:tcW w:w="1403" w:type="dxa"/>
            <w:hideMark/>
          </w:tcPr>
          <w:p w14:paraId="767B9AA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2012/007</w:t>
            </w:r>
          </w:p>
        </w:tc>
        <w:tc>
          <w:tcPr>
            <w:tcW w:w="1560" w:type="dxa"/>
            <w:gridSpan w:val="2"/>
            <w:hideMark/>
          </w:tcPr>
          <w:p w14:paraId="7EE87DE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11.01.2012-10.01.2013</w:t>
            </w:r>
          </w:p>
        </w:tc>
        <w:tc>
          <w:tcPr>
            <w:tcW w:w="1667" w:type="dxa"/>
            <w:gridSpan w:val="2"/>
            <w:hideMark/>
          </w:tcPr>
          <w:p w14:paraId="3833490F"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НОУ "Волга-Днепр Международное обучение"</w:t>
            </w:r>
          </w:p>
        </w:tc>
        <w:tc>
          <w:tcPr>
            <w:tcW w:w="1829" w:type="dxa"/>
            <w:hideMark/>
          </w:tcPr>
          <w:p w14:paraId="2286903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1F56E6DF"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520 000,00р.</w:t>
            </w:r>
          </w:p>
        </w:tc>
        <w:tc>
          <w:tcPr>
            <w:tcW w:w="1257" w:type="dxa"/>
            <w:hideMark/>
          </w:tcPr>
          <w:p w14:paraId="63E3B387"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2 912,00р.</w:t>
            </w:r>
          </w:p>
        </w:tc>
      </w:tr>
      <w:tr w:rsidR="00B3582C" w:rsidRPr="0090239E" w14:paraId="7396C6C5" w14:textId="77777777" w:rsidTr="00215DF6">
        <w:trPr>
          <w:gridAfter w:val="1"/>
          <w:wAfter w:w="49" w:type="dxa"/>
          <w:trHeight w:val="675"/>
        </w:trPr>
        <w:tc>
          <w:tcPr>
            <w:tcW w:w="1403" w:type="dxa"/>
            <w:hideMark/>
          </w:tcPr>
          <w:p w14:paraId="7A0D25B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2012/009</w:t>
            </w:r>
          </w:p>
        </w:tc>
        <w:tc>
          <w:tcPr>
            <w:tcW w:w="1560" w:type="dxa"/>
            <w:gridSpan w:val="2"/>
            <w:hideMark/>
          </w:tcPr>
          <w:p w14:paraId="656DB51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01.04.2012-31.03.2012</w:t>
            </w:r>
          </w:p>
        </w:tc>
        <w:tc>
          <w:tcPr>
            <w:tcW w:w="1667" w:type="dxa"/>
            <w:gridSpan w:val="2"/>
            <w:hideMark/>
          </w:tcPr>
          <w:p w14:paraId="3CC98096"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Волга-Днепр"-филиал "Волга-тракс"</w:t>
            </w:r>
          </w:p>
        </w:tc>
        <w:tc>
          <w:tcPr>
            <w:tcW w:w="1829" w:type="dxa"/>
            <w:hideMark/>
          </w:tcPr>
          <w:p w14:paraId="1956C1A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3050D2C1"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3 700 000,00р.</w:t>
            </w:r>
          </w:p>
        </w:tc>
        <w:tc>
          <w:tcPr>
            <w:tcW w:w="1257" w:type="dxa"/>
            <w:hideMark/>
          </w:tcPr>
          <w:p w14:paraId="27B205D7"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26 050,00р.</w:t>
            </w:r>
          </w:p>
        </w:tc>
      </w:tr>
      <w:tr w:rsidR="00B3582C" w:rsidRPr="0090239E" w14:paraId="78C0DB59" w14:textId="77777777" w:rsidTr="00215DF6">
        <w:trPr>
          <w:gridAfter w:val="1"/>
          <w:wAfter w:w="49" w:type="dxa"/>
          <w:trHeight w:val="450"/>
        </w:trPr>
        <w:tc>
          <w:tcPr>
            <w:tcW w:w="1403" w:type="dxa"/>
            <w:hideMark/>
          </w:tcPr>
          <w:p w14:paraId="7A54603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2012/010</w:t>
            </w:r>
          </w:p>
        </w:tc>
        <w:tc>
          <w:tcPr>
            <w:tcW w:w="1560" w:type="dxa"/>
            <w:gridSpan w:val="2"/>
            <w:hideMark/>
          </w:tcPr>
          <w:p w14:paraId="11FBE025"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01.04.2012-31.03.2012</w:t>
            </w:r>
          </w:p>
        </w:tc>
        <w:tc>
          <w:tcPr>
            <w:tcW w:w="1667" w:type="dxa"/>
            <w:gridSpan w:val="2"/>
            <w:hideMark/>
          </w:tcPr>
          <w:p w14:paraId="06D2ADE8"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«Волга-Днепр Техникс Москва»</w:t>
            </w:r>
          </w:p>
        </w:tc>
        <w:tc>
          <w:tcPr>
            <w:tcW w:w="1829" w:type="dxa"/>
            <w:hideMark/>
          </w:tcPr>
          <w:p w14:paraId="5B66552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7FDE8C84"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3 300 000,00р.</w:t>
            </w:r>
          </w:p>
        </w:tc>
        <w:tc>
          <w:tcPr>
            <w:tcW w:w="1257" w:type="dxa"/>
            <w:hideMark/>
          </w:tcPr>
          <w:p w14:paraId="17C196BF"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16 500,00р.</w:t>
            </w:r>
          </w:p>
        </w:tc>
      </w:tr>
      <w:tr w:rsidR="00B3582C" w:rsidRPr="0090239E" w14:paraId="39AD3A10" w14:textId="77777777" w:rsidTr="00215DF6">
        <w:trPr>
          <w:gridAfter w:val="1"/>
          <w:wAfter w:w="49" w:type="dxa"/>
          <w:trHeight w:val="450"/>
        </w:trPr>
        <w:tc>
          <w:tcPr>
            <w:tcW w:w="1403" w:type="dxa"/>
            <w:hideMark/>
          </w:tcPr>
          <w:p w14:paraId="19ABEDD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2012/011</w:t>
            </w:r>
          </w:p>
        </w:tc>
        <w:tc>
          <w:tcPr>
            <w:tcW w:w="1560" w:type="dxa"/>
            <w:gridSpan w:val="2"/>
            <w:hideMark/>
          </w:tcPr>
          <w:p w14:paraId="73D09C3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01.05.2012-30.04.2013</w:t>
            </w:r>
          </w:p>
        </w:tc>
        <w:tc>
          <w:tcPr>
            <w:tcW w:w="1667" w:type="dxa"/>
            <w:gridSpan w:val="2"/>
            <w:hideMark/>
          </w:tcPr>
          <w:p w14:paraId="2506940C"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"Волга-Днепр-Москва"</w:t>
            </w:r>
          </w:p>
        </w:tc>
        <w:tc>
          <w:tcPr>
            <w:tcW w:w="1829" w:type="dxa"/>
            <w:hideMark/>
          </w:tcPr>
          <w:p w14:paraId="086A59B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730094A6"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3 600 000,00р.</w:t>
            </w:r>
          </w:p>
        </w:tc>
        <w:tc>
          <w:tcPr>
            <w:tcW w:w="1257" w:type="dxa"/>
            <w:hideMark/>
          </w:tcPr>
          <w:p w14:paraId="785395F8"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18 000,00р.</w:t>
            </w:r>
          </w:p>
        </w:tc>
      </w:tr>
      <w:tr w:rsidR="00B3582C" w:rsidRPr="0090239E" w14:paraId="48F00669" w14:textId="77777777" w:rsidTr="00215DF6">
        <w:trPr>
          <w:gridAfter w:val="1"/>
          <w:wAfter w:w="49" w:type="dxa"/>
          <w:trHeight w:val="450"/>
        </w:trPr>
        <w:tc>
          <w:tcPr>
            <w:tcW w:w="1403" w:type="dxa"/>
            <w:hideMark/>
          </w:tcPr>
          <w:p w14:paraId="4599521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2012/013</w:t>
            </w:r>
          </w:p>
        </w:tc>
        <w:tc>
          <w:tcPr>
            <w:tcW w:w="1560" w:type="dxa"/>
            <w:gridSpan w:val="2"/>
            <w:hideMark/>
          </w:tcPr>
          <w:p w14:paraId="25EF8491"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01.10.2012-30.09.2013</w:t>
            </w:r>
          </w:p>
        </w:tc>
        <w:tc>
          <w:tcPr>
            <w:tcW w:w="1667" w:type="dxa"/>
            <w:gridSpan w:val="2"/>
            <w:hideMark/>
          </w:tcPr>
          <w:p w14:paraId="70BD6F56"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Волга-Днепр"</w:t>
            </w:r>
          </w:p>
        </w:tc>
        <w:tc>
          <w:tcPr>
            <w:tcW w:w="1829" w:type="dxa"/>
            <w:hideMark/>
          </w:tcPr>
          <w:p w14:paraId="2E652D1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7A7F3566"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7 680 000,00р.</w:t>
            </w:r>
          </w:p>
        </w:tc>
        <w:tc>
          <w:tcPr>
            <w:tcW w:w="1257" w:type="dxa"/>
            <w:hideMark/>
          </w:tcPr>
          <w:p w14:paraId="7D3081C9"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47 567,74р.</w:t>
            </w:r>
          </w:p>
        </w:tc>
      </w:tr>
      <w:tr w:rsidR="00B3582C" w:rsidRPr="0090239E" w14:paraId="7D5E12C6" w14:textId="77777777" w:rsidTr="00215DF6">
        <w:trPr>
          <w:gridAfter w:val="1"/>
          <w:wAfter w:w="49" w:type="dxa"/>
          <w:trHeight w:val="450"/>
        </w:trPr>
        <w:tc>
          <w:tcPr>
            <w:tcW w:w="1403" w:type="dxa"/>
            <w:hideMark/>
          </w:tcPr>
          <w:p w14:paraId="3B32D6D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2012/014</w:t>
            </w:r>
          </w:p>
        </w:tc>
        <w:tc>
          <w:tcPr>
            <w:tcW w:w="1560" w:type="dxa"/>
            <w:gridSpan w:val="2"/>
            <w:hideMark/>
          </w:tcPr>
          <w:p w14:paraId="2869CBA1"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01.10.2012-30.09.2012</w:t>
            </w:r>
          </w:p>
        </w:tc>
        <w:tc>
          <w:tcPr>
            <w:tcW w:w="1667" w:type="dxa"/>
            <w:gridSpan w:val="2"/>
            <w:hideMark/>
          </w:tcPr>
          <w:p w14:paraId="7DB5B62D"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Волга-Днепр"</w:t>
            </w:r>
          </w:p>
        </w:tc>
        <w:tc>
          <w:tcPr>
            <w:tcW w:w="1829" w:type="dxa"/>
            <w:hideMark/>
          </w:tcPr>
          <w:p w14:paraId="3F1AE29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0574B46C"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4 900 000,00р.</w:t>
            </w:r>
          </w:p>
        </w:tc>
        <w:tc>
          <w:tcPr>
            <w:tcW w:w="1257" w:type="dxa"/>
            <w:hideMark/>
          </w:tcPr>
          <w:p w14:paraId="693A51B9"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14 068,99р.</w:t>
            </w:r>
          </w:p>
        </w:tc>
      </w:tr>
      <w:tr w:rsidR="00B3582C" w:rsidRPr="0090239E" w14:paraId="63F8C12A" w14:textId="77777777" w:rsidTr="00215DF6">
        <w:trPr>
          <w:gridAfter w:val="1"/>
          <w:wAfter w:w="49" w:type="dxa"/>
          <w:trHeight w:val="450"/>
        </w:trPr>
        <w:tc>
          <w:tcPr>
            <w:tcW w:w="1403" w:type="dxa"/>
            <w:hideMark/>
          </w:tcPr>
          <w:p w14:paraId="1D033DB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2012/015</w:t>
            </w:r>
          </w:p>
        </w:tc>
        <w:tc>
          <w:tcPr>
            <w:tcW w:w="1560" w:type="dxa"/>
            <w:gridSpan w:val="2"/>
            <w:hideMark/>
          </w:tcPr>
          <w:p w14:paraId="2062DAF7"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01.10.2012-30.09.2012</w:t>
            </w:r>
          </w:p>
        </w:tc>
        <w:tc>
          <w:tcPr>
            <w:tcW w:w="1667" w:type="dxa"/>
            <w:gridSpan w:val="2"/>
            <w:hideMark/>
          </w:tcPr>
          <w:p w14:paraId="0B76EE88"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Волга-Днепр"</w:t>
            </w:r>
          </w:p>
        </w:tc>
        <w:tc>
          <w:tcPr>
            <w:tcW w:w="1829" w:type="dxa"/>
            <w:hideMark/>
          </w:tcPr>
          <w:p w14:paraId="6CA97EB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3D7026BA"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1 174 000 000,00р.</w:t>
            </w:r>
          </w:p>
        </w:tc>
        <w:tc>
          <w:tcPr>
            <w:tcW w:w="1257" w:type="dxa"/>
            <w:hideMark/>
          </w:tcPr>
          <w:p w14:paraId="128A7009"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9 313 038,61р.</w:t>
            </w:r>
          </w:p>
        </w:tc>
      </w:tr>
      <w:tr w:rsidR="00B3582C" w:rsidRPr="0090239E" w14:paraId="15FFC4BE" w14:textId="77777777" w:rsidTr="00215DF6">
        <w:trPr>
          <w:gridAfter w:val="1"/>
          <w:wAfter w:w="49" w:type="dxa"/>
          <w:trHeight w:val="450"/>
        </w:trPr>
        <w:tc>
          <w:tcPr>
            <w:tcW w:w="1403" w:type="dxa"/>
            <w:hideMark/>
          </w:tcPr>
          <w:p w14:paraId="5917556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2012/016</w:t>
            </w:r>
          </w:p>
        </w:tc>
        <w:tc>
          <w:tcPr>
            <w:tcW w:w="1560" w:type="dxa"/>
            <w:gridSpan w:val="2"/>
            <w:hideMark/>
          </w:tcPr>
          <w:p w14:paraId="6F352963"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01.11.2012-31.10.2013</w:t>
            </w:r>
          </w:p>
        </w:tc>
        <w:tc>
          <w:tcPr>
            <w:tcW w:w="1667" w:type="dxa"/>
            <w:gridSpan w:val="2"/>
            <w:hideMark/>
          </w:tcPr>
          <w:p w14:paraId="65819F4B"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Волга-Днепр"</w:t>
            </w:r>
          </w:p>
        </w:tc>
        <w:tc>
          <w:tcPr>
            <w:tcW w:w="1829" w:type="dxa"/>
            <w:hideMark/>
          </w:tcPr>
          <w:p w14:paraId="38C8E27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0DA5412F"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12 400 000,00р.</w:t>
            </w:r>
          </w:p>
        </w:tc>
        <w:tc>
          <w:tcPr>
            <w:tcW w:w="1257" w:type="dxa"/>
            <w:hideMark/>
          </w:tcPr>
          <w:p w14:paraId="17C259E8"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61 153,43р.</w:t>
            </w:r>
          </w:p>
        </w:tc>
      </w:tr>
      <w:tr w:rsidR="00B3582C" w:rsidRPr="0090239E" w14:paraId="2EDAE0C1" w14:textId="77777777" w:rsidTr="00215DF6">
        <w:trPr>
          <w:gridAfter w:val="1"/>
          <w:wAfter w:w="49" w:type="dxa"/>
          <w:trHeight w:val="450"/>
        </w:trPr>
        <w:tc>
          <w:tcPr>
            <w:tcW w:w="1403" w:type="dxa"/>
            <w:hideMark/>
          </w:tcPr>
          <w:p w14:paraId="102B6DF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2012/017</w:t>
            </w:r>
          </w:p>
        </w:tc>
        <w:tc>
          <w:tcPr>
            <w:tcW w:w="1560" w:type="dxa"/>
            <w:gridSpan w:val="2"/>
            <w:hideMark/>
          </w:tcPr>
          <w:p w14:paraId="6D2748E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17.11.2012-16.11.2013</w:t>
            </w:r>
          </w:p>
        </w:tc>
        <w:tc>
          <w:tcPr>
            <w:tcW w:w="1667" w:type="dxa"/>
            <w:gridSpan w:val="2"/>
            <w:hideMark/>
          </w:tcPr>
          <w:p w14:paraId="172445B2"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ЭйрБриджКарго"</w:t>
            </w:r>
          </w:p>
        </w:tc>
        <w:tc>
          <w:tcPr>
            <w:tcW w:w="1829" w:type="dxa"/>
            <w:hideMark/>
          </w:tcPr>
          <w:p w14:paraId="659282A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40ABE57D"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304 000 000,00р.</w:t>
            </w:r>
          </w:p>
        </w:tc>
        <w:tc>
          <w:tcPr>
            <w:tcW w:w="1257" w:type="dxa"/>
            <w:hideMark/>
          </w:tcPr>
          <w:p w14:paraId="1D8FC08F"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2 480 700,00р.</w:t>
            </w:r>
          </w:p>
        </w:tc>
      </w:tr>
      <w:tr w:rsidR="00B3582C" w:rsidRPr="0090239E" w14:paraId="45683A0A" w14:textId="77777777" w:rsidTr="00215DF6">
        <w:trPr>
          <w:gridAfter w:val="1"/>
          <w:wAfter w:w="49" w:type="dxa"/>
          <w:trHeight w:val="450"/>
        </w:trPr>
        <w:tc>
          <w:tcPr>
            <w:tcW w:w="1403" w:type="dxa"/>
            <w:hideMark/>
          </w:tcPr>
          <w:p w14:paraId="1DED057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2012/018</w:t>
            </w:r>
          </w:p>
        </w:tc>
        <w:tc>
          <w:tcPr>
            <w:tcW w:w="1560" w:type="dxa"/>
            <w:gridSpan w:val="2"/>
            <w:hideMark/>
          </w:tcPr>
          <w:p w14:paraId="28F64B71"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17.11.2012-16.11.2013</w:t>
            </w:r>
          </w:p>
        </w:tc>
        <w:tc>
          <w:tcPr>
            <w:tcW w:w="1667" w:type="dxa"/>
            <w:gridSpan w:val="2"/>
            <w:hideMark/>
          </w:tcPr>
          <w:p w14:paraId="0BB8F8E8"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ЭйрБриджКарго"</w:t>
            </w:r>
          </w:p>
        </w:tc>
        <w:tc>
          <w:tcPr>
            <w:tcW w:w="1829" w:type="dxa"/>
            <w:hideMark/>
          </w:tcPr>
          <w:p w14:paraId="5231A15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550858C2"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54 080 000,00р.</w:t>
            </w:r>
          </w:p>
        </w:tc>
        <w:tc>
          <w:tcPr>
            <w:tcW w:w="1257" w:type="dxa"/>
            <w:hideMark/>
          </w:tcPr>
          <w:p w14:paraId="3C41DA80"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271 537,73р.</w:t>
            </w:r>
          </w:p>
        </w:tc>
      </w:tr>
      <w:tr w:rsidR="00B3582C" w:rsidRPr="0090239E" w14:paraId="23BF1BDA" w14:textId="77777777" w:rsidTr="00215DF6">
        <w:trPr>
          <w:gridAfter w:val="1"/>
          <w:wAfter w:w="49" w:type="dxa"/>
          <w:trHeight w:val="450"/>
        </w:trPr>
        <w:tc>
          <w:tcPr>
            <w:tcW w:w="1403" w:type="dxa"/>
            <w:hideMark/>
          </w:tcPr>
          <w:p w14:paraId="4A876DC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2012/019</w:t>
            </w:r>
          </w:p>
        </w:tc>
        <w:tc>
          <w:tcPr>
            <w:tcW w:w="1560" w:type="dxa"/>
            <w:gridSpan w:val="2"/>
            <w:hideMark/>
          </w:tcPr>
          <w:p w14:paraId="488BEE9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17.12.2012-16.12.2013</w:t>
            </w:r>
          </w:p>
        </w:tc>
        <w:tc>
          <w:tcPr>
            <w:tcW w:w="1667" w:type="dxa"/>
            <w:gridSpan w:val="2"/>
            <w:hideMark/>
          </w:tcPr>
          <w:p w14:paraId="3B4E167D"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«Волга-Днепр Техникс Москва»</w:t>
            </w:r>
          </w:p>
        </w:tc>
        <w:tc>
          <w:tcPr>
            <w:tcW w:w="1829" w:type="dxa"/>
            <w:hideMark/>
          </w:tcPr>
          <w:p w14:paraId="3DC1934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463ACFEC"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230 000 000,00р.</w:t>
            </w:r>
          </w:p>
        </w:tc>
        <w:tc>
          <w:tcPr>
            <w:tcW w:w="1257" w:type="dxa"/>
            <w:hideMark/>
          </w:tcPr>
          <w:p w14:paraId="59476A1F"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1 907 870,00р.</w:t>
            </w:r>
          </w:p>
        </w:tc>
      </w:tr>
      <w:tr w:rsidR="00B3582C" w:rsidRPr="0090239E" w14:paraId="079CF29C" w14:textId="77777777" w:rsidTr="00215DF6">
        <w:trPr>
          <w:gridAfter w:val="1"/>
          <w:wAfter w:w="49" w:type="dxa"/>
          <w:trHeight w:val="450"/>
        </w:trPr>
        <w:tc>
          <w:tcPr>
            <w:tcW w:w="1403" w:type="dxa"/>
            <w:hideMark/>
          </w:tcPr>
          <w:p w14:paraId="759C45F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НС 2012/020</w:t>
            </w:r>
          </w:p>
        </w:tc>
        <w:tc>
          <w:tcPr>
            <w:tcW w:w="1560" w:type="dxa"/>
            <w:gridSpan w:val="2"/>
            <w:hideMark/>
          </w:tcPr>
          <w:p w14:paraId="0734474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17.12.2012-16.12.2013</w:t>
            </w:r>
          </w:p>
        </w:tc>
        <w:tc>
          <w:tcPr>
            <w:tcW w:w="1667" w:type="dxa"/>
            <w:gridSpan w:val="2"/>
            <w:hideMark/>
          </w:tcPr>
          <w:p w14:paraId="7B9E69A4"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«Волга-Днепр Техникс Москва»</w:t>
            </w:r>
          </w:p>
        </w:tc>
        <w:tc>
          <w:tcPr>
            <w:tcW w:w="1829" w:type="dxa"/>
            <w:hideMark/>
          </w:tcPr>
          <w:p w14:paraId="0747C167"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Несчастный случай</w:t>
            </w:r>
          </w:p>
        </w:tc>
        <w:tc>
          <w:tcPr>
            <w:tcW w:w="1733" w:type="dxa"/>
            <w:gridSpan w:val="3"/>
            <w:hideMark/>
          </w:tcPr>
          <w:p w14:paraId="66D3339A"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104 400 000,00р.</w:t>
            </w:r>
          </w:p>
        </w:tc>
        <w:tc>
          <w:tcPr>
            <w:tcW w:w="1257" w:type="dxa"/>
            <w:hideMark/>
          </w:tcPr>
          <w:p w14:paraId="4F6F9B12"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554 220,00р.</w:t>
            </w:r>
          </w:p>
        </w:tc>
      </w:tr>
      <w:tr w:rsidR="00B3582C" w:rsidRPr="0090239E" w14:paraId="3996A324" w14:textId="77777777" w:rsidTr="00215DF6">
        <w:trPr>
          <w:gridAfter w:val="1"/>
          <w:wAfter w:w="49" w:type="dxa"/>
          <w:trHeight w:val="255"/>
        </w:trPr>
        <w:tc>
          <w:tcPr>
            <w:tcW w:w="9449" w:type="dxa"/>
            <w:gridSpan w:val="10"/>
            <w:hideMark/>
          </w:tcPr>
          <w:p w14:paraId="2B1401D2" w14:textId="77777777" w:rsidR="00B3582C" w:rsidRPr="0090239E" w:rsidRDefault="00B3582C" w:rsidP="0090239E">
            <w:pPr>
              <w:spacing w:line="0" w:lineRule="atLeast"/>
              <w:ind w:left="-108"/>
              <w:jc w:val="both"/>
              <w:rPr>
                <w:rFonts w:ascii="Times New Roman" w:hAnsi="Times New Roman"/>
                <w:b/>
                <w:bCs/>
                <w:color w:val="000000"/>
                <w:sz w:val="20"/>
                <w:szCs w:val="20"/>
              </w:rPr>
            </w:pPr>
            <w:r w:rsidRPr="0090239E">
              <w:rPr>
                <w:rFonts w:ascii="Times New Roman" w:hAnsi="Times New Roman"/>
                <w:b/>
                <w:bCs/>
                <w:color w:val="000000"/>
                <w:sz w:val="20"/>
                <w:szCs w:val="20"/>
              </w:rPr>
              <w:t>Договоры страхования на случай утраты профессиональной пригодности</w:t>
            </w:r>
          </w:p>
        </w:tc>
      </w:tr>
      <w:tr w:rsidR="00B3582C" w:rsidRPr="0090239E" w14:paraId="030BA67F" w14:textId="77777777" w:rsidTr="00215DF6">
        <w:trPr>
          <w:gridAfter w:val="1"/>
          <w:wAfter w:w="49" w:type="dxa"/>
          <w:trHeight w:val="675"/>
        </w:trPr>
        <w:tc>
          <w:tcPr>
            <w:tcW w:w="1403" w:type="dxa"/>
            <w:hideMark/>
          </w:tcPr>
          <w:p w14:paraId="62FD6B5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УПП 2012/002</w:t>
            </w:r>
          </w:p>
        </w:tc>
        <w:tc>
          <w:tcPr>
            <w:tcW w:w="1560" w:type="dxa"/>
            <w:gridSpan w:val="2"/>
            <w:hideMark/>
          </w:tcPr>
          <w:p w14:paraId="2F0C3C47"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01.10.2012-30.09.2013</w:t>
            </w:r>
          </w:p>
        </w:tc>
        <w:tc>
          <w:tcPr>
            <w:tcW w:w="1667" w:type="dxa"/>
            <w:gridSpan w:val="2"/>
            <w:hideMark/>
          </w:tcPr>
          <w:p w14:paraId="03714EC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ООО "Авиакомпания Волга-Днепр"</w:t>
            </w:r>
          </w:p>
        </w:tc>
        <w:tc>
          <w:tcPr>
            <w:tcW w:w="1829" w:type="dxa"/>
            <w:hideMark/>
          </w:tcPr>
          <w:p w14:paraId="2CE8F49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Утрата профессиональной пригодности</w:t>
            </w:r>
          </w:p>
        </w:tc>
        <w:tc>
          <w:tcPr>
            <w:tcW w:w="1733" w:type="dxa"/>
            <w:gridSpan w:val="3"/>
            <w:hideMark/>
          </w:tcPr>
          <w:p w14:paraId="7FFC8185"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68 913 000,00р.</w:t>
            </w:r>
          </w:p>
        </w:tc>
        <w:tc>
          <w:tcPr>
            <w:tcW w:w="1257" w:type="dxa"/>
            <w:hideMark/>
          </w:tcPr>
          <w:p w14:paraId="1501D9C2"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3 445 650,00р.</w:t>
            </w:r>
          </w:p>
        </w:tc>
      </w:tr>
      <w:tr w:rsidR="00B3582C" w:rsidRPr="0090239E" w14:paraId="157683C3" w14:textId="77777777" w:rsidTr="00215DF6">
        <w:trPr>
          <w:gridAfter w:val="1"/>
          <w:wAfter w:w="49" w:type="dxa"/>
          <w:trHeight w:val="675"/>
        </w:trPr>
        <w:tc>
          <w:tcPr>
            <w:tcW w:w="1403" w:type="dxa"/>
            <w:hideMark/>
          </w:tcPr>
          <w:p w14:paraId="70FF0065"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УПП 2012/003</w:t>
            </w:r>
          </w:p>
        </w:tc>
        <w:tc>
          <w:tcPr>
            <w:tcW w:w="1560" w:type="dxa"/>
            <w:gridSpan w:val="2"/>
            <w:hideMark/>
          </w:tcPr>
          <w:p w14:paraId="01BF0D9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17.11.2012-16.11.2013</w:t>
            </w:r>
          </w:p>
        </w:tc>
        <w:tc>
          <w:tcPr>
            <w:tcW w:w="1667" w:type="dxa"/>
            <w:gridSpan w:val="2"/>
            <w:hideMark/>
          </w:tcPr>
          <w:p w14:paraId="197A389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ООО "Авиакомпания ЭйрБриджКарго"</w:t>
            </w:r>
          </w:p>
        </w:tc>
        <w:tc>
          <w:tcPr>
            <w:tcW w:w="1829" w:type="dxa"/>
            <w:hideMark/>
          </w:tcPr>
          <w:p w14:paraId="00DA030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Утрата профессиональной пригодности</w:t>
            </w:r>
          </w:p>
        </w:tc>
        <w:tc>
          <w:tcPr>
            <w:tcW w:w="1733" w:type="dxa"/>
            <w:gridSpan w:val="3"/>
            <w:hideMark/>
          </w:tcPr>
          <w:p w14:paraId="46B2EBEC"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16 419 000,00р.</w:t>
            </w:r>
          </w:p>
        </w:tc>
        <w:tc>
          <w:tcPr>
            <w:tcW w:w="1257" w:type="dxa"/>
            <w:hideMark/>
          </w:tcPr>
          <w:p w14:paraId="5911A868" w14:textId="77777777" w:rsidR="00B3582C" w:rsidRPr="0090239E" w:rsidRDefault="00B3582C" w:rsidP="003B672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820 950,00р.</w:t>
            </w:r>
          </w:p>
        </w:tc>
      </w:tr>
      <w:tr w:rsidR="00B3582C" w:rsidRPr="0090239E" w14:paraId="4958DE00" w14:textId="77777777" w:rsidTr="00215DF6">
        <w:trPr>
          <w:gridAfter w:val="1"/>
          <w:wAfter w:w="49" w:type="dxa"/>
          <w:trHeight w:val="255"/>
        </w:trPr>
        <w:tc>
          <w:tcPr>
            <w:tcW w:w="9449" w:type="dxa"/>
            <w:gridSpan w:val="10"/>
            <w:hideMark/>
          </w:tcPr>
          <w:p w14:paraId="7EA98B7B" w14:textId="77777777" w:rsidR="00B3582C" w:rsidRPr="0090239E" w:rsidRDefault="00B3582C" w:rsidP="0090239E">
            <w:pPr>
              <w:spacing w:line="0" w:lineRule="atLeast"/>
              <w:ind w:left="-108"/>
              <w:jc w:val="both"/>
              <w:rPr>
                <w:rFonts w:ascii="Times New Roman" w:hAnsi="Times New Roman"/>
                <w:b/>
                <w:bCs/>
                <w:color w:val="000000"/>
                <w:sz w:val="20"/>
                <w:szCs w:val="20"/>
              </w:rPr>
            </w:pPr>
            <w:r w:rsidRPr="0090239E">
              <w:rPr>
                <w:rFonts w:ascii="Times New Roman" w:hAnsi="Times New Roman"/>
                <w:b/>
                <w:bCs/>
                <w:color w:val="000000"/>
                <w:sz w:val="20"/>
                <w:szCs w:val="20"/>
              </w:rPr>
              <w:t>Договоры страхования гражданской ответственности</w:t>
            </w:r>
          </w:p>
        </w:tc>
      </w:tr>
      <w:tr w:rsidR="00B3582C" w:rsidRPr="0090239E" w14:paraId="7B7FF938" w14:textId="77777777" w:rsidTr="00215DF6">
        <w:trPr>
          <w:gridAfter w:val="1"/>
          <w:wAfter w:w="49" w:type="dxa"/>
          <w:trHeight w:val="450"/>
        </w:trPr>
        <w:tc>
          <w:tcPr>
            <w:tcW w:w="1403" w:type="dxa"/>
            <w:hideMark/>
          </w:tcPr>
          <w:p w14:paraId="71498AA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ГО 2012/003</w:t>
            </w:r>
          </w:p>
        </w:tc>
        <w:tc>
          <w:tcPr>
            <w:tcW w:w="1560" w:type="dxa"/>
            <w:gridSpan w:val="2"/>
            <w:hideMark/>
          </w:tcPr>
          <w:p w14:paraId="2D581A2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01.02.2012-31.01.2013</w:t>
            </w:r>
          </w:p>
        </w:tc>
        <w:tc>
          <w:tcPr>
            <w:tcW w:w="1667" w:type="dxa"/>
            <w:gridSpan w:val="2"/>
            <w:hideMark/>
          </w:tcPr>
          <w:p w14:paraId="27F03817"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45A48FB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Гражданская ответственность</w:t>
            </w:r>
          </w:p>
        </w:tc>
        <w:tc>
          <w:tcPr>
            <w:tcW w:w="1733" w:type="dxa"/>
            <w:gridSpan w:val="3"/>
            <w:hideMark/>
          </w:tcPr>
          <w:p w14:paraId="552B2724"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32 540 000,00р.</w:t>
            </w:r>
          </w:p>
        </w:tc>
        <w:tc>
          <w:tcPr>
            <w:tcW w:w="1257" w:type="dxa"/>
            <w:hideMark/>
          </w:tcPr>
          <w:p w14:paraId="738975FA"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260 598,88р.</w:t>
            </w:r>
          </w:p>
        </w:tc>
      </w:tr>
      <w:tr w:rsidR="00B3582C" w:rsidRPr="0090239E" w14:paraId="6D100918" w14:textId="77777777" w:rsidTr="00215DF6">
        <w:trPr>
          <w:gridAfter w:val="1"/>
          <w:wAfter w:w="49" w:type="dxa"/>
          <w:trHeight w:val="450"/>
        </w:trPr>
        <w:tc>
          <w:tcPr>
            <w:tcW w:w="1403" w:type="dxa"/>
            <w:hideMark/>
          </w:tcPr>
          <w:p w14:paraId="7788CDD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ГО 2012/008</w:t>
            </w:r>
          </w:p>
        </w:tc>
        <w:tc>
          <w:tcPr>
            <w:tcW w:w="1560" w:type="dxa"/>
            <w:gridSpan w:val="2"/>
            <w:hideMark/>
          </w:tcPr>
          <w:p w14:paraId="564E35C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23.05.2012-22.05.2013</w:t>
            </w:r>
          </w:p>
        </w:tc>
        <w:tc>
          <w:tcPr>
            <w:tcW w:w="1667" w:type="dxa"/>
            <w:gridSpan w:val="2"/>
            <w:hideMark/>
          </w:tcPr>
          <w:p w14:paraId="117210CD"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Исайкин Алексей Иванович</w:t>
            </w:r>
          </w:p>
        </w:tc>
        <w:tc>
          <w:tcPr>
            <w:tcW w:w="1829" w:type="dxa"/>
            <w:hideMark/>
          </w:tcPr>
          <w:p w14:paraId="5FFB457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Гражданская ответственность</w:t>
            </w:r>
          </w:p>
        </w:tc>
        <w:tc>
          <w:tcPr>
            <w:tcW w:w="1733" w:type="dxa"/>
            <w:gridSpan w:val="3"/>
            <w:hideMark/>
          </w:tcPr>
          <w:p w14:paraId="45A4BA86"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200 000,00р.</w:t>
            </w:r>
          </w:p>
        </w:tc>
        <w:tc>
          <w:tcPr>
            <w:tcW w:w="1257" w:type="dxa"/>
            <w:hideMark/>
          </w:tcPr>
          <w:p w14:paraId="5B948DC8"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980,00р.</w:t>
            </w:r>
          </w:p>
        </w:tc>
      </w:tr>
      <w:tr w:rsidR="00B3582C" w:rsidRPr="0090239E" w14:paraId="0524381A" w14:textId="77777777" w:rsidTr="00215DF6">
        <w:trPr>
          <w:gridAfter w:val="1"/>
          <w:wAfter w:w="49" w:type="dxa"/>
          <w:trHeight w:val="450"/>
        </w:trPr>
        <w:tc>
          <w:tcPr>
            <w:tcW w:w="1403" w:type="dxa"/>
            <w:hideMark/>
          </w:tcPr>
          <w:p w14:paraId="1B39DCF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ГО 2012/009</w:t>
            </w:r>
          </w:p>
        </w:tc>
        <w:tc>
          <w:tcPr>
            <w:tcW w:w="1560" w:type="dxa"/>
            <w:gridSpan w:val="2"/>
            <w:hideMark/>
          </w:tcPr>
          <w:p w14:paraId="15DE1A3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28.02.2012-27.02.2013</w:t>
            </w:r>
          </w:p>
        </w:tc>
        <w:tc>
          <w:tcPr>
            <w:tcW w:w="1667" w:type="dxa"/>
            <w:gridSpan w:val="2"/>
            <w:hideMark/>
          </w:tcPr>
          <w:p w14:paraId="04A16656"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Родионов Александр Валентинович</w:t>
            </w:r>
          </w:p>
        </w:tc>
        <w:tc>
          <w:tcPr>
            <w:tcW w:w="1829" w:type="dxa"/>
            <w:hideMark/>
          </w:tcPr>
          <w:p w14:paraId="3EDFB25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Гражданская ответственность</w:t>
            </w:r>
          </w:p>
        </w:tc>
        <w:tc>
          <w:tcPr>
            <w:tcW w:w="1733" w:type="dxa"/>
            <w:gridSpan w:val="3"/>
            <w:hideMark/>
          </w:tcPr>
          <w:p w14:paraId="26CA20FB"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300 000,00р.</w:t>
            </w:r>
          </w:p>
        </w:tc>
        <w:tc>
          <w:tcPr>
            <w:tcW w:w="1257" w:type="dxa"/>
            <w:hideMark/>
          </w:tcPr>
          <w:p w14:paraId="33600172"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2 070,00р.</w:t>
            </w:r>
          </w:p>
        </w:tc>
      </w:tr>
      <w:tr w:rsidR="00B3582C" w:rsidRPr="0090239E" w14:paraId="26C619A1" w14:textId="77777777" w:rsidTr="00215DF6">
        <w:trPr>
          <w:gridAfter w:val="1"/>
          <w:wAfter w:w="49" w:type="dxa"/>
          <w:trHeight w:val="675"/>
        </w:trPr>
        <w:tc>
          <w:tcPr>
            <w:tcW w:w="1403" w:type="dxa"/>
            <w:hideMark/>
          </w:tcPr>
          <w:p w14:paraId="5988EE1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ГО 2012/012</w:t>
            </w:r>
          </w:p>
        </w:tc>
        <w:tc>
          <w:tcPr>
            <w:tcW w:w="1560" w:type="dxa"/>
            <w:gridSpan w:val="2"/>
            <w:hideMark/>
          </w:tcPr>
          <w:p w14:paraId="75222451"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01.03.2012-28.02.2013</w:t>
            </w:r>
          </w:p>
        </w:tc>
        <w:tc>
          <w:tcPr>
            <w:tcW w:w="1667" w:type="dxa"/>
            <w:gridSpan w:val="2"/>
            <w:hideMark/>
          </w:tcPr>
          <w:p w14:paraId="39D83A54"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Сирота Вячеслав Васильевич</w:t>
            </w:r>
          </w:p>
        </w:tc>
        <w:tc>
          <w:tcPr>
            <w:tcW w:w="1829" w:type="dxa"/>
            <w:hideMark/>
          </w:tcPr>
          <w:p w14:paraId="3742689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Гражданская ответственность-судебные издержки</w:t>
            </w:r>
          </w:p>
        </w:tc>
        <w:tc>
          <w:tcPr>
            <w:tcW w:w="1733" w:type="dxa"/>
            <w:gridSpan w:val="3"/>
            <w:hideMark/>
          </w:tcPr>
          <w:p w14:paraId="09B2DB39"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100 000,00р.</w:t>
            </w:r>
          </w:p>
        </w:tc>
        <w:tc>
          <w:tcPr>
            <w:tcW w:w="1257" w:type="dxa"/>
            <w:hideMark/>
          </w:tcPr>
          <w:p w14:paraId="2D90CAF0"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650,00р.</w:t>
            </w:r>
          </w:p>
        </w:tc>
      </w:tr>
      <w:tr w:rsidR="00B3582C" w:rsidRPr="0090239E" w14:paraId="6EAF890C" w14:textId="77777777" w:rsidTr="00215DF6">
        <w:trPr>
          <w:gridAfter w:val="1"/>
          <w:wAfter w:w="49" w:type="dxa"/>
          <w:trHeight w:val="450"/>
        </w:trPr>
        <w:tc>
          <w:tcPr>
            <w:tcW w:w="1403" w:type="dxa"/>
            <w:hideMark/>
          </w:tcPr>
          <w:p w14:paraId="18D1F10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ГО 2012/019</w:t>
            </w:r>
          </w:p>
        </w:tc>
        <w:tc>
          <w:tcPr>
            <w:tcW w:w="1560" w:type="dxa"/>
            <w:gridSpan w:val="2"/>
            <w:hideMark/>
          </w:tcPr>
          <w:p w14:paraId="49198F6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12.04.2012-11.04.2013</w:t>
            </w:r>
          </w:p>
        </w:tc>
        <w:tc>
          <w:tcPr>
            <w:tcW w:w="1667" w:type="dxa"/>
            <w:gridSpan w:val="2"/>
            <w:hideMark/>
          </w:tcPr>
          <w:p w14:paraId="74A07DFF"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Сирота Вячеслав Васильевич</w:t>
            </w:r>
          </w:p>
        </w:tc>
        <w:tc>
          <w:tcPr>
            <w:tcW w:w="1829" w:type="dxa"/>
            <w:hideMark/>
          </w:tcPr>
          <w:p w14:paraId="4C0E965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Гражданская ответственность</w:t>
            </w:r>
          </w:p>
        </w:tc>
        <w:tc>
          <w:tcPr>
            <w:tcW w:w="1733" w:type="dxa"/>
            <w:gridSpan w:val="3"/>
            <w:hideMark/>
          </w:tcPr>
          <w:p w14:paraId="66A9BD33"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120 000,00р.</w:t>
            </w:r>
          </w:p>
        </w:tc>
        <w:tc>
          <w:tcPr>
            <w:tcW w:w="1257" w:type="dxa"/>
            <w:hideMark/>
          </w:tcPr>
          <w:p w14:paraId="18CC3F92"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650,00р.</w:t>
            </w:r>
          </w:p>
        </w:tc>
      </w:tr>
      <w:tr w:rsidR="00B3582C" w:rsidRPr="0090239E" w14:paraId="168AC73E" w14:textId="77777777" w:rsidTr="00215DF6">
        <w:trPr>
          <w:gridAfter w:val="1"/>
          <w:wAfter w:w="49" w:type="dxa"/>
          <w:trHeight w:val="450"/>
        </w:trPr>
        <w:tc>
          <w:tcPr>
            <w:tcW w:w="1403" w:type="dxa"/>
            <w:hideMark/>
          </w:tcPr>
          <w:p w14:paraId="5F29765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2012/025</w:t>
            </w:r>
          </w:p>
        </w:tc>
        <w:tc>
          <w:tcPr>
            <w:tcW w:w="1560" w:type="dxa"/>
            <w:gridSpan w:val="2"/>
            <w:hideMark/>
          </w:tcPr>
          <w:p w14:paraId="54AEA1E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4A8700A0"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«Волга-Днепр Техникс Москва»</w:t>
            </w:r>
          </w:p>
        </w:tc>
        <w:tc>
          <w:tcPr>
            <w:tcW w:w="1829" w:type="dxa"/>
            <w:hideMark/>
          </w:tcPr>
          <w:p w14:paraId="382FD9C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Гражданская ответственность</w:t>
            </w:r>
          </w:p>
        </w:tc>
        <w:tc>
          <w:tcPr>
            <w:tcW w:w="1733" w:type="dxa"/>
            <w:gridSpan w:val="3"/>
            <w:hideMark/>
          </w:tcPr>
          <w:p w14:paraId="1EC3B251"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1 300 000,00 USD</w:t>
            </w:r>
          </w:p>
        </w:tc>
        <w:tc>
          <w:tcPr>
            <w:tcW w:w="1257" w:type="dxa"/>
            <w:hideMark/>
          </w:tcPr>
          <w:p w14:paraId="549C9847"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30 043,90 USD</w:t>
            </w:r>
          </w:p>
        </w:tc>
      </w:tr>
      <w:tr w:rsidR="00B3582C" w:rsidRPr="0090239E" w14:paraId="5956F760" w14:textId="77777777" w:rsidTr="00215DF6">
        <w:trPr>
          <w:gridAfter w:val="1"/>
          <w:wAfter w:w="49" w:type="dxa"/>
          <w:trHeight w:val="300"/>
        </w:trPr>
        <w:tc>
          <w:tcPr>
            <w:tcW w:w="9449" w:type="dxa"/>
            <w:gridSpan w:val="10"/>
            <w:hideMark/>
          </w:tcPr>
          <w:p w14:paraId="650A5B21" w14:textId="77777777" w:rsidR="00B3582C" w:rsidRPr="0090239E" w:rsidRDefault="00B3582C" w:rsidP="0090239E">
            <w:pPr>
              <w:spacing w:line="0" w:lineRule="atLeast"/>
              <w:ind w:left="-108"/>
              <w:jc w:val="both"/>
              <w:rPr>
                <w:rFonts w:ascii="Times New Roman" w:hAnsi="Times New Roman"/>
                <w:b/>
                <w:bCs/>
                <w:color w:val="000000"/>
                <w:sz w:val="20"/>
                <w:szCs w:val="20"/>
              </w:rPr>
            </w:pPr>
            <w:r w:rsidRPr="0090239E">
              <w:rPr>
                <w:rFonts w:ascii="Times New Roman" w:hAnsi="Times New Roman"/>
                <w:b/>
                <w:bCs/>
                <w:color w:val="000000"/>
                <w:sz w:val="20"/>
                <w:szCs w:val="20"/>
              </w:rPr>
              <w:t xml:space="preserve">Договоры страхования имущества физических лиц </w:t>
            </w:r>
          </w:p>
        </w:tc>
      </w:tr>
      <w:tr w:rsidR="00B3582C" w:rsidRPr="0090239E" w14:paraId="1D2D973D" w14:textId="77777777" w:rsidTr="00215DF6">
        <w:trPr>
          <w:gridAfter w:val="1"/>
          <w:wAfter w:w="49" w:type="dxa"/>
          <w:trHeight w:val="450"/>
        </w:trPr>
        <w:tc>
          <w:tcPr>
            <w:tcW w:w="1403" w:type="dxa"/>
            <w:hideMark/>
          </w:tcPr>
          <w:p w14:paraId="785CF769"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ИФЛ 2012/006</w:t>
            </w:r>
          </w:p>
        </w:tc>
        <w:tc>
          <w:tcPr>
            <w:tcW w:w="1560" w:type="dxa"/>
            <w:gridSpan w:val="2"/>
            <w:hideMark/>
          </w:tcPr>
          <w:p w14:paraId="218C79A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23.05.2012-22.05.2013</w:t>
            </w:r>
          </w:p>
        </w:tc>
        <w:tc>
          <w:tcPr>
            <w:tcW w:w="1667" w:type="dxa"/>
            <w:gridSpan w:val="2"/>
            <w:hideMark/>
          </w:tcPr>
          <w:p w14:paraId="25247F2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Исайкин Алексей Иванович</w:t>
            </w:r>
          </w:p>
        </w:tc>
        <w:tc>
          <w:tcPr>
            <w:tcW w:w="1829" w:type="dxa"/>
            <w:hideMark/>
          </w:tcPr>
          <w:p w14:paraId="042E891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физических лиц </w:t>
            </w:r>
          </w:p>
        </w:tc>
        <w:tc>
          <w:tcPr>
            <w:tcW w:w="1733" w:type="dxa"/>
            <w:gridSpan w:val="3"/>
            <w:hideMark/>
          </w:tcPr>
          <w:p w14:paraId="084EA269"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9 466 041,00р.</w:t>
            </w:r>
          </w:p>
        </w:tc>
        <w:tc>
          <w:tcPr>
            <w:tcW w:w="1257" w:type="dxa"/>
            <w:hideMark/>
          </w:tcPr>
          <w:p w14:paraId="4BB94234"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45 039,98р.</w:t>
            </w:r>
          </w:p>
        </w:tc>
      </w:tr>
      <w:tr w:rsidR="00B3582C" w:rsidRPr="0090239E" w14:paraId="5AF78301" w14:textId="77777777" w:rsidTr="00215DF6">
        <w:trPr>
          <w:gridAfter w:val="1"/>
          <w:wAfter w:w="49" w:type="dxa"/>
          <w:trHeight w:val="450"/>
        </w:trPr>
        <w:tc>
          <w:tcPr>
            <w:tcW w:w="1403" w:type="dxa"/>
            <w:hideMark/>
          </w:tcPr>
          <w:p w14:paraId="790FCA89"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ИФЛ 2012/007</w:t>
            </w:r>
          </w:p>
        </w:tc>
        <w:tc>
          <w:tcPr>
            <w:tcW w:w="1560" w:type="dxa"/>
            <w:gridSpan w:val="2"/>
            <w:hideMark/>
          </w:tcPr>
          <w:p w14:paraId="6DD9DFA1"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23.05.2012-22.05.2013</w:t>
            </w:r>
          </w:p>
        </w:tc>
        <w:tc>
          <w:tcPr>
            <w:tcW w:w="1667" w:type="dxa"/>
            <w:gridSpan w:val="2"/>
            <w:hideMark/>
          </w:tcPr>
          <w:p w14:paraId="5A65190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Исайкин Алексей Иванович</w:t>
            </w:r>
          </w:p>
        </w:tc>
        <w:tc>
          <w:tcPr>
            <w:tcW w:w="1829" w:type="dxa"/>
            <w:hideMark/>
          </w:tcPr>
          <w:p w14:paraId="737EE169"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физических лиц </w:t>
            </w:r>
          </w:p>
        </w:tc>
        <w:tc>
          <w:tcPr>
            <w:tcW w:w="1733" w:type="dxa"/>
            <w:gridSpan w:val="3"/>
            <w:hideMark/>
          </w:tcPr>
          <w:p w14:paraId="659A633E"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578 700,00р.</w:t>
            </w:r>
          </w:p>
        </w:tc>
        <w:tc>
          <w:tcPr>
            <w:tcW w:w="1257" w:type="dxa"/>
            <w:hideMark/>
          </w:tcPr>
          <w:p w14:paraId="6EDE2327"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3 313,68р.</w:t>
            </w:r>
          </w:p>
        </w:tc>
      </w:tr>
      <w:tr w:rsidR="00B3582C" w:rsidRPr="0090239E" w14:paraId="310C4D32" w14:textId="77777777" w:rsidTr="00215DF6">
        <w:trPr>
          <w:gridAfter w:val="1"/>
          <w:wAfter w:w="49" w:type="dxa"/>
          <w:trHeight w:val="450"/>
        </w:trPr>
        <w:tc>
          <w:tcPr>
            <w:tcW w:w="1403" w:type="dxa"/>
            <w:hideMark/>
          </w:tcPr>
          <w:p w14:paraId="6469B6A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ИФЛ 2012/008</w:t>
            </w:r>
          </w:p>
        </w:tc>
        <w:tc>
          <w:tcPr>
            <w:tcW w:w="1560" w:type="dxa"/>
            <w:gridSpan w:val="2"/>
            <w:hideMark/>
          </w:tcPr>
          <w:p w14:paraId="4691C13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23.05.2012-22.05.2013</w:t>
            </w:r>
          </w:p>
        </w:tc>
        <w:tc>
          <w:tcPr>
            <w:tcW w:w="1667" w:type="dxa"/>
            <w:gridSpan w:val="2"/>
            <w:hideMark/>
          </w:tcPr>
          <w:p w14:paraId="60AF62C7"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Исайкин Алексей Иванович</w:t>
            </w:r>
          </w:p>
        </w:tc>
        <w:tc>
          <w:tcPr>
            <w:tcW w:w="1829" w:type="dxa"/>
            <w:hideMark/>
          </w:tcPr>
          <w:p w14:paraId="436D64C7"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физических лиц </w:t>
            </w:r>
          </w:p>
        </w:tc>
        <w:tc>
          <w:tcPr>
            <w:tcW w:w="1733" w:type="dxa"/>
            <w:gridSpan w:val="3"/>
            <w:hideMark/>
          </w:tcPr>
          <w:p w14:paraId="56C00321"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212 500,00р.</w:t>
            </w:r>
          </w:p>
        </w:tc>
        <w:tc>
          <w:tcPr>
            <w:tcW w:w="1257" w:type="dxa"/>
            <w:hideMark/>
          </w:tcPr>
          <w:p w14:paraId="1F44E4DA"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1 217,00р.</w:t>
            </w:r>
          </w:p>
        </w:tc>
      </w:tr>
      <w:tr w:rsidR="00B3582C" w:rsidRPr="0090239E" w14:paraId="3955D191" w14:textId="77777777" w:rsidTr="00215DF6">
        <w:trPr>
          <w:gridAfter w:val="1"/>
          <w:wAfter w:w="49" w:type="dxa"/>
          <w:trHeight w:val="450"/>
        </w:trPr>
        <w:tc>
          <w:tcPr>
            <w:tcW w:w="1403" w:type="dxa"/>
            <w:hideMark/>
          </w:tcPr>
          <w:p w14:paraId="3FFA546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ИФЛ 2012/017</w:t>
            </w:r>
          </w:p>
        </w:tc>
        <w:tc>
          <w:tcPr>
            <w:tcW w:w="1560" w:type="dxa"/>
            <w:gridSpan w:val="2"/>
            <w:hideMark/>
          </w:tcPr>
          <w:p w14:paraId="0183BF3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16.05.2012-15.05.2013</w:t>
            </w:r>
          </w:p>
        </w:tc>
        <w:tc>
          <w:tcPr>
            <w:tcW w:w="1667" w:type="dxa"/>
            <w:gridSpan w:val="2"/>
            <w:hideMark/>
          </w:tcPr>
          <w:p w14:paraId="364B80BD"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829" w:type="dxa"/>
            <w:hideMark/>
          </w:tcPr>
          <w:p w14:paraId="0996B1C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физических лиц </w:t>
            </w:r>
          </w:p>
        </w:tc>
        <w:tc>
          <w:tcPr>
            <w:tcW w:w="1733" w:type="dxa"/>
            <w:gridSpan w:val="3"/>
            <w:hideMark/>
          </w:tcPr>
          <w:p w14:paraId="752DBE95"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97 030 472,00р.</w:t>
            </w:r>
          </w:p>
        </w:tc>
        <w:tc>
          <w:tcPr>
            <w:tcW w:w="1257" w:type="dxa"/>
            <w:hideMark/>
          </w:tcPr>
          <w:p w14:paraId="76F53DEE"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823 025,85р.</w:t>
            </w:r>
          </w:p>
        </w:tc>
      </w:tr>
      <w:tr w:rsidR="00B3582C" w:rsidRPr="0090239E" w14:paraId="6067629D" w14:textId="77777777" w:rsidTr="00215DF6">
        <w:trPr>
          <w:gridAfter w:val="1"/>
          <w:wAfter w:w="49" w:type="dxa"/>
          <w:trHeight w:val="450"/>
        </w:trPr>
        <w:tc>
          <w:tcPr>
            <w:tcW w:w="1403" w:type="dxa"/>
            <w:hideMark/>
          </w:tcPr>
          <w:p w14:paraId="2C557621"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ИФЛ 2012/035</w:t>
            </w:r>
          </w:p>
        </w:tc>
        <w:tc>
          <w:tcPr>
            <w:tcW w:w="1560" w:type="dxa"/>
            <w:gridSpan w:val="2"/>
            <w:hideMark/>
          </w:tcPr>
          <w:p w14:paraId="65A18A4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01.12.2012-30.11.2013</w:t>
            </w:r>
          </w:p>
        </w:tc>
        <w:tc>
          <w:tcPr>
            <w:tcW w:w="1667" w:type="dxa"/>
            <w:gridSpan w:val="2"/>
            <w:hideMark/>
          </w:tcPr>
          <w:p w14:paraId="0142D223"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829" w:type="dxa"/>
            <w:hideMark/>
          </w:tcPr>
          <w:p w14:paraId="7B84445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физических лиц </w:t>
            </w:r>
          </w:p>
        </w:tc>
        <w:tc>
          <w:tcPr>
            <w:tcW w:w="1733" w:type="dxa"/>
            <w:gridSpan w:val="3"/>
            <w:hideMark/>
          </w:tcPr>
          <w:p w14:paraId="1C3F4761"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19 939 000,00р.</w:t>
            </w:r>
          </w:p>
        </w:tc>
        <w:tc>
          <w:tcPr>
            <w:tcW w:w="1257" w:type="dxa"/>
            <w:hideMark/>
          </w:tcPr>
          <w:p w14:paraId="42A21E0B"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108 048,40р.</w:t>
            </w:r>
          </w:p>
        </w:tc>
      </w:tr>
      <w:tr w:rsidR="00B3582C" w:rsidRPr="0090239E" w14:paraId="0008B69A" w14:textId="77777777" w:rsidTr="00215DF6">
        <w:trPr>
          <w:gridAfter w:val="1"/>
          <w:wAfter w:w="49" w:type="dxa"/>
          <w:trHeight w:val="255"/>
        </w:trPr>
        <w:tc>
          <w:tcPr>
            <w:tcW w:w="9449" w:type="dxa"/>
            <w:gridSpan w:val="10"/>
            <w:hideMark/>
          </w:tcPr>
          <w:p w14:paraId="793EF9F9" w14:textId="77777777" w:rsidR="00B3582C" w:rsidRPr="0090239E" w:rsidRDefault="00B3582C" w:rsidP="0090239E">
            <w:pPr>
              <w:spacing w:line="0" w:lineRule="atLeast"/>
              <w:ind w:left="-108"/>
              <w:jc w:val="both"/>
              <w:rPr>
                <w:rFonts w:ascii="Times New Roman" w:hAnsi="Times New Roman"/>
                <w:b/>
                <w:bCs/>
                <w:color w:val="000000"/>
                <w:sz w:val="20"/>
                <w:szCs w:val="20"/>
              </w:rPr>
            </w:pPr>
            <w:r w:rsidRPr="0090239E">
              <w:rPr>
                <w:rFonts w:ascii="Times New Roman" w:hAnsi="Times New Roman"/>
                <w:b/>
                <w:bCs/>
                <w:color w:val="000000"/>
                <w:sz w:val="20"/>
                <w:szCs w:val="20"/>
              </w:rPr>
              <w:t xml:space="preserve">Договоры страхования имущества предприятий </w:t>
            </w:r>
          </w:p>
        </w:tc>
      </w:tr>
      <w:tr w:rsidR="00B3582C" w:rsidRPr="0090239E" w14:paraId="325B6331" w14:textId="77777777" w:rsidTr="00215DF6">
        <w:trPr>
          <w:gridAfter w:val="1"/>
          <w:wAfter w:w="49" w:type="dxa"/>
          <w:trHeight w:val="450"/>
        </w:trPr>
        <w:tc>
          <w:tcPr>
            <w:tcW w:w="1403" w:type="dxa"/>
            <w:hideMark/>
          </w:tcPr>
          <w:p w14:paraId="6951F03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2012/001</w:t>
            </w:r>
          </w:p>
        </w:tc>
        <w:tc>
          <w:tcPr>
            <w:tcW w:w="1560" w:type="dxa"/>
            <w:gridSpan w:val="2"/>
            <w:hideMark/>
          </w:tcPr>
          <w:p w14:paraId="07791F4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08.02.2012-07.02.2013</w:t>
            </w:r>
          </w:p>
        </w:tc>
        <w:tc>
          <w:tcPr>
            <w:tcW w:w="1667" w:type="dxa"/>
            <w:gridSpan w:val="2"/>
            <w:hideMark/>
          </w:tcPr>
          <w:p w14:paraId="4CB20890"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64FF5C5E"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33877D1B"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3 080 000,00р.</w:t>
            </w:r>
          </w:p>
        </w:tc>
        <w:tc>
          <w:tcPr>
            <w:tcW w:w="1257" w:type="dxa"/>
            <w:hideMark/>
          </w:tcPr>
          <w:p w14:paraId="6FD7516B"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15 400,00р.</w:t>
            </w:r>
          </w:p>
        </w:tc>
      </w:tr>
      <w:tr w:rsidR="00B3582C" w:rsidRPr="0090239E" w14:paraId="6E48F03B" w14:textId="77777777" w:rsidTr="00215DF6">
        <w:trPr>
          <w:gridAfter w:val="1"/>
          <w:wAfter w:w="49" w:type="dxa"/>
          <w:trHeight w:val="675"/>
        </w:trPr>
        <w:tc>
          <w:tcPr>
            <w:tcW w:w="1403" w:type="dxa"/>
            <w:hideMark/>
          </w:tcPr>
          <w:p w14:paraId="76F9293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2012/002</w:t>
            </w:r>
          </w:p>
        </w:tc>
        <w:tc>
          <w:tcPr>
            <w:tcW w:w="1560" w:type="dxa"/>
            <w:gridSpan w:val="2"/>
            <w:hideMark/>
          </w:tcPr>
          <w:p w14:paraId="4FAFEC37"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15.02.2012-14.02.2013</w:t>
            </w:r>
          </w:p>
        </w:tc>
        <w:tc>
          <w:tcPr>
            <w:tcW w:w="1667" w:type="dxa"/>
            <w:gridSpan w:val="2"/>
            <w:hideMark/>
          </w:tcPr>
          <w:p w14:paraId="2B05D8EB"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 филиал в г.Москва</w:t>
            </w:r>
          </w:p>
        </w:tc>
        <w:tc>
          <w:tcPr>
            <w:tcW w:w="1829" w:type="dxa"/>
            <w:hideMark/>
          </w:tcPr>
          <w:p w14:paraId="1A5F682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592C0752"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153 507 455,01р.</w:t>
            </w:r>
          </w:p>
        </w:tc>
        <w:tc>
          <w:tcPr>
            <w:tcW w:w="1257" w:type="dxa"/>
            <w:hideMark/>
          </w:tcPr>
          <w:p w14:paraId="0921BC7E"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300 254,00р.</w:t>
            </w:r>
          </w:p>
        </w:tc>
      </w:tr>
      <w:tr w:rsidR="00B3582C" w:rsidRPr="0090239E" w14:paraId="7F19DD74" w14:textId="77777777" w:rsidTr="00215DF6">
        <w:trPr>
          <w:gridAfter w:val="1"/>
          <w:wAfter w:w="49" w:type="dxa"/>
          <w:trHeight w:val="450"/>
        </w:trPr>
        <w:tc>
          <w:tcPr>
            <w:tcW w:w="1403" w:type="dxa"/>
            <w:hideMark/>
          </w:tcPr>
          <w:p w14:paraId="7F350C0E"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2012/003</w:t>
            </w:r>
          </w:p>
        </w:tc>
        <w:tc>
          <w:tcPr>
            <w:tcW w:w="1560" w:type="dxa"/>
            <w:gridSpan w:val="2"/>
            <w:hideMark/>
          </w:tcPr>
          <w:p w14:paraId="311C626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12.03.2012-30.04.2012</w:t>
            </w:r>
          </w:p>
        </w:tc>
        <w:tc>
          <w:tcPr>
            <w:tcW w:w="1667" w:type="dxa"/>
            <w:gridSpan w:val="2"/>
            <w:hideMark/>
          </w:tcPr>
          <w:p w14:paraId="28F80A39"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4EACE96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5A82CCD6"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2 255 268,00р.</w:t>
            </w:r>
          </w:p>
        </w:tc>
        <w:tc>
          <w:tcPr>
            <w:tcW w:w="1257" w:type="dxa"/>
            <w:hideMark/>
          </w:tcPr>
          <w:p w14:paraId="66F92553"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1 488,47р.</w:t>
            </w:r>
          </w:p>
        </w:tc>
      </w:tr>
      <w:tr w:rsidR="00B3582C" w:rsidRPr="0090239E" w14:paraId="55B824AE" w14:textId="77777777" w:rsidTr="00215DF6">
        <w:trPr>
          <w:gridAfter w:val="1"/>
          <w:wAfter w:w="49" w:type="dxa"/>
          <w:trHeight w:val="450"/>
        </w:trPr>
        <w:tc>
          <w:tcPr>
            <w:tcW w:w="1403" w:type="dxa"/>
            <w:hideMark/>
          </w:tcPr>
          <w:p w14:paraId="1E51B87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2012/004</w:t>
            </w:r>
          </w:p>
        </w:tc>
        <w:tc>
          <w:tcPr>
            <w:tcW w:w="1560" w:type="dxa"/>
            <w:gridSpan w:val="2"/>
            <w:hideMark/>
          </w:tcPr>
          <w:p w14:paraId="401E2A29"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03.04.2012-02.04.2013</w:t>
            </w:r>
          </w:p>
        </w:tc>
        <w:tc>
          <w:tcPr>
            <w:tcW w:w="1667" w:type="dxa"/>
            <w:gridSpan w:val="2"/>
            <w:hideMark/>
          </w:tcPr>
          <w:p w14:paraId="60442F93"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32E1FB9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227D7386"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242 303 148,00р.</w:t>
            </w:r>
          </w:p>
        </w:tc>
        <w:tc>
          <w:tcPr>
            <w:tcW w:w="1257" w:type="dxa"/>
            <w:hideMark/>
          </w:tcPr>
          <w:p w14:paraId="41C5A0D7"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348 916,53р.</w:t>
            </w:r>
          </w:p>
        </w:tc>
      </w:tr>
      <w:tr w:rsidR="00B3582C" w:rsidRPr="0090239E" w14:paraId="0E9F64DF" w14:textId="77777777" w:rsidTr="00215DF6">
        <w:trPr>
          <w:gridAfter w:val="1"/>
          <w:wAfter w:w="49" w:type="dxa"/>
          <w:trHeight w:val="450"/>
        </w:trPr>
        <w:tc>
          <w:tcPr>
            <w:tcW w:w="1403" w:type="dxa"/>
            <w:hideMark/>
          </w:tcPr>
          <w:p w14:paraId="1464197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2012/005</w:t>
            </w:r>
          </w:p>
        </w:tc>
        <w:tc>
          <w:tcPr>
            <w:tcW w:w="1560" w:type="dxa"/>
            <w:gridSpan w:val="2"/>
            <w:hideMark/>
          </w:tcPr>
          <w:p w14:paraId="5F32373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20.04.2012-19.04.2013</w:t>
            </w:r>
          </w:p>
        </w:tc>
        <w:tc>
          <w:tcPr>
            <w:tcW w:w="1667" w:type="dxa"/>
            <w:gridSpan w:val="2"/>
            <w:hideMark/>
          </w:tcPr>
          <w:p w14:paraId="247DD170"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09D88AF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5357A79A"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326 286 974,37р.</w:t>
            </w:r>
          </w:p>
        </w:tc>
        <w:tc>
          <w:tcPr>
            <w:tcW w:w="1257" w:type="dxa"/>
            <w:hideMark/>
          </w:tcPr>
          <w:p w14:paraId="64C5AD8A"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532 552,15р.</w:t>
            </w:r>
          </w:p>
        </w:tc>
      </w:tr>
      <w:tr w:rsidR="00B3582C" w:rsidRPr="0090239E" w14:paraId="58A4D893" w14:textId="77777777" w:rsidTr="00215DF6">
        <w:trPr>
          <w:gridAfter w:val="1"/>
          <w:wAfter w:w="49" w:type="dxa"/>
          <w:trHeight w:val="450"/>
        </w:trPr>
        <w:tc>
          <w:tcPr>
            <w:tcW w:w="1403" w:type="dxa"/>
            <w:hideMark/>
          </w:tcPr>
          <w:p w14:paraId="13ED7B6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2012/006</w:t>
            </w:r>
          </w:p>
        </w:tc>
        <w:tc>
          <w:tcPr>
            <w:tcW w:w="1560" w:type="dxa"/>
            <w:gridSpan w:val="2"/>
            <w:hideMark/>
          </w:tcPr>
          <w:p w14:paraId="18A407B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19.04.2012-18.04.2013</w:t>
            </w:r>
          </w:p>
        </w:tc>
        <w:tc>
          <w:tcPr>
            <w:tcW w:w="1667" w:type="dxa"/>
            <w:gridSpan w:val="2"/>
            <w:hideMark/>
          </w:tcPr>
          <w:p w14:paraId="67C7F301"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7CC2682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49232EA9"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90 206 820,00р.</w:t>
            </w:r>
          </w:p>
        </w:tc>
        <w:tc>
          <w:tcPr>
            <w:tcW w:w="1257" w:type="dxa"/>
            <w:hideMark/>
          </w:tcPr>
          <w:p w14:paraId="65C1D8BE"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245 611,05р.</w:t>
            </w:r>
          </w:p>
        </w:tc>
      </w:tr>
      <w:tr w:rsidR="00B3582C" w:rsidRPr="0090239E" w14:paraId="75C3A176" w14:textId="77777777" w:rsidTr="00215DF6">
        <w:trPr>
          <w:gridAfter w:val="1"/>
          <w:wAfter w:w="49" w:type="dxa"/>
          <w:trHeight w:val="450"/>
        </w:trPr>
        <w:tc>
          <w:tcPr>
            <w:tcW w:w="1403" w:type="dxa"/>
            <w:hideMark/>
          </w:tcPr>
          <w:p w14:paraId="47155A4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2012/007</w:t>
            </w:r>
          </w:p>
        </w:tc>
        <w:tc>
          <w:tcPr>
            <w:tcW w:w="1560" w:type="dxa"/>
            <w:gridSpan w:val="2"/>
            <w:hideMark/>
          </w:tcPr>
          <w:p w14:paraId="1935AF6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19.04.2012-18.04.2013</w:t>
            </w:r>
          </w:p>
        </w:tc>
        <w:tc>
          <w:tcPr>
            <w:tcW w:w="1667" w:type="dxa"/>
            <w:gridSpan w:val="2"/>
            <w:hideMark/>
          </w:tcPr>
          <w:p w14:paraId="3B962F06"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0B96CCA7"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3335E37B"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16 812 300,00р.</w:t>
            </w:r>
          </w:p>
        </w:tc>
        <w:tc>
          <w:tcPr>
            <w:tcW w:w="1257" w:type="dxa"/>
            <w:hideMark/>
          </w:tcPr>
          <w:p w14:paraId="3564C418"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40 117,46р.</w:t>
            </w:r>
          </w:p>
        </w:tc>
      </w:tr>
      <w:tr w:rsidR="00B3582C" w:rsidRPr="0090239E" w14:paraId="3926668C" w14:textId="77777777" w:rsidTr="00215DF6">
        <w:trPr>
          <w:gridAfter w:val="1"/>
          <w:wAfter w:w="49" w:type="dxa"/>
          <w:trHeight w:val="450"/>
        </w:trPr>
        <w:tc>
          <w:tcPr>
            <w:tcW w:w="1403" w:type="dxa"/>
            <w:hideMark/>
          </w:tcPr>
          <w:p w14:paraId="6D16166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2012/008</w:t>
            </w:r>
          </w:p>
        </w:tc>
        <w:tc>
          <w:tcPr>
            <w:tcW w:w="1560" w:type="dxa"/>
            <w:gridSpan w:val="2"/>
            <w:hideMark/>
          </w:tcPr>
          <w:p w14:paraId="0366C5B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26.04.2012-25.04.2013</w:t>
            </w:r>
          </w:p>
        </w:tc>
        <w:tc>
          <w:tcPr>
            <w:tcW w:w="1667" w:type="dxa"/>
            <w:gridSpan w:val="2"/>
            <w:hideMark/>
          </w:tcPr>
          <w:p w14:paraId="18BCA66D"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1849510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4FB5700D"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311 456 876,05р.</w:t>
            </w:r>
          </w:p>
        </w:tc>
        <w:tc>
          <w:tcPr>
            <w:tcW w:w="1257" w:type="dxa"/>
            <w:hideMark/>
          </w:tcPr>
          <w:p w14:paraId="7E9870A5"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674 489,98р.</w:t>
            </w:r>
          </w:p>
        </w:tc>
      </w:tr>
      <w:tr w:rsidR="00B3582C" w:rsidRPr="0090239E" w14:paraId="4C7CA170" w14:textId="77777777" w:rsidTr="00215DF6">
        <w:trPr>
          <w:gridAfter w:val="1"/>
          <w:wAfter w:w="49" w:type="dxa"/>
          <w:trHeight w:val="450"/>
        </w:trPr>
        <w:tc>
          <w:tcPr>
            <w:tcW w:w="1403" w:type="dxa"/>
            <w:hideMark/>
          </w:tcPr>
          <w:p w14:paraId="1138E56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2012/009</w:t>
            </w:r>
          </w:p>
        </w:tc>
        <w:tc>
          <w:tcPr>
            <w:tcW w:w="1560" w:type="dxa"/>
            <w:gridSpan w:val="2"/>
            <w:hideMark/>
          </w:tcPr>
          <w:p w14:paraId="4EC53A0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01.10.2012-30.09.2013</w:t>
            </w:r>
          </w:p>
        </w:tc>
        <w:tc>
          <w:tcPr>
            <w:tcW w:w="1667" w:type="dxa"/>
            <w:gridSpan w:val="2"/>
            <w:hideMark/>
          </w:tcPr>
          <w:p w14:paraId="7F50967A"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51A9C86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7979B11D"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4 533 827,56р.</w:t>
            </w:r>
          </w:p>
        </w:tc>
        <w:tc>
          <w:tcPr>
            <w:tcW w:w="1257" w:type="dxa"/>
            <w:hideMark/>
          </w:tcPr>
          <w:p w14:paraId="4C8CB15A"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10 722,50р.</w:t>
            </w:r>
          </w:p>
        </w:tc>
      </w:tr>
      <w:tr w:rsidR="00B3582C" w:rsidRPr="0090239E" w14:paraId="1669F4CD" w14:textId="77777777" w:rsidTr="00215DF6">
        <w:trPr>
          <w:gridAfter w:val="1"/>
          <w:wAfter w:w="49" w:type="dxa"/>
          <w:trHeight w:val="450"/>
        </w:trPr>
        <w:tc>
          <w:tcPr>
            <w:tcW w:w="1403" w:type="dxa"/>
            <w:hideMark/>
          </w:tcPr>
          <w:p w14:paraId="644A141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2012/010</w:t>
            </w:r>
          </w:p>
        </w:tc>
        <w:tc>
          <w:tcPr>
            <w:tcW w:w="1560" w:type="dxa"/>
            <w:gridSpan w:val="2"/>
            <w:hideMark/>
          </w:tcPr>
          <w:p w14:paraId="08F08381"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01.10.2012-30.09.2012</w:t>
            </w:r>
          </w:p>
        </w:tc>
        <w:tc>
          <w:tcPr>
            <w:tcW w:w="1667" w:type="dxa"/>
            <w:gridSpan w:val="2"/>
            <w:hideMark/>
          </w:tcPr>
          <w:p w14:paraId="0DF1AF9A"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0BEA623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39C6A575"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4 728 283,48р.</w:t>
            </w:r>
          </w:p>
        </w:tc>
        <w:tc>
          <w:tcPr>
            <w:tcW w:w="1257" w:type="dxa"/>
            <w:hideMark/>
          </w:tcPr>
          <w:p w14:paraId="14C64C4D"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10 023,96р.</w:t>
            </w:r>
          </w:p>
        </w:tc>
      </w:tr>
      <w:tr w:rsidR="00B3582C" w:rsidRPr="0090239E" w14:paraId="11D4BC83" w14:textId="77777777" w:rsidTr="00215DF6">
        <w:trPr>
          <w:gridAfter w:val="1"/>
          <w:wAfter w:w="49" w:type="dxa"/>
          <w:trHeight w:val="450"/>
        </w:trPr>
        <w:tc>
          <w:tcPr>
            <w:tcW w:w="1403" w:type="dxa"/>
            <w:hideMark/>
          </w:tcPr>
          <w:p w14:paraId="79E1133E"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2012/011</w:t>
            </w:r>
          </w:p>
        </w:tc>
        <w:tc>
          <w:tcPr>
            <w:tcW w:w="1560" w:type="dxa"/>
            <w:gridSpan w:val="2"/>
            <w:hideMark/>
          </w:tcPr>
          <w:p w14:paraId="4AAC294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01.10.2012-30.09.2012</w:t>
            </w:r>
          </w:p>
        </w:tc>
        <w:tc>
          <w:tcPr>
            <w:tcW w:w="1667" w:type="dxa"/>
            <w:gridSpan w:val="2"/>
            <w:hideMark/>
          </w:tcPr>
          <w:p w14:paraId="49B7AD01"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2674EC0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6E8EF119"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1 429 369,84р.</w:t>
            </w:r>
          </w:p>
        </w:tc>
        <w:tc>
          <w:tcPr>
            <w:tcW w:w="1257" w:type="dxa"/>
            <w:hideMark/>
          </w:tcPr>
          <w:p w14:paraId="7CC44D41"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3 158,90р.</w:t>
            </w:r>
          </w:p>
        </w:tc>
      </w:tr>
      <w:tr w:rsidR="00B3582C" w:rsidRPr="0090239E" w14:paraId="1A09C203" w14:textId="77777777" w:rsidTr="00215DF6">
        <w:trPr>
          <w:gridAfter w:val="1"/>
          <w:wAfter w:w="49" w:type="dxa"/>
          <w:trHeight w:val="450"/>
        </w:trPr>
        <w:tc>
          <w:tcPr>
            <w:tcW w:w="1403" w:type="dxa"/>
            <w:hideMark/>
          </w:tcPr>
          <w:p w14:paraId="2950B7D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2012/012</w:t>
            </w:r>
          </w:p>
        </w:tc>
        <w:tc>
          <w:tcPr>
            <w:tcW w:w="1560" w:type="dxa"/>
            <w:gridSpan w:val="2"/>
            <w:hideMark/>
          </w:tcPr>
          <w:p w14:paraId="18A9B389"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01.10.2012-30.09.2012</w:t>
            </w:r>
          </w:p>
        </w:tc>
        <w:tc>
          <w:tcPr>
            <w:tcW w:w="1667" w:type="dxa"/>
            <w:gridSpan w:val="2"/>
            <w:hideMark/>
          </w:tcPr>
          <w:p w14:paraId="41594EFC"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1A37E69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6D9564C0"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2 186 996,23р.</w:t>
            </w:r>
          </w:p>
        </w:tc>
        <w:tc>
          <w:tcPr>
            <w:tcW w:w="1257" w:type="dxa"/>
            <w:hideMark/>
          </w:tcPr>
          <w:p w14:paraId="1747014E"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4 223,83р.</w:t>
            </w:r>
          </w:p>
        </w:tc>
      </w:tr>
      <w:tr w:rsidR="00B3582C" w:rsidRPr="0090239E" w14:paraId="6837FD3C" w14:textId="77777777" w:rsidTr="00215DF6">
        <w:trPr>
          <w:gridAfter w:val="1"/>
          <w:wAfter w:w="49" w:type="dxa"/>
          <w:trHeight w:val="450"/>
        </w:trPr>
        <w:tc>
          <w:tcPr>
            <w:tcW w:w="1403" w:type="dxa"/>
            <w:hideMark/>
          </w:tcPr>
          <w:p w14:paraId="0364BB2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ИП 2012/013</w:t>
            </w:r>
          </w:p>
        </w:tc>
        <w:tc>
          <w:tcPr>
            <w:tcW w:w="1560" w:type="dxa"/>
            <w:gridSpan w:val="2"/>
            <w:hideMark/>
          </w:tcPr>
          <w:p w14:paraId="4A6D1E7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29.12.2012-28.12.2013</w:t>
            </w:r>
          </w:p>
        </w:tc>
        <w:tc>
          <w:tcPr>
            <w:tcW w:w="1667" w:type="dxa"/>
            <w:gridSpan w:val="2"/>
            <w:hideMark/>
          </w:tcPr>
          <w:p w14:paraId="573582E8" w14:textId="77777777" w:rsidR="00B3582C" w:rsidRPr="0090239E" w:rsidRDefault="00B3582C" w:rsidP="003B6726">
            <w:pPr>
              <w:spacing w:line="0" w:lineRule="atLeast"/>
              <w:ind w:lef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3AEBDE6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 xml:space="preserve">Имущество предприятий </w:t>
            </w:r>
          </w:p>
        </w:tc>
        <w:tc>
          <w:tcPr>
            <w:tcW w:w="1733" w:type="dxa"/>
            <w:gridSpan w:val="3"/>
            <w:hideMark/>
          </w:tcPr>
          <w:p w14:paraId="05C06413"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114 621 755,16р.</w:t>
            </w:r>
          </w:p>
        </w:tc>
        <w:tc>
          <w:tcPr>
            <w:tcW w:w="1257" w:type="dxa"/>
            <w:hideMark/>
          </w:tcPr>
          <w:p w14:paraId="40CBDF08"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246 945,13р.</w:t>
            </w:r>
          </w:p>
        </w:tc>
      </w:tr>
      <w:tr w:rsidR="00B3582C" w:rsidRPr="0090239E" w14:paraId="2209C1D9" w14:textId="77777777" w:rsidTr="00215DF6">
        <w:trPr>
          <w:gridAfter w:val="1"/>
          <w:wAfter w:w="49" w:type="dxa"/>
          <w:trHeight w:val="255"/>
        </w:trPr>
        <w:tc>
          <w:tcPr>
            <w:tcW w:w="9449" w:type="dxa"/>
            <w:gridSpan w:val="10"/>
            <w:hideMark/>
          </w:tcPr>
          <w:p w14:paraId="46FAE400" w14:textId="77777777" w:rsidR="00B3582C" w:rsidRPr="0090239E" w:rsidRDefault="00B3582C" w:rsidP="0090239E">
            <w:pPr>
              <w:spacing w:line="0" w:lineRule="atLeast"/>
              <w:ind w:left="-108"/>
              <w:jc w:val="both"/>
              <w:rPr>
                <w:rFonts w:ascii="Times New Roman" w:hAnsi="Times New Roman"/>
                <w:b/>
                <w:bCs/>
                <w:color w:val="000000"/>
                <w:sz w:val="20"/>
                <w:szCs w:val="20"/>
              </w:rPr>
            </w:pPr>
            <w:r w:rsidRPr="0090239E">
              <w:rPr>
                <w:rFonts w:ascii="Times New Roman" w:hAnsi="Times New Roman"/>
                <w:b/>
                <w:bCs/>
                <w:color w:val="000000"/>
                <w:sz w:val="20"/>
                <w:szCs w:val="20"/>
              </w:rPr>
              <w:t>Договоры страхования ответственности перевозчика</w:t>
            </w:r>
          </w:p>
        </w:tc>
      </w:tr>
      <w:tr w:rsidR="00B3582C" w:rsidRPr="0090239E" w14:paraId="453A2383" w14:textId="77777777" w:rsidTr="00215DF6">
        <w:trPr>
          <w:gridAfter w:val="1"/>
          <w:wAfter w:w="49" w:type="dxa"/>
          <w:trHeight w:val="675"/>
        </w:trPr>
        <w:tc>
          <w:tcPr>
            <w:tcW w:w="1403" w:type="dxa"/>
            <w:hideMark/>
          </w:tcPr>
          <w:p w14:paraId="6B5E603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ОП 2012/001</w:t>
            </w:r>
          </w:p>
        </w:tc>
        <w:tc>
          <w:tcPr>
            <w:tcW w:w="1560" w:type="dxa"/>
            <w:gridSpan w:val="2"/>
            <w:hideMark/>
          </w:tcPr>
          <w:p w14:paraId="1E9F367E"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07.03.2012-06.03.2013</w:t>
            </w:r>
          </w:p>
        </w:tc>
        <w:tc>
          <w:tcPr>
            <w:tcW w:w="1667" w:type="dxa"/>
            <w:gridSpan w:val="2"/>
            <w:hideMark/>
          </w:tcPr>
          <w:p w14:paraId="5CFA3EF0"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Волга-Днепр"-филиал "Волга-тракс"</w:t>
            </w:r>
          </w:p>
        </w:tc>
        <w:tc>
          <w:tcPr>
            <w:tcW w:w="1829" w:type="dxa"/>
            <w:hideMark/>
          </w:tcPr>
          <w:p w14:paraId="074D5BC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Ответственность перевозчика</w:t>
            </w:r>
          </w:p>
        </w:tc>
        <w:tc>
          <w:tcPr>
            <w:tcW w:w="1733" w:type="dxa"/>
            <w:gridSpan w:val="3"/>
            <w:hideMark/>
          </w:tcPr>
          <w:p w14:paraId="3DC59111"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24 000 000,00р.</w:t>
            </w:r>
          </w:p>
        </w:tc>
        <w:tc>
          <w:tcPr>
            <w:tcW w:w="1257" w:type="dxa"/>
            <w:hideMark/>
          </w:tcPr>
          <w:p w14:paraId="5F5B1B7B"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241 515,78р.</w:t>
            </w:r>
          </w:p>
        </w:tc>
      </w:tr>
      <w:tr w:rsidR="00B3582C" w:rsidRPr="0090239E" w14:paraId="17C848D7" w14:textId="77777777" w:rsidTr="00215DF6">
        <w:trPr>
          <w:gridAfter w:val="1"/>
          <w:wAfter w:w="49" w:type="dxa"/>
          <w:trHeight w:val="675"/>
        </w:trPr>
        <w:tc>
          <w:tcPr>
            <w:tcW w:w="1403" w:type="dxa"/>
            <w:hideMark/>
          </w:tcPr>
          <w:p w14:paraId="62712CA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ОП 2012/001</w:t>
            </w:r>
          </w:p>
        </w:tc>
        <w:tc>
          <w:tcPr>
            <w:tcW w:w="1560" w:type="dxa"/>
            <w:gridSpan w:val="2"/>
            <w:hideMark/>
          </w:tcPr>
          <w:p w14:paraId="2ACB219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07.03.2012-06.03.2013</w:t>
            </w:r>
          </w:p>
        </w:tc>
        <w:tc>
          <w:tcPr>
            <w:tcW w:w="1667" w:type="dxa"/>
            <w:gridSpan w:val="2"/>
            <w:hideMark/>
          </w:tcPr>
          <w:p w14:paraId="4DD481A9" w14:textId="77777777" w:rsidR="00B3582C" w:rsidRPr="0090239E" w:rsidRDefault="00B3582C" w:rsidP="003B6726">
            <w:pPr>
              <w:spacing w:line="0" w:lineRule="atLeast"/>
              <w:ind w:left="-108"/>
              <w:rPr>
                <w:rFonts w:ascii="Times New Roman" w:hAnsi="Times New Roman"/>
                <w:sz w:val="20"/>
                <w:szCs w:val="20"/>
              </w:rPr>
            </w:pPr>
            <w:r w:rsidRPr="0090239E">
              <w:rPr>
                <w:rFonts w:ascii="Times New Roman" w:hAnsi="Times New Roman"/>
                <w:sz w:val="20"/>
                <w:szCs w:val="20"/>
              </w:rPr>
              <w:t>ООО "Авиакомпания Волга-Днепр"-филиал "Волга-тракс"</w:t>
            </w:r>
          </w:p>
        </w:tc>
        <w:tc>
          <w:tcPr>
            <w:tcW w:w="1829" w:type="dxa"/>
            <w:hideMark/>
          </w:tcPr>
          <w:p w14:paraId="6C7F082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Ответственность перевозчика-судебные издержки</w:t>
            </w:r>
          </w:p>
        </w:tc>
        <w:tc>
          <w:tcPr>
            <w:tcW w:w="1733" w:type="dxa"/>
            <w:gridSpan w:val="3"/>
            <w:hideMark/>
          </w:tcPr>
          <w:p w14:paraId="6067F517"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100 000,00р.</w:t>
            </w:r>
          </w:p>
        </w:tc>
        <w:tc>
          <w:tcPr>
            <w:tcW w:w="1257" w:type="dxa"/>
            <w:hideMark/>
          </w:tcPr>
          <w:p w14:paraId="0F324D33"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1 550,00р.</w:t>
            </w:r>
          </w:p>
        </w:tc>
      </w:tr>
      <w:tr w:rsidR="00B3582C" w:rsidRPr="0090239E" w14:paraId="66ADCD93" w14:textId="77777777" w:rsidTr="00215DF6">
        <w:trPr>
          <w:gridAfter w:val="1"/>
          <w:wAfter w:w="49" w:type="dxa"/>
          <w:trHeight w:val="255"/>
        </w:trPr>
        <w:tc>
          <w:tcPr>
            <w:tcW w:w="9449" w:type="dxa"/>
            <w:gridSpan w:val="10"/>
            <w:hideMark/>
          </w:tcPr>
          <w:p w14:paraId="799F1321" w14:textId="77777777" w:rsidR="00B3582C" w:rsidRPr="0090239E" w:rsidRDefault="00B3582C" w:rsidP="0090239E">
            <w:pPr>
              <w:spacing w:line="0" w:lineRule="atLeast"/>
              <w:ind w:left="-108"/>
              <w:jc w:val="both"/>
              <w:rPr>
                <w:rFonts w:ascii="Times New Roman" w:hAnsi="Times New Roman"/>
                <w:b/>
                <w:bCs/>
                <w:color w:val="000000"/>
                <w:sz w:val="20"/>
                <w:szCs w:val="20"/>
              </w:rPr>
            </w:pPr>
            <w:r w:rsidRPr="0090239E">
              <w:rPr>
                <w:rFonts w:ascii="Times New Roman" w:hAnsi="Times New Roman"/>
                <w:b/>
                <w:bCs/>
                <w:color w:val="000000"/>
                <w:sz w:val="20"/>
                <w:szCs w:val="20"/>
              </w:rPr>
              <w:t>Договоры страхования грузов</w:t>
            </w:r>
          </w:p>
        </w:tc>
      </w:tr>
      <w:tr w:rsidR="00B3582C" w:rsidRPr="0090239E" w14:paraId="6B3B6A58" w14:textId="77777777" w:rsidTr="00215DF6">
        <w:trPr>
          <w:gridAfter w:val="1"/>
          <w:wAfter w:w="49" w:type="dxa"/>
          <w:trHeight w:val="450"/>
        </w:trPr>
        <w:tc>
          <w:tcPr>
            <w:tcW w:w="1403" w:type="dxa"/>
            <w:hideMark/>
          </w:tcPr>
          <w:p w14:paraId="34B4728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СГ 2012/001</w:t>
            </w:r>
          </w:p>
        </w:tc>
        <w:tc>
          <w:tcPr>
            <w:tcW w:w="1560" w:type="dxa"/>
            <w:gridSpan w:val="2"/>
            <w:hideMark/>
          </w:tcPr>
          <w:p w14:paraId="099A244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15.01.2012-18.01.2012</w:t>
            </w:r>
          </w:p>
        </w:tc>
        <w:tc>
          <w:tcPr>
            <w:tcW w:w="1667" w:type="dxa"/>
            <w:gridSpan w:val="2"/>
            <w:hideMark/>
          </w:tcPr>
          <w:p w14:paraId="796F322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39E2F08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Страхование грузов</w:t>
            </w:r>
          </w:p>
        </w:tc>
        <w:tc>
          <w:tcPr>
            <w:tcW w:w="1733" w:type="dxa"/>
            <w:gridSpan w:val="3"/>
            <w:hideMark/>
          </w:tcPr>
          <w:p w14:paraId="523180DE"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62 000 000,00р.</w:t>
            </w:r>
          </w:p>
        </w:tc>
        <w:tc>
          <w:tcPr>
            <w:tcW w:w="1257" w:type="dxa"/>
            <w:hideMark/>
          </w:tcPr>
          <w:p w14:paraId="5029B617"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93 000,00р.</w:t>
            </w:r>
          </w:p>
        </w:tc>
      </w:tr>
      <w:tr w:rsidR="00B3582C" w:rsidRPr="0090239E" w14:paraId="334D4BC3" w14:textId="77777777" w:rsidTr="00215DF6">
        <w:trPr>
          <w:gridAfter w:val="1"/>
          <w:wAfter w:w="49" w:type="dxa"/>
          <w:trHeight w:val="450"/>
        </w:trPr>
        <w:tc>
          <w:tcPr>
            <w:tcW w:w="1403" w:type="dxa"/>
            <w:hideMark/>
          </w:tcPr>
          <w:p w14:paraId="616B919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СГ 2012/003</w:t>
            </w:r>
          </w:p>
        </w:tc>
        <w:tc>
          <w:tcPr>
            <w:tcW w:w="1560" w:type="dxa"/>
            <w:gridSpan w:val="2"/>
            <w:hideMark/>
          </w:tcPr>
          <w:p w14:paraId="76BCABE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17.03.2012-17.03.2012</w:t>
            </w:r>
          </w:p>
        </w:tc>
        <w:tc>
          <w:tcPr>
            <w:tcW w:w="1667" w:type="dxa"/>
            <w:gridSpan w:val="2"/>
            <w:hideMark/>
          </w:tcPr>
          <w:p w14:paraId="3F1BFEF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3011CE6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Страхование грузов</w:t>
            </w:r>
          </w:p>
        </w:tc>
        <w:tc>
          <w:tcPr>
            <w:tcW w:w="1733" w:type="dxa"/>
            <w:gridSpan w:val="3"/>
            <w:hideMark/>
          </w:tcPr>
          <w:p w14:paraId="362842D9"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5 500 000,00р.</w:t>
            </w:r>
          </w:p>
        </w:tc>
        <w:tc>
          <w:tcPr>
            <w:tcW w:w="1257" w:type="dxa"/>
            <w:hideMark/>
          </w:tcPr>
          <w:p w14:paraId="41995B38"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24 750,00р.</w:t>
            </w:r>
          </w:p>
        </w:tc>
      </w:tr>
      <w:tr w:rsidR="00B3582C" w:rsidRPr="0090239E" w14:paraId="5E8476FE" w14:textId="77777777" w:rsidTr="00215DF6">
        <w:trPr>
          <w:gridAfter w:val="1"/>
          <w:wAfter w:w="49" w:type="dxa"/>
          <w:trHeight w:val="450"/>
        </w:trPr>
        <w:tc>
          <w:tcPr>
            <w:tcW w:w="1403" w:type="dxa"/>
            <w:hideMark/>
          </w:tcPr>
          <w:p w14:paraId="37603834"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СГ 2012/004</w:t>
            </w:r>
          </w:p>
        </w:tc>
        <w:tc>
          <w:tcPr>
            <w:tcW w:w="1560" w:type="dxa"/>
            <w:gridSpan w:val="2"/>
            <w:hideMark/>
          </w:tcPr>
          <w:p w14:paraId="0158FDD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27.03.2012-28.03.2012</w:t>
            </w:r>
          </w:p>
        </w:tc>
        <w:tc>
          <w:tcPr>
            <w:tcW w:w="1667" w:type="dxa"/>
            <w:gridSpan w:val="2"/>
            <w:hideMark/>
          </w:tcPr>
          <w:p w14:paraId="4E0F81A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43EE3F0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Страхование грузов</w:t>
            </w:r>
          </w:p>
        </w:tc>
        <w:tc>
          <w:tcPr>
            <w:tcW w:w="1733" w:type="dxa"/>
            <w:gridSpan w:val="3"/>
            <w:hideMark/>
          </w:tcPr>
          <w:p w14:paraId="25F601C3"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1 400 000,00 EUR</w:t>
            </w:r>
          </w:p>
        </w:tc>
        <w:tc>
          <w:tcPr>
            <w:tcW w:w="1257" w:type="dxa"/>
            <w:hideMark/>
          </w:tcPr>
          <w:p w14:paraId="69AE4B1D"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5 040,00 EUR</w:t>
            </w:r>
          </w:p>
        </w:tc>
      </w:tr>
      <w:tr w:rsidR="00B3582C" w:rsidRPr="0090239E" w14:paraId="0761C384" w14:textId="77777777" w:rsidTr="00215DF6">
        <w:trPr>
          <w:gridAfter w:val="1"/>
          <w:wAfter w:w="49" w:type="dxa"/>
          <w:trHeight w:val="450"/>
        </w:trPr>
        <w:tc>
          <w:tcPr>
            <w:tcW w:w="1403" w:type="dxa"/>
            <w:hideMark/>
          </w:tcPr>
          <w:p w14:paraId="1AD5D7D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СГ 2012/005</w:t>
            </w:r>
          </w:p>
        </w:tc>
        <w:tc>
          <w:tcPr>
            <w:tcW w:w="1560" w:type="dxa"/>
            <w:gridSpan w:val="2"/>
            <w:hideMark/>
          </w:tcPr>
          <w:p w14:paraId="18C6770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10.04.2012-09.04.2013</w:t>
            </w:r>
          </w:p>
        </w:tc>
        <w:tc>
          <w:tcPr>
            <w:tcW w:w="1667" w:type="dxa"/>
            <w:gridSpan w:val="2"/>
            <w:hideMark/>
          </w:tcPr>
          <w:p w14:paraId="10D1F1B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ООО "Авиакомпания Волга-Днепр"-филиал "Волга-тракс"</w:t>
            </w:r>
          </w:p>
        </w:tc>
        <w:tc>
          <w:tcPr>
            <w:tcW w:w="1829" w:type="dxa"/>
            <w:hideMark/>
          </w:tcPr>
          <w:p w14:paraId="613196B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Страхование грузов</w:t>
            </w:r>
          </w:p>
        </w:tc>
        <w:tc>
          <w:tcPr>
            <w:tcW w:w="1733" w:type="dxa"/>
            <w:gridSpan w:val="3"/>
            <w:hideMark/>
          </w:tcPr>
          <w:p w14:paraId="467104DD"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32 025 300,00р.</w:t>
            </w:r>
          </w:p>
        </w:tc>
        <w:tc>
          <w:tcPr>
            <w:tcW w:w="1257" w:type="dxa"/>
            <w:hideMark/>
          </w:tcPr>
          <w:p w14:paraId="78D46634" w14:textId="77777777" w:rsidR="00B3582C" w:rsidRPr="0090239E" w:rsidRDefault="00B3582C" w:rsidP="003B672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80 703,76р.</w:t>
            </w:r>
          </w:p>
        </w:tc>
      </w:tr>
      <w:tr w:rsidR="00B3582C" w:rsidRPr="0090239E" w14:paraId="1467B1AE" w14:textId="77777777" w:rsidTr="00215DF6">
        <w:trPr>
          <w:gridAfter w:val="1"/>
          <w:wAfter w:w="49" w:type="dxa"/>
          <w:trHeight w:val="450"/>
        </w:trPr>
        <w:tc>
          <w:tcPr>
            <w:tcW w:w="1403" w:type="dxa"/>
            <w:hideMark/>
          </w:tcPr>
          <w:p w14:paraId="4C9664B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СГ 2012/006</w:t>
            </w:r>
          </w:p>
        </w:tc>
        <w:tc>
          <w:tcPr>
            <w:tcW w:w="1560" w:type="dxa"/>
            <w:gridSpan w:val="2"/>
            <w:hideMark/>
          </w:tcPr>
          <w:p w14:paraId="40A2781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18.08.2012-21.08.2012</w:t>
            </w:r>
          </w:p>
        </w:tc>
        <w:tc>
          <w:tcPr>
            <w:tcW w:w="1667" w:type="dxa"/>
            <w:gridSpan w:val="2"/>
            <w:hideMark/>
          </w:tcPr>
          <w:p w14:paraId="33E5689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02E9393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Страхование грузов</w:t>
            </w:r>
          </w:p>
        </w:tc>
        <w:tc>
          <w:tcPr>
            <w:tcW w:w="1733" w:type="dxa"/>
            <w:gridSpan w:val="3"/>
            <w:hideMark/>
          </w:tcPr>
          <w:p w14:paraId="4845228A"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235 901 177,02р.</w:t>
            </w:r>
          </w:p>
        </w:tc>
        <w:tc>
          <w:tcPr>
            <w:tcW w:w="1257" w:type="dxa"/>
            <w:hideMark/>
          </w:tcPr>
          <w:p w14:paraId="1F4AD204"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353 851,77р.</w:t>
            </w:r>
          </w:p>
        </w:tc>
      </w:tr>
      <w:tr w:rsidR="00B3582C" w:rsidRPr="0090239E" w14:paraId="3FDF267A" w14:textId="77777777" w:rsidTr="00215DF6">
        <w:trPr>
          <w:gridAfter w:val="1"/>
          <w:wAfter w:w="49" w:type="dxa"/>
          <w:trHeight w:val="450"/>
        </w:trPr>
        <w:tc>
          <w:tcPr>
            <w:tcW w:w="1403" w:type="dxa"/>
            <w:hideMark/>
          </w:tcPr>
          <w:p w14:paraId="69182BF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СГ 2012/007</w:t>
            </w:r>
          </w:p>
        </w:tc>
        <w:tc>
          <w:tcPr>
            <w:tcW w:w="1560" w:type="dxa"/>
            <w:gridSpan w:val="2"/>
            <w:hideMark/>
          </w:tcPr>
          <w:p w14:paraId="5F5B6EB5"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24.08.2012-25.08.2012</w:t>
            </w:r>
          </w:p>
        </w:tc>
        <w:tc>
          <w:tcPr>
            <w:tcW w:w="1667" w:type="dxa"/>
            <w:gridSpan w:val="2"/>
            <w:hideMark/>
          </w:tcPr>
          <w:p w14:paraId="51B2F6A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59AC9FB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Страхование грузов</w:t>
            </w:r>
          </w:p>
        </w:tc>
        <w:tc>
          <w:tcPr>
            <w:tcW w:w="1733" w:type="dxa"/>
            <w:gridSpan w:val="3"/>
            <w:hideMark/>
          </w:tcPr>
          <w:p w14:paraId="4E78C4F0"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452 062 000,00р.</w:t>
            </w:r>
          </w:p>
        </w:tc>
        <w:tc>
          <w:tcPr>
            <w:tcW w:w="1257" w:type="dxa"/>
            <w:hideMark/>
          </w:tcPr>
          <w:p w14:paraId="0A281CA2"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678 093,00р.</w:t>
            </w:r>
          </w:p>
        </w:tc>
      </w:tr>
      <w:tr w:rsidR="00B3582C" w:rsidRPr="0090239E" w14:paraId="0B62232B" w14:textId="77777777" w:rsidTr="00215DF6">
        <w:trPr>
          <w:gridAfter w:val="1"/>
          <w:wAfter w:w="49" w:type="dxa"/>
          <w:trHeight w:val="450"/>
        </w:trPr>
        <w:tc>
          <w:tcPr>
            <w:tcW w:w="1403" w:type="dxa"/>
            <w:hideMark/>
          </w:tcPr>
          <w:p w14:paraId="6ED3F5E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СГ 2012/008</w:t>
            </w:r>
          </w:p>
        </w:tc>
        <w:tc>
          <w:tcPr>
            <w:tcW w:w="1560" w:type="dxa"/>
            <w:gridSpan w:val="2"/>
            <w:hideMark/>
          </w:tcPr>
          <w:p w14:paraId="548E7C9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09.09.2012-30.09.2012</w:t>
            </w:r>
          </w:p>
        </w:tc>
        <w:tc>
          <w:tcPr>
            <w:tcW w:w="1667" w:type="dxa"/>
            <w:gridSpan w:val="2"/>
            <w:hideMark/>
          </w:tcPr>
          <w:p w14:paraId="794F3BB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6FB2F3E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Страхование грузов</w:t>
            </w:r>
          </w:p>
        </w:tc>
        <w:tc>
          <w:tcPr>
            <w:tcW w:w="1733" w:type="dxa"/>
            <w:gridSpan w:val="3"/>
            <w:hideMark/>
          </w:tcPr>
          <w:p w14:paraId="3F4310A0"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10 220 000,00 USD</w:t>
            </w:r>
          </w:p>
        </w:tc>
        <w:tc>
          <w:tcPr>
            <w:tcW w:w="1257" w:type="dxa"/>
            <w:hideMark/>
          </w:tcPr>
          <w:p w14:paraId="0AE196C8"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15 943,20 USD</w:t>
            </w:r>
          </w:p>
        </w:tc>
      </w:tr>
      <w:tr w:rsidR="00B3582C" w:rsidRPr="0090239E" w14:paraId="524C4E58" w14:textId="77777777" w:rsidTr="00215DF6">
        <w:trPr>
          <w:gridAfter w:val="1"/>
          <w:wAfter w:w="49" w:type="dxa"/>
          <w:trHeight w:val="450"/>
        </w:trPr>
        <w:tc>
          <w:tcPr>
            <w:tcW w:w="1403" w:type="dxa"/>
            <w:hideMark/>
          </w:tcPr>
          <w:p w14:paraId="4EEBD80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СГ 2012/009</w:t>
            </w:r>
          </w:p>
        </w:tc>
        <w:tc>
          <w:tcPr>
            <w:tcW w:w="1560" w:type="dxa"/>
            <w:gridSpan w:val="2"/>
            <w:hideMark/>
          </w:tcPr>
          <w:p w14:paraId="48CC43B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11.09.2012-11.09.2012</w:t>
            </w:r>
          </w:p>
        </w:tc>
        <w:tc>
          <w:tcPr>
            <w:tcW w:w="1667" w:type="dxa"/>
            <w:gridSpan w:val="2"/>
            <w:hideMark/>
          </w:tcPr>
          <w:p w14:paraId="5F4F7B6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073E2525"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Страхование грузов</w:t>
            </w:r>
          </w:p>
        </w:tc>
        <w:tc>
          <w:tcPr>
            <w:tcW w:w="1733" w:type="dxa"/>
            <w:gridSpan w:val="3"/>
            <w:hideMark/>
          </w:tcPr>
          <w:p w14:paraId="7623A02E"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141 486 107,00р.</w:t>
            </w:r>
          </w:p>
        </w:tc>
        <w:tc>
          <w:tcPr>
            <w:tcW w:w="1257" w:type="dxa"/>
            <w:hideMark/>
          </w:tcPr>
          <w:p w14:paraId="4FC4F733"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212 229,16р.</w:t>
            </w:r>
          </w:p>
        </w:tc>
      </w:tr>
      <w:tr w:rsidR="00B3582C" w:rsidRPr="0090239E" w14:paraId="760A0695" w14:textId="77777777" w:rsidTr="00215DF6">
        <w:trPr>
          <w:gridAfter w:val="1"/>
          <w:wAfter w:w="49" w:type="dxa"/>
          <w:trHeight w:val="450"/>
        </w:trPr>
        <w:tc>
          <w:tcPr>
            <w:tcW w:w="1403" w:type="dxa"/>
            <w:hideMark/>
          </w:tcPr>
          <w:p w14:paraId="5466789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СГ 2012/010</w:t>
            </w:r>
          </w:p>
        </w:tc>
        <w:tc>
          <w:tcPr>
            <w:tcW w:w="1560" w:type="dxa"/>
            <w:gridSpan w:val="2"/>
            <w:hideMark/>
          </w:tcPr>
          <w:p w14:paraId="7A2DCF1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12.09.2012-12.09.2012</w:t>
            </w:r>
          </w:p>
        </w:tc>
        <w:tc>
          <w:tcPr>
            <w:tcW w:w="1667" w:type="dxa"/>
            <w:gridSpan w:val="2"/>
            <w:hideMark/>
          </w:tcPr>
          <w:p w14:paraId="4A6D833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664F85C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Страхование грузов</w:t>
            </w:r>
          </w:p>
        </w:tc>
        <w:tc>
          <w:tcPr>
            <w:tcW w:w="1733" w:type="dxa"/>
            <w:gridSpan w:val="3"/>
            <w:hideMark/>
          </w:tcPr>
          <w:p w14:paraId="13CB46D6"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401 681 000,00р.</w:t>
            </w:r>
          </w:p>
        </w:tc>
        <w:tc>
          <w:tcPr>
            <w:tcW w:w="1257" w:type="dxa"/>
            <w:hideMark/>
          </w:tcPr>
          <w:p w14:paraId="78692DAC"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602 521,50р.</w:t>
            </w:r>
          </w:p>
        </w:tc>
      </w:tr>
      <w:tr w:rsidR="00B3582C" w:rsidRPr="0090239E" w14:paraId="460FE7E1" w14:textId="77777777" w:rsidTr="00215DF6">
        <w:trPr>
          <w:gridAfter w:val="1"/>
          <w:wAfter w:w="49" w:type="dxa"/>
          <w:trHeight w:val="450"/>
        </w:trPr>
        <w:tc>
          <w:tcPr>
            <w:tcW w:w="1403" w:type="dxa"/>
            <w:hideMark/>
          </w:tcPr>
          <w:p w14:paraId="79AB7FE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СГ 2012/011</w:t>
            </w:r>
          </w:p>
        </w:tc>
        <w:tc>
          <w:tcPr>
            <w:tcW w:w="1560" w:type="dxa"/>
            <w:gridSpan w:val="2"/>
            <w:hideMark/>
          </w:tcPr>
          <w:p w14:paraId="4357CCC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19.11.2012-20.11.2012</w:t>
            </w:r>
          </w:p>
        </w:tc>
        <w:tc>
          <w:tcPr>
            <w:tcW w:w="1667" w:type="dxa"/>
            <w:gridSpan w:val="2"/>
            <w:noWrap/>
            <w:hideMark/>
          </w:tcPr>
          <w:p w14:paraId="1A57460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tcPr>
          <w:p w14:paraId="2127728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Страхование грузов</w:t>
            </w:r>
          </w:p>
        </w:tc>
        <w:tc>
          <w:tcPr>
            <w:tcW w:w="1733" w:type="dxa"/>
            <w:gridSpan w:val="3"/>
            <w:hideMark/>
          </w:tcPr>
          <w:p w14:paraId="0161B762"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1 600 000,00р.</w:t>
            </w:r>
          </w:p>
        </w:tc>
        <w:tc>
          <w:tcPr>
            <w:tcW w:w="1257" w:type="dxa"/>
            <w:hideMark/>
          </w:tcPr>
          <w:p w14:paraId="1CC4D444"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2 688,00р.</w:t>
            </w:r>
          </w:p>
        </w:tc>
      </w:tr>
      <w:tr w:rsidR="00B3582C" w:rsidRPr="0090239E" w14:paraId="7FAD6389" w14:textId="77777777" w:rsidTr="00215DF6">
        <w:trPr>
          <w:gridAfter w:val="1"/>
          <w:wAfter w:w="49" w:type="dxa"/>
          <w:trHeight w:val="255"/>
        </w:trPr>
        <w:tc>
          <w:tcPr>
            <w:tcW w:w="9449" w:type="dxa"/>
            <w:gridSpan w:val="10"/>
            <w:hideMark/>
          </w:tcPr>
          <w:p w14:paraId="6B3F8A66" w14:textId="77777777" w:rsidR="00B3582C" w:rsidRPr="0090239E" w:rsidRDefault="00B3582C" w:rsidP="0090239E">
            <w:pPr>
              <w:spacing w:line="0" w:lineRule="atLeast"/>
              <w:ind w:left="-108"/>
              <w:jc w:val="both"/>
              <w:rPr>
                <w:rFonts w:ascii="Times New Roman" w:hAnsi="Times New Roman"/>
                <w:b/>
                <w:bCs/>
                <w:color w:val="000000"/>
                <w:sz w:val="20"/>
                <w:szCs w:val="20"/>
              </w:rPr>
            </w:pPr>
            <w:r w:rsidRPr="0090239E">
              <w:rPr>
                <w:rFonts w:ascii="Times New Roman" w:hAnsi="Times New Roman"/>
                <w:b/>
                <w:bCs/>
                <w:color w:val="000000"/>
                <w:sz w:val="20"/>
                <w:szCs w:val="20"/>
              </w:rPr>
              <w:t>Договоры страхования воздушных судов и гражданской ответственности авиаперевозчика</w:t>
            </w:r>
          </w:p>
        </w:tc>
      </w:tr>
      <w:tr w:rsidR="00B3582C" w:rsidRPr="0090239E" w14:paraId="0DA1718A" w14:textId="77777777" w:rsidTr="00215DF6">
        <w:trPr>
          <w:gridAfter w:val="1"/>
          <w:wAfter w:w="49" w:type="dxa"/>
          <w:trHeight w:val="450"/>
        </w:trPr>
        <w:tc>
          <w:tcPr>
            <w:tcW w:w="1403" w:type="dxa"/>
            <w:hideMark/>
          </w:tcPr>
          <w:p w14:paraId="39D081F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№2012/001</w:t>
            </w:r>
          </w:p>
        </w:tc>
        <w:tc>
          <w:tcPr>
            <w:tcW w:w="1560" w:type="dxa"/>
            <w:gridSpan w:val="2"/>
            <w:hideMark/>
          </w:tcPr>
          <w:p w14:paraId="0F16E30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10.04.2012-30.04.2012</w:t>
            </w:r>
          </w:p>
        </w:tc>
        <w:tc>
          <w:tcPr>
            <w:tcW w:w="1667" w:type="dxa"/>
            <w:gridSpan w:val="2"/>
            <w:hideMark/>
          </w:tcPr>
          <w:p w14:paraId="7C107ED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"Волга-Днепр-Лизинг"</w:t>
            </w:r>
          </w:p>
        </w:tc>
        <w:tc>
          <w:tcPr>
            <w:tcW w:w="1829" w:type="dxa"/>
            <w:hideMark/>
          </w:tcPr>
          <w:p w14:paraId="1FE0307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ВС</w:t>
            </w:r>
          </w:p>
        </w:tc>
        <w:tc>
          <w:tcPr>
            <w:tcW w:w="1733" w:type="dxa"/>
            <w:gridSpan w:val="3"/>
            <w:hideMark/>
          </w:tcPr>
          <w:p w14:paraId="76B01E04"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47 000 000,00 USD</w:t>
            </w:r>
          </w:p>
        </w:tc>
        <w:tc>
          <w:tcPr>
            <w:tcW w:w="1257" w:type="dxa"/>
            <w:hideMark/>
          </w:tcPr>
          <w:p w14:paraId="5D7C8905"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9 082,03 USD</w:t>
            </w:r>
          </w:p>
        </w:tc>
      </w:tr>
      <w:tr w:rsidR="00B3582C" w:rsidRPr="0090239E" w14:paraId="63D101CF" w14:textId="77777777" w:rsidTr="00215DF6">
        <w:trPr>
          <w:gridAfter w:val="1"/>
          <w:wAfter w:w="49" w:type="dxa"/>
          <w:trHeight w:val="450"/>
        </w:trPr>
        <w:tc>
          <w:tcPr>
            <w:tcW w:w="1403" w:type="dxa"/>
            <w:hideMark/>
          </w:tcPr>
          <w:p w14:paraId="058D841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№2012/001</w:t>
            </w:r>
          </w:p>
        </w:tc>
        <w:tc>
          <w:tcPr>
            <w:tcW w:w="1560" w:type="dxa"/>
            <w:gridSpan w:val="2"/>
            <w:hideMark/>
          </w:tcPr>
          <w:p w14:paraId="2112233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10.04.2012-30.04.2012</w:t>
            </w:r>
          </w:p>
        </w:tc>
        <w:tc>
          <w:tcPr>
            <w:tcW w:w="1667" w:type="dxa"/>
            <w:gridSpan w:val="2"/>
            <w:hideMark/>
          </w:tcPr>
          <w:p w14:paraId="4FDE47F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"Волга-Днепр-Лизинг"</w:t>
            </w:r>
          </w:p>
        </w:tc>
        <w:tc>
          <w:tcPr>
            <w:tcW w:w="1829" w:type="dxa"/>
            <w:hideMark/>
          </w:tcPr>
          <w:p w14:paraId="1D7C2ED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w:t>
            </w:r>
          </w:p>
        </w:tc>
        <w:tc>
          <w:tcPr>
            <w:tcW w:w="1733" w:type="dxa"/>
            <w:gridSpan w:val="3"/>
            <w:hideMark/>
          </w:tcPr>
          <w:p w14:paraId="401DD2F6"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75 000 000,00 USD</w:t>
            </w:r>
          </w:p>
        </w:tc>
        <w:tc>
          <w:tcPr>
            <w:tcW w:w="1257" w:type="dxa"/>
            <w:hideMark/>
          </w:tcPr>
          <w:p w14:paraId="5332ED93"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5 206,27 USD</w:t>
            </w:r>
          </w:p>
        </w:tc>
      </w:tr>
      <w:tr w:rsidR="00B3582C" w:rsidRPr="0090239E" w14:paraId="34EF2C0C" w14:textId="77777777" w:rsidTr="00215DF6">
        <w:trPr>
          <w:gridAfter w:val="1"/>
          <w:wAfter w:w="49" w:type="dxa"/>
          <w:trHeight w:val="450"/>
        </w:trPr>
        <w:tc>
          <w:tcPr>
            <w:tcW w:w="1403" w:type="dxa"/>
            <w:hideMark/>
          </w:tcPr>
          <w:p w14:paraId="643F412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 xml:space="preserve">ВС №2012/002 </w:t>
            </w:r>
          </w:p>
        </w:tc>
        <w:tc>
          <w:tcPr>
            <w:tcW w:w="1560" w:type="dxa"/>
            <w:gridSpan w:val="2"/>
            <w:hideMark/>
          </w:tcPr>
          <w:p w14:paraId="69B2948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30.04.2012-30.06.2012</w:t>
            </w:r>
          </w:p>
        </w:tc>
        <w:tc>
          <w:tcPr>
            <w:tcW w:w="1667" w:type="dxa"/>
            <w:gridSpan w:val="2"/>
            <w:hideMark/>
          </w:tcPr>
          <w:p w14:paraId="02F8334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06D4859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w:t>
            </w:r>
          </w:p>
        </w:tc>
        <w:tc>
          <w:tcPr>
            <w:tcW w:w="1733" w:type="dxa"/>
            <w:gridSpan w:val="3"/>
            <w:hideMark/>
          </w:tcPr>
          <w:p w14:paraId="22158DF5"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500 000 000,00 USD</w:t>
            </w:r>
          </w:p>
        </w:tc>
        <w:tc>
          <w:tcPr>
            <w:tcW w:w="1257" w:type="dxa"/>
            <w:hideMark/>
          </w:tcPr>
          <w:p w14:paraId="2FF3BEE5"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7 370,19 USD</w:t>
            </w:r>
          </w:p>
        </w:tc>
      </w:tr>
      <w:tr w:rsidR="00B3582C" w:rsidRPr="0090239E" w14:paraId="7FB5153F" w14:textId="77777777" w:rsidTr="00215DF6">
        <w:trPr>
          <w:gridAfter w:val="1"/>
          <w:wAfter w:w="49" w:type="dxa"/>
          <w:trHeight w:val="450"/>
        </w:trPr>
        <w:tc>
          <w:tcPr>
            <w:tcW w:w="1403" w:type="dxa"/>
            <w:hideMark/>
          </w:tcPr>
          <w:p w14:paraId="5679AA2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 xml:space="preserve">ВС №2012/002 </w:t>
            </w:r>
          </w:p>
        </w:tc>
        <w:tc>
          <w:tcPr>
            <w:tcW w:w="1560" w:type="dxa"/>
            <w:gridSpan w:val="2"/>
            <w:hideMark/>
          </w:tcPr>
          <w:p w14:paraId="1482726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30.04.2012-30.06.2012</w:t>
            </w:r>
          </w:p>
        </w:tc>
        <w:tc>
          <w:tcPr>
            <w:tcW w:w="1667" w:type="dxa"/>
            <w:gridSpan w:val="2"/>
            <w:hideMark/>
          </w:tcPr>
          <w:p w14:paraId="6B6C9B4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408F0C2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 в.р.</w:t>
            </w:r>
          </w:p>
        </w:tc>
        <w:tc>
          <w:tcPr>
            <w:tcW w:w="1733" w:type="dxa"/>
            <w:gridSpan w:val="3"/>
            <w:hideMark/>
          </w:tcPr>
          <w:p w14:paraId="4AD10D27"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500 000 000,00 USD</w:t>
            </w:r>
          </w:p>
        </w:tc>
        <w:tc>
          <w:tcPr>
            <w:tcW w:w="1257" w:type="dxa"/>
            <w:hideMark/>
          </w:tcPr>
          <w:p w14:paraId="50F26FBA"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2 500,00 USD</w:t>
            </w:r>
          </w:p>
        </w:tc>
      </w:tr>
      <w:tr w:rsidR="00B3582C" w:rsidRPr="0090239E" w14:paraId="3F9EB7D6" w14:textId="77777777" w:rsidTr="00215DF6">
        <w:trPr>
          <w:gridAfter w:val="1"/>
          <w:wAfter w:w="49" w:type="dxa"/>
          <w:trHeight w:val="450"/>
        </w:trPr>
        <w:tc>
          <w:tcPr>
            <w:tcW w:w="1403" w:type="dxa"/>
            <w:hideMark/>
          </w:tcPr>
          <w:p w14:paraId="60FD1A8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№2012/002/Р</w:t>
            </w:r>
          </w:p>
        </w:tc>
        <w:tc>
          <w:tcPr>
            <w:tcW w:w="1560" w:type="dxa"/>
            <w:gridSpan w:val="2"/>
            <w:hideMark/>
          </w:tcPr>
          <w:p w14:paraId="68F09F6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30.04.2012-30.06.2012</w:t>
            </w:r>
          </w:p>
        </w:tc>
        <w:tc>
          <w:tcPr>
            <w:tcW w:w="1667" w:type="dxa"/>
            <w:gridSpan w:val="2"/>
            <w:hideMark/>
          </w:tcPr>
          <w:p w14:paraId="72207993" w14:textId="6553DEE2" w:rsidR="00B3582C" w:rsidRPr="0090239E" w:rsidRDefault="00626F76" w:rsidP="0090239E">
            <w:pPr>
              <w:spacing w:line="0" w:lineRule="atLeast"/>
              <w:ind w:left="-108"/>
              <w:jc w:val="both"/>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62336" behindDoc="0" locked="0" layoutInCell="1" allowOverlap="1" wp14:anchorId="62629179" wp14:editId="176DAB5D">
                      <wp:simplePos x="0" y="0"/>
                      <wp:positionH relativeFrom="column">
                        <wp:posOffset>1259205</wp:posOffset>
                      </wp:positionH>
                      <wp:positionV relativeFrom="paragraph">
                        <wp:posOffset>185420</wp:posOffset>
                      </wp:positionV>
                      <wp:extent cx="76200" cy="219075"/>
                      <wp:effectExtent l="19050" t="0" r="19050" b="952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99.15pt;margin-top:14.6pt;width:6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5qYAIAABg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" filled="f" stroked="f"/>
                  </w:pict>
                </mc:Fallback>
              </mc:AlternateContent>
            </w:r>
            <w:r w:rsidR="00B3582C" w:rsidRPr="0090239E">
              <w:rPr>
                <w:rFonts w:ascii="Times New Roman" w:hAnsi="Times New Roman"/>
                <w:color w:val="000000"/>
                <w:sz w:val="20"/>
                <w:szCs w:val="20"/>
              </w:rPr>
              <w:t>ООО «Атран»</w:t>
            </w:r>
          </w:p>
        </w:tc>
        <w:tc>
          <w:tcPr>
            <w:tcW w:w="1829" w:type="dxa"/>
            <w:hideMark/>
          </w:tcPr>
          <w:p w14:paraId="62E4F4F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 пасс.</w:t>
            </w:r>
          </w:p>
        </w:tc>
        <w:tc>
          <w:tcPr>
            <w:tcW w:w="1733" w:type="dxa"/>
            <w:gridSpan w:val="3"/>
            <w:hideMark/>
          </w:tcPr>
          <w:p w14:paraId="04966540"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2 025 000,00р.</w:t>
            </w:r>
          </w:p>
        </w:tc>
        <w:tc>
          <w:tcPr>
            <w:tcW w:w="1257" w:type="dxa"/>
            <w:hideMark/>
          </w:tcPr>
          <w:p w14:paraId="18B70099"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8 068,67р.</w:t>
            </w:r>
          </w:p>
        </w:tc>
      </w:tr>
      <w:tr w:rsidR="00B3582C" w:rsidRPr="0090239E" w14:paraId="16C45D44" w14:textId="77777777" w:rsidTr="00215DF6">
        <w:trPr>
          <w:gridAfter w:val="1"/>
          <w:wAfter w:w="49" w:type="dxa"/>
          <w:trHeight w:val="450"/>
        </w:trPr>
        <w:tc>
          <w:tcPr>
            <w:tcW w:w="1403" w:type="dxa"/>
            <w:hideMark/>
          </w:tcPr>
          <w:p w14:paraId="46FF66C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2012/006</w:t>
            </w:r>
          </w:p>
        </w:tc>
        <w:tc>
          <w:tcPr>
            <w:tcW w:w="1560" w:type="dxa"/>
            <w:gridSpan w:val="2"/>
            <w:hideMark/>
          </w:tcPr>
          <w:p w14:paraId="4F17D36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noWrap/>
            <w:hideMark/>
          </w:tcPr>
          <w:p w14:paraId="6016568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829" w:type="dxa"/>
          </w:tcPr>
          <w:p w14:paraId="5402951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ВС</w:t>
            </w:r>
          </w:p>
        </w:tc>
        <w:tc>
          <w:tcPr>
            <w:tcW w:w="1733" w:type="dxa"/>
            <w:gridSpan w:val="3"/>
            <w:hideMark/>
          </w:tcPr>
          <w:p w14:paraId="021F8774"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45 000 000,00 USD</w:t>
            </w:r>
          </w:p>
        </w:tc>
        <w:tc>
          <w:tcPr>
            <w:tcW w:w="1257" w:type="dxa"/>
            <w:hideMark/>
          </w:tcPr>
          <w:p w14:paraId="0E9C21AB"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3 990 270,18 USD</w:t>
            </w:r>
          </w:p>
        </w:tc>
      </w:tr>
      <w:tr w:rsidR="00B3582C" w:rsidRPr="0090239E" w14:paraId="41A59874" w14:textId="77777777" w:rsidTr="00215DF6">
        <w:trPr>
          <w:gridAfter w:val="1"/>
          <w:wAfter w:w="49" w:type="dxa"/>
          <w:trHeight w:val="450"/>
        </w:trPr>
        <w:tc>
          <w:tcPr>
            <w:tcW w:w="1403" w:type="dxa"/>
            <w:hideMark/>
          </w:tcPr>
          <w:p w14:paraId="063AB06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2012/006</w:t>
            </w:r>
          </w:p>
        </w:tc>
        <w:tc>
          <w:tcPr>
            <w:tcW w:w="1560" w:type="dxa"/>
            <w:gridSpan w:val="2"/>
            <w:hideMark/>
          </w:tcPr>
          <w:p w14:paraId="148E29D3"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2CE7454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3F5A063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w:t>
            </w:r>
          </w:p>
        </w:tc>
        <w:tc>
          <w:tcPr>
            <w:tcW w:w="1733" w:type="dxa"/>
            <w:gridSpan w:val="3"/>
            <w:hideMark/>
          </w:tcPr>
          <w:p w14:paraId="7BAD601E"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850 000 000,00 USD</w:t>
            </w:r>
          </w:p>
        </w:tc>
        <w:tc>
          <w:tcPr>
            <w:tcW w:w="1257" w:type="dxa"/>
            <w:hideMark/>
          </w:tcPr>
          <w:p w14:paraId="454D4D91"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502 420,98 USD</w:t>
            </w:r>
          </w:p>
        </w:tc>
      </w:tr>
      <w:tr w:rsidR="00B3582C" w:rsidRPr="0090239E" w14:paraId="08212403" w14:textId="77777777" w:rsidTr="00215DF6">
        <w:trPr>
          <w:gridAfter w:val="1"/>
          <w:wAfter w:w="49" w:type="dxa"/>
          <w:trHeight w:val="450"/>
        </w:trPr>
        <w:tc>
          <w:tcPr>
            <w:tcW w:w="1403" w:type="dxa"/>
            <w:hideMark/>
          </w:tcPr>
          <w:p w14:paraId="08D67FB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2012/006</w:t>
            </w:r>
          </w:p>
        </w:tc>
        <w:tc>
          <w:tcPr>
            <w:tcW w:w="1560" w:type="dxa"/>
            <w:gridSpan w:val="2"/>
            <w:hideMark/>
          </w:tcPr>
          <w:p w14:paraId="27EF818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2A49DCC9"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6EA7C75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в.р.</w:t>
            </w:r>
          </w:p>
        </w:tc>
        <w:tc>
          <w:tcPr>
            <w:tcW w:w="1733" w:type="dxa"/>
            <w:gridSpan w:val="3"/>
            <w:hideMark/>
          </w:tcPr>
          <w:p w14:paraId="3597108D"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45 000 000,00 USD</w:t>
            </w:r>
          </w:p>
        </w:tc>
        <w:tc>
          <w:tcPr>
            <w:tcW w:w="1257" w:type="dxa"/>
            <w:hideMark/>
          </w:tcPr>
          <w:p w14:paraId="7F62B0AF"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280 010,00 USD</w:t>
            </w:r>
          </w:p>
        </w:tc>
      </w:tr>
      <w:tr w:rsidR="00B3582C" w:rsidRPr="0090239E" w14:paraId="72C12FB2" w14:textId="77777777" w:rsidTr="00215DF6">
        <w:trPr>
          <w:gridAfter w:val="1"/>
          <w:wAfter w:w="49" w:type="dxa"/>
          <w:trHeight w:val="450"/>
        </w:trPr>
        <w:tc>
          <w:tcPr>
            <w:tcW w:w="1403" w:type="dxa"/>
            <w:hideMark/>
          </w:tcPr>
          <w:p w14:paraId="7A6F331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2012/006</w:t>
            </w:r>
          </w:p>
        </w:tc>
        <w:tc>
          <w:tcPr>
            <w:tcW w:w="1560" w:type="dxa"/>
            <w:gridSpan w:val="2"/>
            <w:hideMark/>
          </w:tcPr>
          <w:p w14:paraId="17072B4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091438C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67D413E5"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конф-я.</w:t>
            </w:r>
          </w:p>
        </w:tc>
        <w:tc>
          <w:tcPr>
            <w:tcW w:w="1733" w:type="dxa"/>
            <w:gridSpan w:val="3"/>
            <w:hideMark/>
          </w:tcPr>
          <w:p w14:paraId="4E0C28F5"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45 000 000,00 USD</w:t>
            </w:r>
          </w:p>
        </w:tc>
        <w:tc>
          <w:tcPr>
            <w:tcW w:w="1257" w:type="dxa"/>
            <w:hideMark/>
          </w:tcPr>
          <w:p w14:paraId="438C2701"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35 000,00 USD</w:t>
            </w:r>
          </w:p>
        </w:tc>
      </w:tr>
      <w:tr w:rsidR="00B3582C" w:rsidRPr="0090239E" w14:paraId="7D37A93C" w14:textId="77777777" w:rsidTr="00215DF6">
        <w:trPr>
          <w:gridAfter w:val="1"/>
          <w:wAfter w:w="49" w:type="dxa"/>
          <w:trHeight w:val="450"/>
        </w:trPr>
        <w:tc>
          <w:tcPr>
            <w:tcW w:w="1403" w:type="dxa"/>
            <w:hideMark/>
          </w:tcPr>
          <w:p w14:paraId="784FB3CD"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2012/006</w:t>
            </w:r>
          </w:p>
        </w:tc>
        <w:tc>
          <w:tcPr>
            <w:tcW w:w="1560" w:type="dxa"/>
            <w:gridSpan w:val="2"/>
            <w:hideMark/>
          </w:tcPr>
          <w:p w14:paraId="24B1AE4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4F783F99"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532CADF1"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з/ч</w:t>
            </w:r>
          </w:p>
        </w:tc>
        <w:tc>
          <w:tcPr>
            <w:tcW w:w="1733" w:type="dxa"/>
            <w:gridSpan w:val="3"/>
            <w:hideMark/>
          </w:tcPr>
          <w:p w14:paraId="7419DCD3"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61 886 077,00 USD</w:t>
            </w:r>
          </w:p>
        </w:tc>
        <w:tc>
          <w:tcPr>
            <w:tcW w:w="1257" w:type="dxa"/>
            <w:hideMark/>
          </w:tcPr>
          <w:p w14:paraId="1F398889"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73 539,23 USD</w:t>
            </w:r>
          </w:p>
        </w:tc>
      </w:tr>
      <w:tr w:rsidR="00B3582C" w:rsidRPr="0090239E" w14:paraId="0713923D" w14:textId="77777777" w:rsidTr="00215DF6">
        <w:trPr>
          <w:gridAfter w:val="1"/>
          <w:wAfter w:w="49" w:type="dxa"/>
          <w:trHeight w:val="450"/>
        </w:trPr>
        <w:tc>
          <w:tcPr>
            <w:tcW w:w="1403" w:type="dxa"/>
            <w:hideMark/>
          </w:tcPr>
          <w:p w14:paraId="5B646F3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2012/006</w:t>
            </w:r>
          </w:p>
        </w:tc>
        <w:tc>
          <w:tcPr>
            <w:tcW w:w="1560" w:type="dxa"/>
            <w:gridSpan w:val="2"/>
            <w:hideMark/>
          </w:tcPr>
          <w:p w14:paraId="370B53B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489873C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1B9F0F6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 в.р.</w:t>
            </w:r>
          </w:p>
        </w:tc>
        <w:tc>
          <w:tcPr>
            <w:tcW w:w="1733" w:type="dxa"/>
            <w:gridSpan w:val="3"/>
            <w:hideMark/>
          </w:tcPr>
          <w:p w14:paraId="401FE340"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850 000 000,00 USD</w:t>
            </w:r>
          </w:p>
        </w:tc>
        <w:tc>
          <w:tcPr>
            <w:tcW w:w="1257" w:type="dxa"/>
            <w:hideMark/>
          </w:tcPr>
          <w:p w14:paraId="225DE47F"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149 000,00 USD</w:t>
            </w:r>
          </w:p>
        </w:tc>
      </w:tr>
      <w:tr w:rsidR="00B3582C" w:rsidRPr="0090239E" w14:paraId="0B0DE061" w14:textId="77777777" w:rsidTr="00215DF6">
        <w:trPr>
          <w:gridAfter w:val="1"/>
          <w:wAfter w:w="49" w:type="dxa"/>
          <w:trHeight w:val="450"/>
        </w:trPr>
        <w:tc>
          <w:tcPr>
            <w:tcW w:w="1403" w:type="dxa"/>
            <w:hideMark/>
          </w:tcPr>
          <w:p w14:paraId="14DDE72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2012/006</w:t>
            </w:r>
          </w:p>
        </w:tc>
        <w:tc>
          <w:tcPr>
            <w:tcW w:w="1560" w:type="dxa"/>
            <w:gridSpan w:val="2"/>
            <w:hideMark/>
          </w:tcPr>
          <w:p w14:paraId="1FFAB25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6F97A8C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28322AC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фран.</w:t>
            </w:r>
          </w:p>
        </w:tc>
        <w:tc>
          <w:tcPr>
            <w:tcW w:w="1733" w:type="dxa"/>
            <w:gridSpan w:val="3"/>
            <w:hideMark/>
          </w:tcPr>
          <w:p w14:paraId="27A05B3B"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750 000,00 USD</w:t>
            </w:r>
          </w:p>
        </w:tc>
        <w:tc>
          <w:tcPr>
            <w:tcW w:w="1257" w:type="dxa"/>
            <w:hideMark/>
          </w:tcPr>
          <w:p w14:paraId="4DD8A3B9"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274 262,63 USD</w:t>
            </w:r>
          </w:p>
        </w:tc>
      </w:tr>
      <w:tr w:rsidR="00B3582C" w:rsidRPr="0090239E" w14:paraId="55AABF79" w14:textId="77777777" w:rsidTr="00215DF6">
        <w:trPr>
          <w:gridAfter w:val="1"/>
          <w:wAfter w:w="49" w:type="dxa"/>
          <w:trHeight w:val="450"/>
        </w:trPr>
        <w:tc>
          <w:tcPr>
            <w:tcW w:w="1403" w:type="dxa"/>
            <w:hideMark/>
          </w:tcPr>
          <w:p w14:paraId="2E65997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2012/006</w:t>
            </w:r>
          </w:p>
        </w:tc>
        <w:tc>
          <w:tcPr>
            <w:tcW w:w="1560" w:type="dxa"/>
            <w:gridSpan w:val="2"/>
            <w:hideMark/>
          </w:tcPr>
          <w:p w14:paraId="0ABE4FB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4204EA4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519BCA7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конт.</w:t>
            </w:r>
          </w:p>
        </w:tc>
        <w:tc>
          <w:tcPr>
            <w:tcW w:w="1733" w:type="dxa"/>
            <w:gridSpan w:val="3"/>
            <w:hideMark/>
          </w:tcPr>
          <w:p w14:paraId="60B2B43B"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45 000 000,00 USD</w:t>
            </w:r>
          </w:p>
        </w:tc>
        <w:tc>
          <w:tcPr>
            <w:tcW w:w="1257" w:type="dxa"/>
            <w:hideMark/>
          </w:tcPr>
          <w:p w14:paraId="42B93172"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175 000,00 USD</w:t>
            </w:r>
          </w:p>
        </w:tc>
      </w:tr>
      <w:tr w:rsidR="00B3582C" w:rsidRPr="0090239E" w14:paraId="362BB96F" w14:textId="77777777" w:rsidTr="00215DF6">
        <w:trPr>
          <w:gridAfter w:val="1"/>
          <w:wAfter w:w="49" w:type="dxa"/>
          <w:trHeight w:val="450"/>
        </w:trPr>
        <w:tc>
          <w:tcPr>
            <w:tcW w:w="1403" w:type="dxa"/>
            <w:hideMark/>
          </w:tcPr>
          <w:p w14:paraId="128075B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2012/006/Р</w:t>
            </w:r>
          </w:p>
        </w:tc>
        <w:tc>
          <w:tcPr>
            <w:tcW w:w="1560" w:type="dxa"/>
            <w:gridSpan w:val="2"/>
            <w:hideMark/>
          </w:tcPr>
          <w:p w14:paraId="65312235"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28FA2997"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829" w:type="dxa"/>
            <w:hideMark/>
          </w:tcPr>
          <w:p w14:paraId="201A53A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 пасс.</w:t>
            </w:r>
          </w:p>
        </w:tc>
        <w:tc>
          <w:tcPr>
            <w:tcW w:w="1733" w:type="dxa"/>
            <w:gridSpan w:val="3"/>
            <w:hideMark/>
          </w:tcPr>
          <w:p w14:paraId="2D073629"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2 025 000,00р.</w:t>
            </w:r>
          </w:p>
        </w:tc>
        <w:tc>
          <w:tcPr>
            <w:tcW w:w="1257" w:type="dxa"/>
            <w:hideMark/>
          </w:tcPr>
          <w:p w14:paraId="08B5813D"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791 715,08р.</w:t>
            </w:r>
          </w:p>
        </w:tc>
      </w:tr>
      <w:tr w:rsidR="00B3582C" w:rsidRPr="0090239E" w14:paraId="78AF86DA" w14:textId="77777777" w:rsidTr="00215DF6">
        <w:trPr>
          <w:gridAfter w:val="1"/>
          <w:wAfter w:w="49" w:type="dxa"/>
          <w:trHeight w:val="450"/>
        </w:trPr>
        <w:tc>
          <w:tcPr>
            <w:tcW w:w="1403" w:type="dxa"/>
            <w:hideMark/>
          </w:tcPr>
          <w:p w14:paraId="46759A9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2012/007</w:t>
            </w:r>
          </w:p>
        </w:tc>
        <w:tc>
          <w:tcPr>
            <w:tcW w:w="1560" w:type="dxa"/>
            <w:gridSpan w:val="2"/>
            <w:hideMark/>
          </w:tcPr>
          <w:p w14:paraId="28B930D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639427C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829" w:type="dxa"/>
            <w:hideMark/>
          </w:tcPr>
          <w:p w14:paraId="45C63463"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ВС</w:t>
            </w:r>
          </w:p>
        </w:tc>
        <w:tc>
          <w:tcPr>
            <w:tcW w:w="1733" w:type="dxa"/>
            <w:gridSpan w:val="3"/>
            <w:hideMark/>
          </w:tcPr>
          <w:p w14:paraId="5FD49DEB"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192 650 000,00 USD</w:t>
            </w:r>
          </w:p>
        </w:tc>
        <w:tc>
          <w:tcPr>
            <w:tcW w:w="1257" w:type="dxa"/>
            <w:hideMark/>
          </w:tcPr>
          <w:p w14:paraId="7ABB260C"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2 935 407,28 USD</w:t>
            </w:r>
          </w:p>
        </w:tc>
      </w:tr>
      <w:tr w:rsidR="00B3582C" w:rsidRPr="0090239E" w14:paraId="2E97FE83" w14:textId="77777777" w:rsidTr="00215DF6">
        <w:trPr>
          <w:gridAfter w:val="1"/>
          <w:wAfter w:w="49" w:type="dxa"/>
          <w:trHeight w:val="450"/>
        </w:trPr>
        <w:tc>
          <w:tcPr>
            <w:tcW w:w="1403" w:type="dxa"/>
            <w:hideMark/>
          </w:tcPr>
          <w:p w14:paraId="00D55A0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2012/007</w:t>
            </w:r>
          </w:p>
        </w:tc>
        <w:tc>
          <w:tcPr>
            <w:tcW w:w="1560" w:type="dxa"/>
            <w:gridSpan w:val="2"/>
            <w:hideMark/>
          </w:tcPr>
          <w:p w14:paraId="13EA6EC5"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23A83AF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829" w:type="dxa"/>
            <w:hideMark/>
          </w:tcPr>
          <w:p w14:paraId="07EAA19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 xml:space="preserve">ГО ВС </w:t>
            </w:r>
          </w:p>
        </w:tc>
        <w:tc>
          <w:tcPr>
            <w:tcW w:w="1733" w:type="dxa"/>
            <w:gridSpan w:val="3"/>
            <w:hideMark/>
          </w:tcPr>
          <w:p w14:paraId="4F469C46"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850 000 000,00 USD</w:t>
            </w:r>
          </w:p>
        </w:tc>
        <w:tc>
          <w:tcPr>
            <w:tcW w:w="1257" w:type="dxa"/>
            <w:hideMark/>
          </w:tcPr>
          <w:p w14:paraId="62E60D45"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729 428,28 USD</w:t>
            </w:r>
          </w:p>
        </w:tc>
      </w:tr>
      <w:tr w:rsidR="00B3582C" w:rsidRPr="0090239E" w14:paraId="4B6BB74A" w14:textId="77777777" w:rsidTr="00215DF6">
        <w:trPr>
          <w:gridAfter w:val="1"/>
          <w:wAfter w:w="49" w:type="dxa"/>
          <w:trHeight w:val="450"/>
        </w:trPr>
        <w:tc>
          <w:tcPr>
            <w:tcW w:w="1403" w:type="dxa"/>
            <w:hideMark/>
          </w:tcPr>
          <w:p w14:paraId="180BB76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2012/007</w:t>
            </w:r>
          </w:p>
        </w:tc>
        <w:tc>
          <w:tcPr>
            <w:tcW w:w="1560" w:type="dxa"/>
            <w:gridSpan w:val="2"/>
            <w:hideMark/>
          </w:tcPr>
          <w:p w14:paraId="14873BF7"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231434E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829" w:type="dxa"/>
            <w:hideMark/>
          </w:tcPr>
          <w:p w14:paraId="593DF79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в.р.</w:t>
            </w:r>
          </w:p>
        </w:tc>
        <w:tc>
          <w:tcPr>
            <w:tcW w:w="1733" w:type="dxa"/>
            <w:gridSpan w:val="3"/>
            <w:hideMark/>
          </w:tcPr>
          <w:p w14:paraId="394FC00F"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192 650 000,00 USD</w:t>
            </w:r>
          </w:p>
        </w:tc>
        <w:tc>
          <w:tcPr>
            <w:tcW w:w="1257" w:type="dxa"/>
            <w:hideMark/>
          </w:tcPr>
          <w:p w14:paraId="4387CA61"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287 158,10 USD</w:t>
            </w:r>
          </w:p>
        </w:tc>
      </w:tr>
      <w:tr w:rsidR="00B3582C" w:rsidRPr="0090239E" w14:paraId="206789DD" w14:textId="77777777" w:rsidTr="00215DF6">
        <w:trPr>
          <w:gridAfter w:val="1"/>
          <w:wAfter w:w="49" w:type="dxa"/>
          <w:trHeight w:val="450"/>
        </w:trPr>
        <w:tc>
          <w:tcPr>
            <w:tcW w:w="1403" w:type="dxa"/>
            <w:hideMark/>
          </w:tcPr>
          <w:p w14:paraId="7E6379B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2012/007</w:t>
            </w:r>
          </w:p>
        </w:tc>
        <w:tc>
          <w:tcPr>
            <w:tcW w:w="1560" w:type="dxa"/>
            <w:gridSpan w:val="2"/>
            <w:hideMark/>
          </w:tcPr>
          <w:p w14:paraId="4941F1B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01E20FC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829" w:type="dxa"/>
            <w:hideMark/>
          </w:tcPr>
          <w:p w14:paraId="5883540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з/ч</w:t>
            </w:r>
          </w:p>
        </w:tc>
        <w:tc>
          <w:tcPr>
            <w:tcW w:w="1733" w:type="dxa"/>
            <w:gridSpan w:val="3"/>
            <w:hideMark/>
          </w:tcPr>
          <w:p w14:paraId="413A6BA1"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71 833 223,77 USD</w:t>
            </w:r>
          </w:p>
        </w:tc>
        <w:tc>
          <w:tcPr>
            <w:tcW w:w="1257" w:type="dxa"/>
            <w:hideMark/>
          </w:tcPr>
          <w:p w14:paraId="793FD1FB"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95 529,96 USD</w:t>
            </w:r>
          </w:p>
        </w:tc>
      </w:tr>
      <w:tr w:rsidR="00B3582C" w:rsidRPr="0090239E" w14:paraId="75355A10" w14:textId="77777777" w:rsidTr="00215DF6">
        <w:trPr>
          <w:gridAfter w:val="1"/>
          <w:wAfter w:w="49" w:type="dxa"/>
          <w:trHeight w:val="450"/>
        </w:trPr>
        <w:tc>
          <w:tcPr>
            <w:tcW w:w="1403" w:type="dxa"/>
            <w:hideMark/>
          </w:tcPr>
          <w:p w14:paraId="3F20AA8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2012/007</w:t>
            </w:r>
          </w:p>
        </w:tc>
        <w:tc>
          <w:tcPr>
            <w:tcW w:w="1560" w:type="dxa"/>
            <w:gridSpan w:val="2"/>
            <w:hideMark/>
          </w:tcPr>
          <w:p w14:paraId="633B665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78D3161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829" w:type="dxa"/>
            <w:hideMark/>
          </w:tcPr>
          <w:p w14:paraId="55043AF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 в.р.</w:t>
            </w:r>
          </w:p>
        </w:tc>
        <w:tc>
          <w:tcPr>
            <w:tcW w:w="1733" w:type="dxa"/>
            <w:gridSpan w:val="3"/>
            <w:hideMark/>
          </w:tcPr>
          <w:p w14:paraId="1E55F250"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850 000 000,00 USD</w:t>
            </w:r>
          </w:p>
        </w:tc>
        <w:tc>
          <w:tcPr>
            <w:tcW w:w="1257" w:type="dxa"/>
            <w:hideMark/>
          </w:tcPr>
          <w:p w14:paraId="623DBAD5"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323 500,00 USD</w:t>
            </w:r>
          </w:p>
        </w:tc>
      </w:tr>
      <w:tr w:rsidR="00B3582C" w:rsidRPr="0090239E" w14:paraId="258E4814" w14:textId="77777777" w:rsidTr="00215DF6">
        <w:trPr>
          <w:gridAfter w:val="1"/>
          <w:wAfter w:w="49" w:type="dxa"/>
          <w:trHeight w:val="450"/>
        </w:trPr>
        <w:tc>
          <w:tcPr>
            <w:tcW w:w="1403" w:type="dxa"/>
            <w:hideMark/>
          </w:tcPr>
          <w:p w14:paraId="1ACD0C1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2012/007</w:t>
            </w:r>
          </w:p>
        </w:tc>
        <w:tc>
          <w:tcPr>
            <w:tcW w:w="1560" w:type="dxa"/>
            <w:gridSpan w:val="2"/>
            <w:hideMark/>
          </w:tcPr>
          <w:p w14:paraId="475617B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4CD7976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829" w:type="dxa"/>
            <w:hideMark/>
          </w:tcPr>
          <w:p w14:paraId="05D80371"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фран.</w:t>
            </w:r>
          </w:p>
        </w:tc>
        <w:tc>
          <w:tcPr>
            <w:tcW w:w="1733" w:type="dxa"/>
            <w:gridSpan w:val="3"/>
            <w:hideMark/>
          </w:tcPr>
          <w:p w14:paraId="4B08C24B"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900 000,00 USD</w:t>
            </w:r>
          </w:p>
        </w:tc>
        <w:tc>
          <w:tcPr>
            <w:tcW w:w="1257" w:type="dxa"/>
            <w:hideMark/>
          </w:tcPr>
          <w:p w14:paraId="2A129296"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569 021,00 USD</w:t>
            </w:r>
          </w:p>
        </w:tc>
      </w:tr>
      <w:tr w:rsidR="00B3582C" w:rsidRPr="0090239E" w14:paraId="100A8738" w14:textId="77777777" w:rsidTr="00215DF6">
        <w:trPr>
          <w:gridAfter w:val="1"/>
          <w:wAfter w:w="49" w:type="dxa"/>
          <w:trHeight w:val="450"/>
        </w:trPr>
        <w:tc>
          <w:tcPr>
            <w:tcW w:w="1403" w:type="dxa"/>
            <w:hideMark/>
          </w:tcPr>
          <w:p w14:paraId="5E6FFAF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2012/007</w:t>
            </w:r>
          </w:p>
        </w:tc>
        <w:tc>
          <w:tcPr>
            <w:tcW w:w="1560" w:type="dxa"/>
            <w:gridSpan w:val="2"/>
            <w:hideMark/>
          </w:tcPr>
          <w:p w14:paraId="08FB8517"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342D6F0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829" w:type="dxa"/>
            <w:hideMark/>
          </w:tcPr>
          <w:p w14:paraId="4E09A88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конт.</w:t>
            </w:r>
          </w:p>
        </w:tc>
        <w:tc>
          <w:tcPr>
            <w:tcW w:w="1733" w:type="dxa"/>
            <w:gridSpan w:val="3"/>
            <w:hideMark/>
          </w:tcPr>
          <w:p w14:paraId="6392167B"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192 650 000,00 USD</w:t>
            </w:r>
          </w:p>
        </w:tc>
        <w:tc>
          <w:tcPr>
            <w:tcW w:w="1257" w:type="dxa"/>
            <w:hideMark/>
          </w:tcPr>
          <w:p w14:paraId="767560AB"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175 000,00 USD</w:t>
            </w:r>
          </w:p>
        </w:tc>
      </w:tr>
      <w:tr w:rsidR="00B3582C" w:rsidRPr="0090239E" w14:paraId="5EDEE508" w14:textId="77777777" w:rsidTr="00215DF6">
        <w:trPr>
          <w:gridAfter w:val="1"/>
          <w:wAfter w:w="49" w:type="dxa"/>
          <w:trHeight w:val="450"/>
        </w:trPr>
        <w:tc>
          <w:tcPr>
            <w:tcW w:w="1403" w:type="dxa"/>
            <w:hideMark/>
          </w:tcPr>
          <w:p w14:paraId="7EF235F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2012/007/Р</w:t>
            </w:r>
          </w:p>
        </w:tc>
        <w:tc>
          <w:tcPr>
            <w:tcW w:w="1560" w:type="dxa"/>
            <w:gridSpan w:val="2"/>
            <w:hideMark/>
          </w:tcPr>
          <w:p w14:paraId="2D0E82D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20BED1E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829" w:type="dxa"/>
            <w:hideMark/>
          </w:tcPr>
          <w:p w14:paraId="5387ED5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 пасс.</w:t>
            </w:r>
          </w:p>
        </w:tc>
        <w:tc>
          <w:tcPr>
            <w:tcW w:w="1733" w:type="dxa"/>
            <w:gridSpan w:val="3"/>
            <w:hideMark/>
          </w:tcPr>
          <w:p w14:paraId="20A96C64"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2 025 000,00р.</w:t>
            </w:r>
          </w:p>
        </w:tc>
        <w:tc>
          <w:tcPr>
            <w:tcW w:w="1257" w:type="dxa"/>
            <w:hideMark/>
          </w:tcPr>
          <w:p w14:paraId="1EAFF1E0"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122 394,09р.</w:t>
            </w:r>
          </w:p>
        </w:tc>
      </w:tr>
      <w:tr w:rsidR="00B3582C" w:rsidRPr="0090239E" w14:paraId="4BAC5658" w14:textId="77777777" w:rsidTr="00215DF6">
        <w:trPr>
          <w:gridAfter w:val="1"/>
          <w:wAfter w:w="49" w:type="dxa"/>
          <w:trHeight w:val="450"/>
        </w:trPr>
        <w:tc>
          <w:tcPr>
            <w:tcW w:w="1403" w:type="dxa"/>
            <w:hideMark/>
          </w:tcPr>
          <w:p w14:paraId="280548C3"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2012/008</w:t>
            </w:r>
          </w:p>
        </w:tc>
        <w:tc>
          <w:tcPr>
            <w:tcW w:w="1560" w:type="dxa"/>
            <w:gridSpan w:val="2"/>
            <w:hideMark/>
          </w:tcPr>
          <w:p w14:paraId="6DC5270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3F77D8C4"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73C3B62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 xml:space="preserve">ГО ВС </w:t>
            </w:r>
          </w:p>
        </w:tc>
        <w:tc>
          <w:tcPr>
            <w:tcW w:w="1733" w:type="dxa"/>
            <w:gridSpan w:val="3"/>
            <w:hideMark/>
          </w:tcPr>
          <w:p w14:paraId="362F3BE0"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500 000 000,00 USD</w:t>
            </w:r>
          </w:p>
        </w:tc>
        <w:tc>
          <w:tcPr>
            <w:tcW w:w="1257" w:type="dxa"/>
            <w:hideMark/>
          </w:tcPr>
          <w:p w14:paraId="4D18CE3A"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52 238,27 USD</w:t>
            </w:r>
          </w:p>
        </w:tc>
      </w:tr>
      <w:tr w:rsidR="00B3582C" w:rsidRPr="0090239E" w14:paraId="0B669D25" w14:textId="77777777" w:rsidTr="00215DF6">
        <w:trPr>
          <w:gridAfter w:val="1"/>
          <w:wAfter w:w="49" w:type="dxa"/>
          <w:trHeight w:val="450"/>
        </w:trPr>
        <w:tc>
          <w:tcPr>
            <w:tcW w:w="1403" w:type="dxa"/>
            <w:hideMark/>
          </w:tcPr>
          <w:p w14:paraId="2D794E8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2012/008</w:t>
            </w:r>
          </w:p>
        </w:tc>
        <w:tc>
          <w:tcPr>
            <w:tcW w:w="1560" w:type="dxa"/>
            <w:gridSpan w:val="2"/>
            <w:hideMark/>
          </w:tcPr>
          <w:p w14:paraId="21C7563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7743FB8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06168CE5"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 в.р.</w:t>
            </w:r>
          </w:p>
        </w:tc>
        <w:tc>
          <w:tcPr>
            <w:tcW w:w="1733" w:type="dxa"/>
            <w:gridSpan w:val="3"/>
            <w:hideMark/>
          </w:tcPr>
          <w:p w14:paraId="2A27EF0E"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500 000 000,00 USD</w:t>
            </w:r>
          </w:p>
        </w:tc>
        <w:tc>
          <w:tcPr>
            <w:tcW w:w="1257" w:type="dxa"/>
            <w:hideMark/>
          </w:tcPr>
          <w:p w14:paraId="590AB8F6"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21 500,00 USD</w:t>
            </w:r>
          </w:p>
        </w:tc>
      </w:tr>
      <w:tr w:rsidR="00B3582C" w:rsidRPr="0090239E" w14:paraId="5580BF41" w14:textId="77777777" w:rsidTr="00215DF6">
        <w:trPr>
          <w:gridAfter w:val="1"/>
          <w:wAfter w:w="49" w:type="dxa"/>
          <w:trHeight w:val="450"/>
        </w:trPr>
        <w:tc>
          <w:tcPr>
            <w:tcW w:w="1403" w:type="dxa"/>
            <w:hideMark/>
          </w:tcPr>
          <w:p w14:paraId="7AA75DD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2012/008</w:t>
            </w:r>
          </w:p>
        </w:tc>
        <w:tc>
          <w:tcPr>
            <w:tcW w:w="1560" w:type="dxa"/>
            <w:gridSpan w:val="2"/>
            <w:hideMark/>
          </w:tcPr>
          <w:p w14:paraId="01C90E2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1930B56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7CACE67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ВС</w:t>
            </w:r>
          </w:p>
        </w:tc>
        <w:tc>
          <w:tcPr>
            <w:tcW w:w="1733" w:type="dxa"/>
            <w:gridSpan w:val="3"/>
            <w:hideMark/>
          </w:tcPr>
          <w:p w14:paraId="10129291"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18 800 000,00 USD</w:t>
            </w:r>
          </w:p>
        </w:tc>
        <w:tc>
          <w:tcPr>
            <w:tcW w:w="1257" w:type="dxa"/>
            <w:hideMark/>
          </w:tcPr>
          <w:p w14:paraId="338D79A7"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45 085,79 USD</w:t>
            </w:r>
          </w:p>
        </w:tc>
      </w:tr>
      <w:tr w:rsidR="00B3582C" w:rsidRPr="0090239E" w14:paraId="2081811D" w14:textId="77777777" w:rsidTr="00215DF6">
        <w:trPr>
          <w:gridAfter w:val="1"/>
          <w:wAfter w:w="49" w:type="dxa"/>
          <w:trHeight w:val="450"/>
        </w:trPr>
        <w:tc>
          <w:tcPr>
            <w:tcW w:w="1403" w:type="dxa"/>
            <w:hideMark/>
          </w:tcPr>
          <w:p w14:paraId="4735F44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2012/008</w:t>
            </w:r>
          </w:p>
        </w:tc>
        <w:tc>
          <w:tcPr>
            <w:tcW w:w="1560" w:type="dxa"/>
            <w:gridSpan w:val="2"/>
            <w:hideMark/>
          </w:tcPr>
          <w:p w14:paraId="7BEA506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671BEAE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35100F51"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в.р.</w:t>
            </w:r>
          </w:p>
        </w:tc>
        <w:tc>
          <w:tcPr>
            <w:tcW w:w="1733" w:type="dxa"/>
            <w:gridSpan w:val="3"/>
            <w:hideMark/>
          </w:tcPr>
          <w:p w14:paraId="44285704"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18 800 000,00 USD</w:t>
            </w:r>
          </w:p>
        </w:tc>
        <w:tc>
          <w:tcPr>
            <w:tcW w:w="1257" w:type="dxa"/>
            <w:hideMark/>
          </w:tcPr>
          <w:p w14:paraId="5A9EFDF5"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4 511,35 USD</w:t>
            </w:r>
          </w:p>
        </w:tc>
      </w:tr>
      <w:tr w:rsidR="00B3582C" w:rsidRPr="0090239E" w14:paraId="6E1959AA" w14:textId="77777777" w:rsidTr="00215DF6">
        <w:trPr>
          <w:gridAfter w:val="1"/>
          <w:wAfter w:w="49" w:type="dxa"/>
          <w:trHeight w:val="450"/>
        </w:trPr>
        <w:tc>
          <w:tcPr>
            <w:tcW w:w="1403" w:type="dxa"/>
            <w:hideMark/>
          </w:tcPr>
          <w:p w14:paraId="2342F89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2012/008</w:t>
            </w:r>
          </w:p>
        </w:tc>
        <w:tc>
          <w:tcPr>
            <w:tcW w:w="1560" w:type="dxa"/>
            <w:gridSpan w:val="2"/>
            <w:hideMark/>
          </w:tcPr>
          <w:p w14:paraId="5B47CED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6CD7C07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2C004AD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з/ч</w:t>
            </w:r>
          </w:p>
        </w:tc>
        <w:tc>
          <w:tcPr>
            <w:tcW w:w="1733" w:type="dxa"/>
            <w:gridSpan w:val="3"/>
            <w:hideMark/>
          </w:tcPr>
          <w:p w14:paraId="2243BBE6"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700 000,00 USD</w:t>
            </w:r>
          </w:p>
        </w:tc>
        <w:tc>
          <w:tcPr>
            <w:tcW w:w="1257" w:type="dxa"/>
            <w:hideMark/>
          </w:tcPr>
          <w:p w14:paraId="1B8C3D53"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831,81 USD</w:t>
            </w:r>
          </w:p>
        </w:tc>
      </w:tr>
      <w:tr w:rsidR="00B3582C" w:rsidRPr="0090239E" w14:paraId="4ED0AE3B" w14:textId="77777777" w:rsidTr="00215DF6">
        <w:trPr>
          <w:gridAfter w:val="1"/>
          <w:wAfter w:w="49" w:type="dxa"/>
          <w:trHeight w:val="450"/>
        </w:trPr>
        <w:tc>
          <w:tcPr>
            <w:tcW w:w="1403" w:type="dxa"/>
            <w:hideMark/>
          </w:tcPr>
          <w:p w14:paraId="5D91B7A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2012/008</w:t>
            </w:r>
          </w:p>
        </w:tc>
        <w:tc>
          <w:tcPr>
            <w:tcW w:w="1560" w:type="dxa"/>
            <w:gridSpan w:val="2"/>
            <w:hideMark/>
          </w:tcPr>
          <w:p w14:paraId="3A3F8D43"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331B0607"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2EC3075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фран.</w:t>
            </w:r>
          </w:p>
        </w:tc>
        <w:tc>
          <w:tcPr>
            <w:tcW w:w="1733" w:type="dxa"/>
            <w:gridSpan w:val="3"/>
            <w:hideMark/>
          </w:tcPr>
          <w:p w14:paraId="0AFD9BC8"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750 000,00 USD</w:t>
            </w:r>
          </w:p>
        </w:tc>
        <w:tc>
          <w:tcPr>
            <w:tcW w:w="1257" w:type="dxa"/>
            <w:hideMark/>
          </w:tcPr>
          <w:p w14:paraId="3E4DEED8"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41 917,95 USD</w:t>
            </w:r>
          </w:p>
        </w:tc>
      </w:tr>
      <w:tr w:rsidR="00B3582C" w:rsidRPr="0090239E" w14:paraId="3D957E2B" w14:textId="77777777" w:rsidTr="00215DF6">
        <w:trPr>
          <w:gridAfter w:val="1"/>
          <w:wAfter w:w="49" w:type="dxa"/>
          <w:trHeight w:val="450"/>
        </w:trPr>
        <w:tc>
          <w:tcPr>
            <w:tcW w:w="1403" w:type="dxa"/>
            <w:hideMark/>
          </w:tcPr>
          <w:p w14:paraId="36B8FE8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2012/008/Р</w:t>
            </w:r>
          </w:p>
        </w:tc>
        <w:tc>
          <w:tcPr>
            <w:tcW w:w="1560" w:type="dxa"/>
            <w:gridSpan w:val="2"/>
            <w:hideMark/>
          </w:tcPr>
          <w:p w14:paraId="7208520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01.07.2012-30.06.2013</w:t>
            </w:r>
          </w:p>
        </w:tc>
        <w:tc>
          <w:tcPr>
            <w:tcW w:w="1667" w:type="dxa"/>
            <w:gridSpan w:val="2"/>
            <w:hideMark/>
          </w:tcPr>
          <w:p w14:paraId="443F0AF1"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41938EE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 пасс.</w:t>
            </w:r>
          </w:p>
        </w:tc>
        <w:tc>
          <w:tcPr>
            <w:tcW w:w="1733" w:type="dxa"/>
            <w:gridSpan w:val="3"/>
            <w:hideMark/>
          </w:tcPr>
          <w:p w14:paraId="54DDF51B"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2 025 000,00р.</w:t>
            </w:r>
          </w:p>
        </w:tc>
        <w:tc>
          <w:tcPr>
            <w:tcW w:w="1257" w:type="dxa"/>
            <w:hideMark/>
          </w:tcPr>
          <w:p w14:paraId="6210E7B2"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70 885,61р.</w:t>
            </w:r>
          </w:p>
        </w:tc>
      </w:tr>
      <w:tr w:rsidR="00B3582C" w:rsidRPr="0090239E" w14:paraId="7C1553DC" w14:textId="77777777" w:rsidTr="00215DF6">
        <w:trPr>
          <w:gridAfter w:val="1"/>
          <w:wAfter w:w="49" w:type="dxa"/>
          <w:trHeight w:val="450"/>
        </w:trPr>
        <w:tc>
          <w:tcPr>
            <w:tcW w:w="1403" w:type="dxa"/>
            <w:hideMark/>
          </w:tcPr>
          <w:p w14:paraId="2B15FDAE"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2012/011</w:t>
            </w:r>
          </w:p>
        </w:tc>
        <w:tc>
          <w:tcPr>
            <w:tcW w:w="1560" w:type="dxa"/>
            <w:gridSpan w:val="2"/>
            <w:hideMark/>
          </w:tcPr>
          <w:p w14:paraId="05B1CFA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01.01.2013-31.12.2013</w:t>
            </w:r>
          </w:p>
        </w:tc>
        <w:tc>
          <w:tcPr>
            <w:tcW w:w="1667" w:type="dxa"/>
            <w:gridSpan w:val="2"/>
            <w:noWrap/>
            <w:hideMark/>
          </w:tcPr>
          <w:p w14:paraId="11792D64"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70CF0D5F"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в.р.</w:t>
            </w:r>
          </w:p>
        </w:tc>
        <w:tc>
          <w:tcPr>
            <w:tcW w:w="1733" w:type="dxa"/>
            <w:gridSpan w:val="3"/>
            <w:hideMark/>
          </w:tcPr>
          <w:p w14:paraId="5240F09E"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8 500 000,00р.</w:t>
            </w:r>
          </w:p>
        </w:tc>
        <w:tc>
          <w:tcPr>
            <w:tcW w:w="1257" w:type="dxa"/>
            <w:hideMark/>
          </w:tcPr>
          <w:p w14:paraId="205BC806"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1 625,63р.</w:t>
            </w:r>
          </w:p>
        </w:tc>
      </w:tr>
      <w:tr w:rsidR="00B3582C" w:rsidRPr="0090239E" w14:paraId="4982192B" w14:textId="77777777" w:rsidTr="00215DF6">
        <w:trPr>
          <w:gridAfter w:val="1"/>
          <w:wAfter w:w="49" w:type="dxa"/>
          <w:trHeight w:val="450"/>
        </w:trPr>
        <w:tc>
          <w:tcPr>
            <w:tcW w:w="1403" w:type="dxa"/>
            <w:hideMark/>
          </w:tcPr>
          <w:p w14:paraId="593F1C47"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2012/011</w:t>
            </w:r>
          </w:p>
        </w:tc>
        <w:tc>
          <w:tcPr>
            <w:tcW w:w="1560" w:type="dxa"/>
            <w:gridSpan w:val="2"/>
            <w:hideMark/>
          </w:tcPr>
          <w:p w14:paraId="652CA54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01.01.2013-31.12.2013</w:t>
            </w:r>
          </w:p>
        </w:tc>
        <w:tc>
          <w:tcPr>
            <w:tcW w:w="1667" w:type="dxa"/>
            <w:gridSpan w:val="2"/>
            <w:hideMark/>
          </w:tcPr>
          <w:p w14:paraId="7CCDC50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«Атран»</w:t>
            </w:r>
          </w:p>
        </w:tc>
        <w:tc>
          <w:tcPr>
            <w:tcW w:w="1829" w:type="dxa"/>
            <w:hideMark/>
          </w:tcPr>
          <w:p w14:paraId="7D0C596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ВС</w:t>
            </w:r>
          </w:p>
        </w:tc>
        <w:tc>
          <w:tcPr>
            <w:tcW w:w="1733" w:type="dxa"/>
            <w:gridSpan w:val="3"/>
            <w:hideMark/>
          </w:tcPr>
          <w:p w14:paraId="5DCEF014"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8 500 000,00р.</w:t>
            </w:r>
          </w:p>
        </w:tc>
        <w:tc>
          <w:tcPr>
            <w:tcW w:w="1257" w:type="dxa"/>
            <w:hideMark/>
          </w:tcPr>
          <w:p w14:paraId="66DD0E7F"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139 400,00р.</w:t>
            </w:r>
          </w:p>
        </w:tc>
      </w:tr>
      <w:tr w:rsidR="00B3582C" w:rsidRPr="0090239E" w14:paraId="683FE7D9" w14:textId="77777777" w:rsidTr="00215DF6">
        <w:trPr>
          <w:gridAfter w:val="1"/>
          <w:wAfter w:w="49" w:type="dxa"/>
          <w:trHeight w:val="450"/>
        </w:trPr>
        <w:tc>
          <w:tcPr>
            <w:tcW w:w="1403" w:type="dxa"/>
            <w:hideMark/>
          </w:tcPr>
          <w:p w14:paraId="1F0C6A3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2006/005</w:t>
            </w:r>
          </w:p>
        </w:tc>
        <w:tc>
          <w:tcPr>
            <w:tcW w:w="1560" w:type="dxa"/>
            <w:gridSpan w:val="2"/>
            <w:hideMark/>
          </w:tcPr>
          <w:p w14:paraId="3A530FB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01.08.2006-31.07.2013</w:t>
            </w:r>
          </w:p>
        </w:tc>
        <w:tc>
          <w:tcPr>
            <w:tcW w:w="1667" w:type="dxa"/>
            <w:gridSpan w:val="2"/>
            <w:hideMark/>
          </w:tcPr>
          <w:p w14:paraId="1F8F2D50"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RuslanInternational</w:t>
            </w:r>
          </w:p>
        </w:tc>
        <w:tc>
          <w:tcPr>
            <w:tcW w:w="1829" w:type="dxa"/>
            <w:hideMark/>
          </w:tcPr>
          <w:p w14:paraId="52CA0843"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в.р.</w:t>
            </w:r>
          </w:p>
        </w:tc>
        <w:tc>
          <w:tcPr>
            <w:tcW w:w="1733" w:type="dxa"/>
            <w:gridSpan w:val="3"/>
            <w:hideMark/>
          </w:tcPr>
          <w:p w14:paraId="2BABE701"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47 800 000,00 USD</w:t>
            </w:r>
          </w:p>
        </w:tc>
        <w:tc>
          <w:tcPr>
            <w:tcW w:w="1257" w:type="dxa"/>
            <w:hideMark/>
          </w:tcPr>
          <w:p w14:paraId="7CC9E415"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313 550,00 USD</w:t>
            </w:r>
          </w:p>
        </w:tc>
      </w:tr>
      <w:tr w:rsidR="00B3582C" w:rsidRPr="0090239E" w14:paraId="566CB83A" w14:textId="77777777" w:rsidTr="00215DF6">
        <w:trPr>
          <w:gridAfter w:val="1"/>
          <w:wAfter w:w="49" w:type="dxa"/>
          <w:trHeight w:val="450"/>
        </w:trPr>
        <w:tc>
          <w:tcPr>
            <w:tcW w:w="1403" w:type="dxa"/>
            <w:hideMark/>
          </w:tcPr>
          <w:p w14:paraId="76AE512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2006/005</w:t>
            </w:r>
          </w:p>
        </w:tc>
        <w:tc>
          <w:tcPr>
            <w:tcW w:w="1560" w:type="dxa"/>
            <w:gridSpan w:val="2"/>
            <w:hideMark/>
          </w:tcPr>
          <w:p w14:paraId="186C903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01.08.2006-31.07.2013</w:t>
            </w:r>
          </w:p>
        </w:tc>
        <w:tc>
          <w:tcPr>
            <w:tcW w:w="1667" w:type="dxa"/>
            <w:gridSpan w:val="2"/>
            <w:hideMark/>
          </w:tcPr>
          <w:p w14:paraId="17E5BE2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RuslanInternational</w:t>
            </w:r>
          </w:p>
        </w:tc>
        <w:tc>
          <w:tcPr>
            <w:tcW w:w="1829" w:type="dxa"/>
            <w:hideMark/>
          </w:tcPr>
          <w:p w14:paraId="63BC1FF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 в.р.</w:t>
            </w:r>
          </w:p>
        </w:tc>
        <w:tc>
          <w:tcPr>
            <w:tcW w:w="1733" w:type="dxa"/>
            <w:gridSpan w:val="3"/>
            <w:hideMark/>
          </w:tcPr>
          <w:p w14:paraId="43239CCD"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850 000 000,00 USD</w:t>
            </w:r>
          </w:p>
        </w:tc>
        <w:tc>
          <w:tcPr>
            <w:tcW w:w="1257" w:type="dxa"/>
            <w:hideMark/>
          </w:tcPr>
          <w:p w14:paraId="48433C4A" w14:textId="77777777" w:rsidR="00B3582C" w:rsidRPr="0090239E" w:rsidRDefault="00B3582C" w:rsidP="003B6726">
            <w:pPr>
              <w:spacing w:line="0" w:lineRule="atLeast"/>
              <w:ind w:left="-108"/>
              <w:jc w:val="center"/>
              <w:rPr>
                <w:rFonts w:ascii="Times New Roman" w:hAnsi="Times New Roman"/>
                <w:sz w:val="20"/>
                <w:szCs w:val="20"/>
              </w:rPr>
            </w:pPr>
            <w:r w:rsidRPr="0090239E">
              <w:rPr>
                <w:rFonts w:ascii="Times New Roman" w:hAnsi="Times New Roman"/>
                <w:sz w:val="20"/>
                <w:szCs w:val="20"/>
              </w:rPr>
              <w:t>101 500,00 USD</w:t>
            </w:r>
          </w:p>
        </w:tc>
      </w:tr>
      <w:tr w:rsidR="00B3582C" w:rsidRPr="0090239E" w14:paraId="5332A216" w14:textId="77777777" w:rsidTr="00215DF6">
        <w:trPr>
          <w:gridAfter w:val="1"/>
          <w:wAfter w:w="49" w:type="dxa"/>
          <w:trHeight w:val="450"/>
        </w:trPr>
        <w:tc>
          <w:tcPr>
            <w:tcW w:w="1403" w:type="dxa"/>
            <w:hideMark/>
          </w:tcPr>
          <w:p w14:paraId="23E45EA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2006/007</w:t>
            </w:r>
          </w:p>
        </w:tc>
        <w:tc>
          <w:tcPr>
            <w:tcW w:w="1560" w:type="dxa"/>
            <w:gridSpan w:val="2"/>
            <w:hideMark/>
          </w:tcPr>
          <w:p w14:paraId="0B0F7DB1"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01.11.2006-31.10.2013</w:t>
            </w:r>
          </w:p>
        </w:tc>
        <w:tc>
          <w:tcPr>
            <w:tcW w:w="1667" w:type="dxa"/>
            <w:gridSpan w:val="2"/>
            <w:hideMark/>
          </w:tcPr>
          <w:p w14:paraId="6C55A70C"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VD Gulf</w:t>
            </w:r>
          </w:p>
        </w:tc>
        <w:tc>
          <w:tcPr>
            <w:tcW w:w="1829" w:type="dxa"/>
            <w:hideMark/>
          </w:tcPr>
          <w:p w14:paraId="2CF6569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в.р.</w:t>
            </w:r>
          </w:p>
        </w:tc>
        <w:tc>
          <w:tcPr>
            <w:tcW w:w="1733" w:type="dxa"/>
            <w:gridSpan w:val="3"/>
            <w:hideMark/>
          </w:tcPr>
          <w:p w14:paraId="0164D9F7" w14:textId="77777777" w:rsidR="00B3582C" w:rsidRPr="0090239E" w:rsidRDefault="00B3582C" w:rsidP="000709C6">
            <w:pPr>
              <w:spacing w:line="0" w:lineRule="atLeast"/>
              <w:ind w:left="-108"/>
              <w:jc w:val="center"/>
              <w:rPr>
                <w:rFonts w:ascii="Times New Roman" w:hAnsi="Times New Roman"/>
                <w:sz w:val="20"/>
                <w:szCs w:val="20"/>
              </w:rPr>
            </w:pPr>
            <w:r w:rsidRPr="0090239E">
              <w:rPr>
                <w:rFonts w:ascii="Times New Roman" w:hAnsi="Times New Roman"/>
                <w:sz w:val="20"/>
                <w:szCs w:val="20"/>
              </w:rPr>
              <w:t>45 000 000,00 USD</w:t>
            </w:r>
          </w:p>
        </w:tc>
        <w:tc>
          <w:tcPr>
            <w:tcW w:w="1257" w:type="dxa"/>
            <w:hideMark/>
          </w:tcPr>
          <w:p w14:paraId="150A9CEB" w14:textId="77777777" w:rsidR="00B3582C" w:rsidRPr="0090239E" w:rsidRDefault="00B3582C" w:rsidP="000709C6">
            <w:pPr>
              <w:spacing w:line="0" w:lineRule="atLeast"/>
              <w:ind w:left="-108"/>
              <w:jc w:val="center"/>
              <w:rPr>
                <w:rFonts w:ascii="Times New Roman" w:hAnsi="Times New Roman"/>
                <w:sz w:val="20"/>
                <w:szCs w:val="20"/>
              </w:rPr>
            </w:pPr>
            <w:r w:rsidRPr="0090239E">
              <w:rPr>
                <w:rFonts w:ascii="Times New Roman" w:hAnsi="Times New Roman"/>
                <w:sz w:val="20"/>
                <w:szCs w:val="20"/>
              </w:rPr>
              <w:t>324 350,00 USD</w:t>
            </w:r>
          </w:p>
        </w:tc>
      </w:tr>
      <w:tr w:rsidR="00B3582C" w:rsidRPr="0090239E" w14:paraId="1B13CCCD" w14:textId="77777777" w:rsidTr="00215DF6">
        <w:trPr>
          <w:gridAfter w:val="1"/>
          <w:wAfter w:w="49" w:type="dxa"/>
          <w:trHeight w:val="450"/>
        </w:trPr>
        <w:tc>
          <w:tcPr>
            <w:tcW w:w="1403" w:type="dxa"/>
            <w:hideMark/>
          </w:tcPr>
          <w:p w14:paraId="58810C9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2006/007</w:t>
            </w:r>
          </w:p>
        </w:tc>
        <w:tc>
          <w:tcPr>
            <w:tcW w:w="1560" w:type="dxa"/>
            <w:gridSpan w:val="2"/>
            <w:hideMark/>
          </w:tcPr>
          <w:p w14:paraId="69CD79F6"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01.11.2006-31.10.2013</w:t>
            </w:r>
          </w:p>
        </w:tc>
        <w:tc>
          <w:tcPr>
            <w:tcW w:w="1667" w:type="dxa"/>
            <w:gridSpan w:val="2"/>
            <w:hideMark/>
          </w:tcPr>
          <w:p w14:paraId="0ACCC28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VD Gulf</w:t>
            </w:r>
          </w:p>
        </w:tc>
        <w:tc>
          <w:tcPr>
            <w:tcW w:w="1829" w:type="dxa"/>
            <w:hideMark/>
          </w:tcPr>
          <w:p w14:paraId="6C4FD862"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 в.р.</w:t>
            </w:r>
          </w:p>
        </w:tc>
        <w:tc>
          <w:tcPr>
            <w:tcW w:w="1733" w:type="dxa"/>
            <w:gridSpan w:val="3"/>
            <w:hideMark/>
          </w:tcPr>
          <w:p w14:paraId="4E2D26E7" w14:textId="77777777" w:rsidR="00B3582C" w:rsidRPr="0090239E" w:rsidRDefault="00B3582C" w:rsidP="000709C6">
            <w:pPr>
              <w:spacing w:line="0" w:lineRule="atLeast"/>
              <w:ind w:left="-108"/>
              <w:jc w:val="center"/>
              <w:rPr>
                <w:rFonts w:ascii="Times New Roman" w:hAnsi="Times New Roman"/>
                <w:sz w:val="20"/>
                <w:szCs w:val="20"/>
              </w:rPr>
            </w:pPr>
            <w:r w:rsidRPr="0090239E">
              <w:rPr>
                <w:rFonts w:ascii="Times New Roman" w:hAnsi="Times New Roman"/>
                <w:sz w:val="20"/>
                <w:szCs w:val="20"/>
              </w:rPr>
              <w:t>850 000 000,00 USD</w:t>
            </w:r>
          </w:p>
        </w:tc>
        <w:tc>
          <w:tcPr>
            <w:tcW w:w="1257" w:type="dxa"/>
            <w:hideMark/>
          </w:tcPr>
          <w:p w14:paraId="353A5D23" w14:textId="77777777" w:rsidR="00B3582C" w:rsidRPr="0090239E" w:rsidRDefault="00B3582C" w:rsidP="000709C6">
            <w:pPr>
              <w:spacing w:line="0" w:lineRule="atLeast"/>
              <w:ind w:left="-108"/>
              <w:jc w:val="center"/>
              <w:rPr>
                <w:rFonts w:ascii="Times New Roman" w:hAnsi="Times New Roman"/>
                <w:sz w:val="20"/>
                <w:szCs w:val="20"/>
              </w:rPr>
            </w:pPr>
            <w:r w:rsidRPr="0090239E">
              <w:rPr>
                <w:rFonts w:ascii="Times New Roman" w:hAnsi="Times New Roman"/>
                <w:sz w:val="20"/>
                <w:szCs w:val="20"/>
              </w:rPr>
              <w:t>173 850,00 USD</w:t>
            </w:r>
          </w:p>
        </w:tc>
      </w:tr>
      <w:tr w:rsidR="00B3582C" w:rsidRPr="0090239E" w14:paraId="40A760CA" w14:textId="77777777" w:rsidTr="00215DF6">
        <w:trPr>
          <w:gridAfter w:val="1"/>
          <w:wAfter w:w="49" w:type="dxa"/>
          <w:trHeight w:val="450"/>
        </w:trPr>
        <w:tc>
          <w:tcPr>
            <w:tcW w:w="1403" w:type="dxa"/>
            <w:hideMark/>
          </w:tcPr>
          <w:p w14:paraId="61A49A14"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2006/008</w:t>
            </w:r>
          </w:p>
        </w:tc>
        <w:tc>
          <w:tcPr>
            <w:tcW w:w="1560" w:type="dxa"/>
            <w:gridSpan w:val="2"/>
            <w:hideMark/>
          </w:tcPr>
          <w:p w14:paraId="02B7E7A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01.11.2006-31.10.2013</w:t>
            </w:r>
          </w:p>
        </w:tc>
        <w:tc>
          <w:tcPr>
            <w:tcW w:w="1667" w:type="dxa"/>
            <w:gridSpan w:val="2"/>
            <w:hideMark/>
          </w:tcPr>
          <w:p w14:paraId="643ECB35"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VD UK</w:t>
            </w:r>
          </w:p>
        </w:tc>
        <w:tc>
          <w:tcPr>
            <w:tcW w:w="1829" w:type="dxa"/>
            <w:hideMark/>
          </w:tcPr>
          <w:p w14:paraId="58068C6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КАСКО в.р.</w:t>
            </w:r>
          </w:p>
        </w:tc>
        <w:tc>
          <w:tcPr>
            <w:tcW w:w="1733" w:type="dxa"/>
            <w:gridSpan w:val="3"/>
            <w:hideMark/>
          </w:tcPr>
          <w:p w14:paraId="0E45BF63" w14:textId="77777777" w:rsidR="00B3582C" w:rsidRPr="0090239E" w:rsidRDefault="00B3582C" w:rsidP="000709C6">
            <w:pPr>
              <w:spacing w:line="0" w:lineRule="atLeast"/>
              <w:ind w:left="-108"/>
              <w:jc w:val="center"/>
              <w:rPr>
                <w:rFonts w:ascii="Times New Roman" w:hAnsi="Times New Roman"/>
                <w:sz w:val="20"/>
                <w:szCs w:val="20"/>
              </w:rPr>
            </w:pPr>
            <w:r w:rsidRPr="0090239E">
              <w:rPr>
                <w:rFonts w:ascii="Times New Roman" w:hAnsi="Times New Roman"/>
                <w:sz w:val="20"/>
                <w:szCs w:val="20"/>
              </w:rPr>
              <w:t>47 800 000,00 USD</w:t>
            </w:r>
          </w:p>
        </w:tc>
        <w:tc>
          <w:tcPr>
            <w:tcW w:w="1257" w:type="dxa"/>
            <w:hideMark/>
          </w:tcPr>
          <w:p w14:paraId="24CBFCA1" w14:textId="77777777" w:rsidR="00B3582C" w:rsidRPr="0090239E" w:rsidRDefault="00B3582C" w:rsidP="000709C6">
            <w:pPr>
              <w:spacing w:line="0" w:lineRule="atLeast"/>
              <w:ind w:left="-108"/>
              <w:jc w:val="center"/>
              <w:rPr>
                <w:rFonts w:ascii="Times New Roman" w:hAnsi="Times New Roman"/>
                <w:sz w:val="20"/>
                <w:szCs w:val="20"/>
              </w:rPr>
            </w:pPr>
            <w:r w:rsidRPr="0090239E">
              <w:rPr>
                <w:rFonts w:ascii="Times New Roman" w:hAnsi="Times New Roman"/>
                <w:sz w:val="20"/>
                <w:szCs w:val="20"/>
              </w:rPr>
              <w:t>995 950,00 USD</w:t>
            </w:r>
          </w:p>
        </w:tc>
      </w:tr>
      <w:tr w:rsidR="00B3582C" w:rsidRPr="0090239E" w14:paraId="1274B3D3" w14:textId="77777777" w:rsidTr="00215DF6">
        <w:trPr>
          <w:gridAfter w:val="1"/>
          <w:wAfter w:w="49" w:type="dxa"/>
          <w:trHeight w:val="450"/>
        </w:trPr>
        <w:tc>
          <w:tcPr>
            <w:tcW w:w="1403" w:type="dxa"/>
            <w:hideMark/>
          </w:tcPr>
          <w:p w14:paraId="7038F6FA"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ВС 2006/008</w:t>
            </w:r>
          </w:p>
        </w:tc>
        <w:tc>
          <w:tcPr>
            <w:tcW w:w="1560" w:type="dxa"/>
            <w:gridSpan w:val="2"/>
            <w:hideMark/>
          </w:tcPr>
          <w:p w14:paraId="5467CD9B"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01.11.2006-31.10.2013</w:t>
            </w:r>
          </w:p>
        </w:tc>
        <w:tc>
          <w:tcPr>
            <w:tcW w:w="1667" w:type="dxa"/>
            <w:gridSpan w:val="2"/>
            <w:hideMark/>
          </w:tcPr>
          <w:p w14:paraId="2D4785A8"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VD UK</w:t>
            </w:r>
          </w:p>
        </w:tc>
        <w:tc>
          <w:tcPr>
            <w:tcW w:w="1829" w:type="dxa"/>
            <w:hideMark/>
          </w:tcPr>
          <w:p w14:paraId="2BDF4969" w14:textId="77777777" w:rsidR="00B3582C" w:rsidRPr="0090239E" w:rsidRDefault="00B3582C" w:rsidP="0090239E">
            <w:pPr>
              <w:spacing w:line="0" w:lineRule="atLeast"/>
              <w:ind w:left="-108"/>
              <w:jc w:val="both"/>
              <w:rPr>
                <w:rFonts w:ascii="Times New Roman" w:hAnsi="Times New Roman"/>
                <w:sz w:val="20"/>
                <w:szCs w:val="20"/>
              </w:rPr>
            </w:pPr>
            <w:r w:rsidRPr="0090239E">
              <w:rPr>
                <w:rFonts w:ascii="Times New Roman" w:hAnsi="Times New Roman"/>
                <w:sz w:val="20"/>
                <w:szCs w:val="20"/>
              </w:rPr>
              <w:t>ГО ВС в.р.</w:t>
            </w:r>
          </w:p>
        </w:tc>
        <w:tc>
          <w:tcPr>
            <w:tcW w:w="1733" w:type="dxa"/>
            <w:gridSpan w:val="3"/>
            <w:hideMark/>
          </w:tcPr>
          <w:p w14:paraId="301010A5" w14:textId="77777777" w:rsidR="00B3582C" w:rsidRPr="0090239E" w:rsidRDefault="00B3582C" w:rsidP="000709C6">
            <w:pPr>
              <w:spacing w:line="0" w:lineRule="atLeast"/>
              <w:ind w:left="-108"/>
              <w:jc w:val="center"/>
              <w:rPr>
                <w:rFonts w:ascii="Times New Roman" w:hAnsi="Times New Roman"/>
                <w:sz w:val="20"/>
                <w:szCs w:val="20"/>
              </w:rPr>
            </w:pPr>
            <w:r w:rsidRPr="0090239E">
              <w:rPr>
                <w:rFonts w:ascii="Times New Roman" w:hAnsi="Times New Roman"/>
                <w:sz w:val="20"/>
                <w:szCs w:val="20"/>
              </w:rPr>
              <w:t>850 000 000,00 USD</w:t>
            </w:r>
          </w:p>
        </w:tc>
        <w:tc>
          <w:tcPr>
            <w:tcW w:w="1257" w:type="dxa"/>
            <w:hideMark/>
          </w:tcPr>
          <w:p w14:paraId="735B5910" w14:textId="77777777" w:rsidR="00B3582C" w:rsidRPr="0090239E" w:rsidRDefault="00B3582C" w:rsidP="000709C6">
            <w:pPr>
              <w:spacing w:line="0" w:lineRule="atLeast"/>
              <w:ind w:left="-108"/>
              <w:jc w:val="center"/>
              <w:rPr>
                <w:rFonts w:ascii="Times New Roman" w:hAnsi="Times New Roman"/>
                <w:sz w:val="20"/>
                <w:szCs w:val="20"/>
              </w:rPr>
            </w:pPr>
            <w:r w:rsidRPr="0090239E">
              <w:rPr>
                <w:rFonts w:ascii="Times New Roman" w:hAnsi="Times New Roman"/>
                <w:sz w:val="20"/>
                <w:szCs w:val="20"/>
              </w:rPr>
              <w:t>370 200,00 USD</w:t>
            </w:r>
          </w:p>
        </w:tc>
      </w:tr>
      <w:tr w:rsidR="00B3582C" w:rsidRPr="0090239E" w14:paraId="4ADEBFCA" w14:textId="77777777" w:rsidTr="00215DF6">
        <w:trPr>
          <w:trHeight w:val="675"/>
        </w:trPr>
        <w:tc>
          <w:tcPr>
            <w:tcW w:w="1560" w:type="dxa"/>
            <w:gridSpan w:val="2"/>
            <w:hideMark/>
          </w:tcPr>
          <w:p w14:paraId="2223669E"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19.03.2012- 18.03.2013</w:t>
            </w:r>
          </w:p>
        </w:tc>
        <w:tc>
          <w:tcPr>
            <w:tcW w:w="2976" w:type="dxa"/>
            <w:gridSpan w:val="2"/>
            <w:hideMark/>
          </w:tcPr>
          <w:p w14:paraId="4324816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 филиал в г.Москва</w:t>
            </w:r>
          </w:p>
        </w:tc>
        <w:tc>
          <w:tcPr>
            <w:tcW w:w="1985" w:type="dxa"/>
            <w:gridSpan w:val="3"/>
            <w:hideMark/>
          </w:tcPr>
          <w:p w14:paraId="6A84591A"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725B25BD"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14 023 504,00р.</w:t>
            </w:r>
          </w:p>
        </w:tc>
        <w:tc>
          <w:tcPr>
            <w:tcW w:w="1701" w:type="dxa"/>
            <w:gridSpan w:val="3"/>
            <w:hideMark/>
          </w:tcPr>
          <w:p w14:paraId="2DC3C80F"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708 502,13р.</w:t>
            </w:r>
          </w:p>
        </w:tc>
      </w:tr>
      <w:tr w:rsidR="00B3582C" w:rsidRPr="0090239E" w14:paraId="3E730562" w14:textId="77777777" w:rsidTr="00215DF6">
        <w:trPr>
          <w:trHeight w:val="675"/>
        </w:trPr>
        <w:tc>
          <w:tcPr>
            <w:tcW w:w="1560" w:type="dxa"/>
            <w:gridSpan w:val="2"/>
            <w:hideMark/>
          </w:tcPr>
          <w:p w14:paraId="5E708824"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19.03.2012- 18.03.2013</w:t>
            </w:r>
          </w:p>
        </w:tc>
        <w:tc>
          <w:tcPr>
            <w:tcW w:w="2976" w:type="dxa"/>
            <w:gridSpan w:val="2"/>
            <w:hideMark/>
          </w:tcPr>
          <w:p w14:paraId="1E23AC2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 филиал в г.Москва</w:t>
            </w:r>
          </w:p>
        </w:tc>
        <w:tc>
          <w:tcPr>
            <w:tcW w:w="1985" w:type="dxa"/>
            <w:gridSpan w:val="3"/>
            <w:hideMark/>
          </w:tcPr>
          <w:p w14:paraId="59908DFD"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19A40EBC"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10 000 000,00р.</w:t>
            </w:r>
          </w:p>
        </w:tc>
        <w:tc>
          <w:tcPr>
            <w:tcW w:w="1701" w:type="dxa"/>
            <w:gridSpan w:val="3"/>
            <w:hideMark/>
          </w:tcPr>
          <w:p w14:paraId="45D60462"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5 221,80р.</w:t>
            </w:r>
          </w:p>
        </w:tc>
      </w:tr>
      <w:tr w:rsidR="00B3582C" w:rsidRPr="0090239E" w14:paraId="61490886" w14:textId="77777777" w:rsidTr="00215DF6">
        <w:trPr>
          <w:trHeight w:val="675"/>
        </w:trPr>
        <w:tc>
          <w:tcPr>
            <w:tcW w:w="1560" w:type="dxa"/>
            <w:gridSpan w:val="2"/>
            <w:hideMark/>
          </w:tcPr>
          <w:p w14:paraId="5DA25C0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19.03.2012- 18.03.2013</w:t>
            </w:r>
          </w:p>
        </w:tc>
        <w:tc>
          <w:tcPr>
            <w:tcW w:w="2976" w:type="dxa"/>
            <w:gridSpan w:val="2"/>
            <w:hideMark/>
          </w:tcPr>
          <w:p w14:paraId="38B0D00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 филиал в г.Москва</w:t>
            </w:r>
          </w:p>
        </w:tc>
        <w:tc>
          <w:tcPr>
            <w:tcW w:w="1985" w:type="dxa"/>
            <w:gridSpan w:val="3"/>
            <w:hideMark/>
          </w:tcPr>
          <w:p w14:paraId="7228AC4C"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НС-АМ</w:t>
            </w:r>
          </w:p>
        </w:tc>
        <w:tc>
          <w:tcPr>
            <w:tcW w:w="1276" w:type="dxa"/>
            <w:hideMark/>
          </w:tcPr>
          <w:p w14:paraId="1D66DC11"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7 500 000,00р.</w:t>
            </w:r>
          </w:p>
        </w:tc>
        <w:tc>
          <w:tcPr>
            <w:tcW w:w="1701" w:type="dxa"/>
            <w:gridSpan w:val="3"/>
            <w:hideMark/>
          </w:tcPr>
          <w:p w14:paraId="0E1546C7"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32 636,30р.</w:t>
            </w:r>
          </w:p>
        </w:tc>
      </w:tr>
      <w:tr w:rsidR="00B3582C" w:rsidRPr="0090239E" w14:paraId="40CFD145" w14:textId="77777777" w:rsidTr="00215DF6">
        <w:trPr>
          <w:trHeight w:val="450"/>
        </w:trPr>
        <w:tc>
          <w:tcPr>
            <w:tcW w:w="1560" w:type="dxa"/>
            <w:gridSpan w:val="2"/>
            <w:hideMark/>
          </w:tcPr>
          <w:p w14:paraId="49D8DA6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20.03.2012-19.03.2013</w:t>
            </w:r>
          </w:p>
        </w:tc>
        <w:tc>
          <w:tcPr>
            <w:tcW w:w="2976" w:type="dxa"/>
            <w:gridSpan w:val="2"/>
            <w:hideMark/>
          </w:tcPr>
          <w:p w14:paraId="1F3FF744"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73FDAE9C"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66209EBD"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900 000,00р.</w:t>
            </w:r>
          </w:p>
        </w:tc>
        <w:tc>
          <w:tcPr>
            <w:tcW w:w="1701" w:type="dxa"/>
            <w:gridSpan w:val="3"/>
            <w:hideMark/>
          </w:tcPr>
          <w:p w14:paraId="0C76B379"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56 700,00р.</w:t>
            </w:r>
          </w:p>
        </w:tc>
      </w:tr>
      <w:tr w:rsidR="00B3582C" w:rsidRPr="0090239E" w14:paraId="39D6A7E3" w14:textId="77777777" w:rsidTr="00215DF6">
        <w:trPr>
          <w:trHeight w:val="450"/>
        </w:trPr>
        <w:tc>
          <w:tcPr>
            <w:tcW w:w="1560" w:type="dxa"/>
            <w:gridSpan w:val="2"/>
            <w:hideMark/>
          </w:tcPr>
          <w:p w14:paraId="7F9C134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20.03.2012-19.03.2013</w:t>
            </w:r>
          </w:p>
        </w:tc>
        <w:tc>
          <w:tcPr>
            <w:tcW w:w="2976" w:type="dxa"/>
            <w:gridSpan w:val="2"/>
            <w:hideMark/>
          </w:tcPr>
          <w:p w14:paraId="219BF15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7685938E"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7D7A9456"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1 000 000,00р.</w:t>
            </w:r>
          </w:p>
        </w:tc>
        <w:tc>
          <w:tcPr>
            <w:tcW w:w="1701" w:type="dxa"/>
            <w:gridSpan w:val="3"/>
            <w:hideMark/>
          </w:tcPr>
          <w:p w14:paraId="62999ADB"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540,00р.</w:t>
            </w:r>
          </w:p>
        </w:tc>
      </w:tr>
      <w:tr w:rsidR="00B3582C" w:rsidRPr="0090239E" w14:paraId="0097F6CC" w14:textId="77777777" w:rsidTr="00215DF6">
        <w:trPr>
          <w:trHeight w:val="450"/>
        </w:trPr>
        <w:tc>
          <w:tcPr>
            <w:tcW w:w="1560" w:type="dxa"/>
            <w:gridSpan w:val="2"/>
            <w:hideMark/>
          </w:tcPr>
          <w:p w14:paraId="7AF3919E"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20.03.2012-19.03.2013</w:t>
            </w:r>
          </w:p>
        </w:tc>
        <w:tc>
          <w:tcPr>
            <w:tcW w:w="2976" w:type="dxa"/>
            <w:gridSpan w:val="2"/>
            <w:hideMark/>
          </w:tcPr>
          <w:p w14:paraId="6D2658A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7323DB0D"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НС-АМ</w:t>
            </w:r>
          </w:p>
        </w:tc>
        <w:tc>
          <w:tcPr>
            <w:tcW w:w="1276" w:type="dxa"/>
            <w:hideMark/>
          </w:tcPr>
          <w:p w14:paraId="41978094"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400 000,00р.</w:t>
            </w:r>
          </w:p>
        </w:tc>
        <w:tc>
          <w:tcPr>
            <w:tcW w:w="1701" w:type="dxa"/>
            <w:gridSpan w:val="3"/>
            <w:hideMark/>
          </w:tcPr>
          <w:p w14:paraId="6C2C752B"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1 800,00р.</w:t>
            </w:r>
          </w:p>
        </w:tc>
      </w:tr>
      <w:tr w:rsidR="00B3582C" w:rsidRPr="0090239E" w14:paraId="6F7BE60F" w14:textId="77777777" w:rsidTr="00215DF6">
        <w:trPr>
          <w:trHeight w:val="675"/>
        </w:trPr>
        <w:tc>
          <w:tcPr>
            <w:tcW w:w="1560" w:type="dxa"/>
            <w:gridSpan w:val="2"/>
            <w:hideMark/>
          </w:tcPr>
          <w:p w14:paraId="60E3B378"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09.06.2012-08.06.2013</w:t>
            </w:r>
          </w:p>
        </w:tc>
        <w:tc>
          <w:tcPr>
            <w:tcW w:w="2976" w:type="dxa"/>
            <w:gridSpan w:val="2"/>
            <w:hideMark/>
          </w:tcPr>
          <w:p w14:paraId="1A68E7C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 филиал в г.Москва</w:t>
            </w:r>
          </w:p>
        </w:tc>
        <w:tc>
          <w:tcPr>
            <w:tcW w:w="1985" w:type="dxa"/>
            <w:gridSpan w:val="3"/>
            <w:hideMark/>
          </w:tcPr>
          <w:p w14:paraId="458F77EF"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2BF8D4BB"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13 586 000,00р.</w:t>
            </w:r>
          </w:p>
        </w:tc>
        <w:tc>
          <w:tcPr>
            <w:tcW w:w="1701" w:type="dxa"/>
            <w:gridSpan w:val="3"/>
            <w:hideMark/>
          </w:tcPr>
          <w:p w14:paraId="0405D9A9"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818 362,43р.</w:t>
            </w:r>
          </w:p>
        </w:tc>
      </w:tr>
      <w:tr w:rsidR="00B3582C" w:rsidRPr="0090239E" w14:paraId="13FFC4F9" w14:textId="77777777" w:rsidTr="00215DF6">
        <w:trPr>
          <w:trHeight w:val="675"/>
        </w:trPr>
        <w:tc>
          <w:tcPr>
            <w:tcW w:w="1560" w:type="dxa"/>
            <w:gridSpan w:val="2"/>
            <w:hideMark/>
          </w:tcPr>
          <w:p w14:paraId="7F35BA17"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09.06.2012-08.06.2013</w:t>
            </w:r>
          </w:p>
        </w:tc>
        <w:tc>
          <w:tcPr>
            <w:tcW w:w="2976" w:type="dxa"/>
            <w:gridSpan w:val="2"/>
            <w:hideMark/>
          </w:tcPr>
          <w:p w14:paraId="4B31133E" w14:textId="77777777" w:rsidR="00B3582C" w:rsidRPr="0090239E" w:rsidRDefault="00B3582C" w:rsidP="0090239E">
            <w:pPr>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 филиал в г.Москва</w:t>
            </w:r>
          </w:p>
        </w:tc>
        <w:tc>
          <w:tcPr>
            <w:tcW w:w="1985" w:type="dxa"/>
            <w:gridSpan w:val="3"/>
            <w:hideMark/>
          </w:tcPr>
          <w:p w14:paraId="34BC1A59"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2F4BA698"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9 000 000,00р.</w:t>
            </w:r>
          </w:p>
        </w:tc>
        <w:tc>
          <w:tcPr>
            <w:tcW w:w="1701" w:type="dxa"/>
            <w:gridSpan w:val="3"/>
            <w:hideMark/>
          </w:tcPr>
          <w:p w14:paraId="0442DC08"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5 103,52р.</w:t>
            </w:r>
          </w:p>
        </w:tc>
      </w:tr>
      <w:tr w:rsidR="00B3582C" w:rsidRPr="0090239E" w14:paraId="5025D83E" w14:textId="77777777" w:rsidTr="00215DF6">
        <w:trPr>
          <w:trHeight w:val="675"/>
        </w:trPr>
        <w:tc>
          <w:tcPr>
            <w:tcW w:w="1560" w:type="dxa"/>
            <w:gridSpan w:val="2"/>
            <w:hideMark/>
          </w:tcPr>
          <w:p w14:paraId="5634426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09.06.2012-08.06.2013</w:t>
            </w:r>
          </w:p>
        </w:tc>
        <w:tc>
          <w:tcPr>
            <w:tcW w:w="2976" w:type="dxa"/>
            <w:gridSpan w:val="2"/>
            <w:hideMark/>
          </w:tcPr>
          <w:p w14:paraId="2DE50B64"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 филиал в г.Москва</w:t>
            </w:r>
          </w:p>
        </w:tc>
        <w:tc>
          <w:tcPr>
            <w:tcW w:w="1985" w:type="dxa"/>
            <w:gridSpan w:val="3"/>
            <w:hideMark/>
          </w:tcPr>
          <w:p w14:paraId="46F2D338"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НС-АМ</w:t>
            </w:r>
          </w:p>
        </w:tc>
        <w:tc>
          <w:tcPr>
            <w:tcW w:w="1276" w:type="dxa"/>
            <w:hideMark/>
          </w:tcPr>
          <w:p w14:paraId="6C9DE7A7"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6 750 000,00р.</w:t>
            </w:r>
          </w:p>
        </w:tc>
        <w:tc>
          <w:tcPr>
            <w:tcW w:w="1701" w:type="dxa"/>
            <w:gridSpan w:val="3"/>
            <w:hideMark/>
          </w:tcPr>
          <w:p w14:paraId="00CCE97C"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31 897,09р.</w:t>
            </w:r>
          </w:p>
        </w:tc>
      </w:tr>
      <w:tr w:rsidR="00B3582C" w:rsidRPr="0090239E" w14:paraId="6A3DA5EB" w14:textId="77777777" w:rsidTr="00215DF6">
        <w:trPr>
          <w:trHeight w:val="675"/>
        </w:trPr>
        <w:tc>
          <w:tcPr>
            <w:tcW w:w="1560" w:type="dxa"/>
            <w:gridSpan w:val="2"/>
            <w:hideMark/>
          </w:tcPr>
          <w:p w14:paraId="56E5A41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26.07.2012-25.07.2013</w:t>
            </w:r>
          </w:p>
        </w:tc>
        <w:tc>
          <w:tcPr>
            <w:tcW w:w="2976" w:type="dxa"/>
            <w:gridSpan w:val="2"/>
            <w:hideMark/>
          </w:tcPr>
          <w:p w14:paraId="42D48B9A"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 филиал в г.Москва</w:t>
            </w:r>
          </w:p>
        </w:tc>
        <w:tc>
          <w:tcPr>
            <w:tcW w:w="1985" w:type="dxa"/>
            <w:gridSpan w:val="3"/>
            <w:hideMark/>
          </w:tcPr>
          <w:p w14:paraId="6EFC61D8"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63427F92"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13 760 000,00р.</w:t>
            </w:r>
          </w:p>
        </w:tc>
        <w:tc>
          <w:tcPr>
            <w:tcW w:w="1701" w:type="dxa"/>
            <w:gridSpan w:val="3"/>
            <w:hideMark/>
          </w:tcPr>
          <w:p w14:paraId="0924F7A8"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660 861,78р.</w:t>
            </w:r>
          </w:p>
        </w:tc>
      </w:tr>
      <w:tr w:rsidR="00B3582C" w:rsidRPr="0090239E" w14:paraId="50FF2D69" w14:textId="77777777" w:rsidTr="00215DF6">
        <w:trPr>
          <w:trHeight w:val="675"/>
        </w:trPr>
        <w:tc>
          <w:tcPr>
            <w:tcW w:w="1560" w:type="dxa"/>
            <w:gridSpan w:val="2"/>
            <w:hideMark/>
          </w:tcPr>
          <w:p w14:paraId="5A1329E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26.07.2012-25.07.2013</w:t>
            </w:r>
          </w:p>
        </w:tc>
        <w:tc>
          <w:tcPr>
            <w:tcW w:w="2976" w:type="dxa"/>
            <w:gridSpan w:val="2"/>
            <w:hideMark/>
          </w:tcPr>
          <w:p w14:paraId="2C3C1EB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 филиал в г.Москва</w:t>
            </w:r>
          </w:p>
        </w:tc>
        <w:tc>
          <w:tcPr>
            <w:tcW w:w="1985" w:type="dxa"/>
            <w:gridSpan w:val="3"/>
            <w:hideMark/>
          </w:tcPr>
          <w:p w14:paraId="19746154"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20C68220"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5 000 000,00р.</w:t>
            </w:r>
          </w:p>
        </w:tc>
        <w:tc>
          <w:tcPr>
            <w:tcW w:w="1701" w:type="dxa"/>
            <w:gridSpan w:val="3"/>
            <w:hideMark/>
          </w:tcPr>
          <w:p w14:paraId="7A7AB859"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2 911,23р.</w:t>
            </w:r>
          </w:p>
        </w:tc>
      </w:tr>
      <w:tr w:rsidR="00B3582C" w:rsidRPr="0090239E" w14:paraId="0D83A163" w14:textId="77777777" w:rsidTr="00215DF6">
        <w:trPr>
          <w:trHeight w:val="675"/>
        </w:trPr>
        <w:tc>
          <w:tcPr>
            <w:tcW w:w="1560" w:type="dxa"/>
            <w:gridSpan w:val="2"/>
            <w:hideMark/>
          </w:tcPr>
          <w:p w14:paraId="687DF161"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26.07.2012-25.07.2013</w:t>
            </w:r>
          </w:p>
        </w:tc>
        <w:tc>
          <w:tcPr>
            <w:tcW w:w="2976" w:type="dxa"/>
            <w:gridSpan w:val="2"/>
            <w:hideMark/>
          </w:tcPr>
          <w:p w14:paraId="42A2071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 филиал в г.Москва</w:t>
            </w:r>
          </w:p>
        </w:tc>
        <w:tc>
          <w:tcPr>
            <w:tcW w:w="1985" w:type="dxa"/>
            <w:gridSpan w:val="3"/>
            <w:hideMark/>
          </w:tcPr>
          <w:p w14:paraId="5CF6793C"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НС-АМ</w:t>
            </w:r>
          </w:p>
        </w:tc>
        <w:tc>
          <w:tcPr>
            <w:tcW w:w="1276" w:type="dxa"/>
            <w:hideMark/>
          </w:tcPr>
          <w:p w14:paraId="7695CD02"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3 750 000,00р.</w:t>
            </w:r>
          </w:p>
        </w:tc>
        <w:tc>
          <w:tcPr>
            <w:tcW w:w="1701" w:type="dxa"/>
            <w:gridSpan w:val="3"/>
            <w:hideMark/>
          </w:tcPr>
          <w:p w14:paraId="6BE6BA3D"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18 195,21р.</w:t>
            </w:r>
          </w:p>
        </w:tc>
      </w:tr>
      <w:tr w:rsidR="00B3582C" w:rsidRPr="0090239E" w14:paraId="7429C8BF" w14:textId="77777777" w:rsidTr="00215DF6">
        <w:trPr>
          <w:trHeight w:val="450"/>
        </w:trPr>
        <w:tc>
          <w:tcPr>
            <w:tcW w:w="1560" w:type="dxa"/>
            <w:gridSpan w:val="2"/>
            <w:hideMark/>
          </w:tcPr>
          <w:p w14:paraId="0DD303BF"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02.08.2012-01.08.2013</w:t>
            </w:r>
          </w:p>
        </w:tc>
        <w:tc>
          <w:tcPr>
            <w:tcW w:w="2976" w:type="dxa"/>
            <w:gridSpan w:val="2"/>
            <w:hideMark/>
          </w:tcPr>
          <w:p w14:paraId="7343736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7DAE2487"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1CBC5C96"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2 500 000,00р.</w:t>
            </w:r>
          </w:p>
        </w:tc>
        <w:tc>
          <w:tcPr>
            <w:tcW w:w="1701" w:type="dxa"/>
            <w:gridSpan w:val="3"/>
            <w:hideMark/>
          </w:tcPr>
          <w:p w14:paraId="01389E9E"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192 500,00р.</w:t>
            </w:r>
          </w:p>
        </w:tc>
      </w:tr>
      <w:tr w:rsidR="00B3582C" w:rsidRPr="0090239E" w14:paraId="0EBD5A6E" w14:textId="77777777" w:rsidTr="00215DF6">
        <w:trPr>
          <w:trHeight w:val="450"/>
        </w:trPr>
        <w:tc>
          <w:tcPr>
            <w:tcW w:w="1560" w:type="dxa"/>
            <w:gridSpan w:val="2"/>
            <w:hideMark/>
          </w:tcPr>
          <w:p w14:paraId="02072DD2"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02.08.2012-01.08.2013</w:t>
            </w:r>
          </w:p>
        </w:tc>
        <w:tc>
          <w:tcPr>
            <w:tcW w:w="2976" w:type="dxa"/>
            <w:gridSpan w:val="2"/>
            <w:hideMark/>
          </w:tcPr>
          <w:p w14:paraId="687575A1"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7D2E7EFF"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7BCB07DA"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1 000 000,00р.</w:t>
            </w:r>
          </w:p>
        </w:tc>
        <w:tc>
          <w:tcPr>
            <w:tcW w:w="1701" w:type="dxa"/>
            <w:gridSpan w:val="3"/>
            <w:hideMark/>
          </w:tcPr>
          <w:p w14:paraId="36F922EB"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540,00р.</w:t>
            </w:r>
          </w:p>
        </w:tc>
      </w:tr>
      <w:tr w:rsidR="00B3582C" w:rsidRPr="0090239E" w14:paraId="0C543DED" w14:textId="77777777" w:rsidTr="00215DF6">
        <w:trPr>
          <w:trHeight w:val="450"/>
        </w:trPr>
        <w:tc>
          <w:tcPr>
            <w:tcW w:w="1560" w:type="dxa"/>
            <w:gridSpan w:val="2"/>
            <w:hideMark/>
          </w:tcPr>
          <w:p w14:paraId="1142E54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02.08.2012-01.08.2013</w:t>
            </w:r>
          </w:p>
        </w:tc>
        <w:tc>
          <w:tcPr>
            <w:tcW w:w="2976" w:type="dxa"/>
            <w:gridSpan w:val="2"/>
            <w:hideMark/>
          </w:tcPr>
          <w:p w14:paraId="4E61F0C3"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1E5E563D"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НС-АМ</w:t>
            </w:r>
          </w:p>
        </w:tc>
        <w:tc>
          <w:tcPr>
            <w:tcW w:w="1276" w:type="dxa"/>
            <w:hideMark/>
          </w:tcPr>
          <w:p w14:paraId="241F1D21"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400 000,00р.</w:t>
            </w:r>
          </w:p>
        </w:tc>
        <w:tc>
          <w:tcPr>
            <w:tcW w:w="1701" w:type="dxa"/>
            <w:gridSpan w:val="3"/>
            <w:hideMark/>
          </w:tcPr>
          <w:p w14:paraId="58AD52F4"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1 800,00р.</w:t>
            </w:r>
          </w:p>
        </w:tc>
      </w:tr>
      <w:tr w:rsidR="00B3582C" w:rsidRPr="0090239E" w14:paraId="26CDC2B9" w14:textId="77777777" w:rsidTr="00215DF6">
        <w:trPr>
          <w:trHeight w:val="450"/>
        </w:trPr>
        <w:tc>
          <w:tcPr>
            <w:tcW w:w="1560" w:type="dxa"/>
            <w:gridSpan w:val="2"/>
            <w:hideMark/>
          </w:tcPr>
          <w:p w14:paraId="16D8541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09.12.2012-08.12.2013</w:t>
            </w:r>
          </w:p>
        </w:tc>
        <w:tc>
          <w:tcPr>
            <w:tcW w:w="2976" w:type="dxa"/>
            <w:gridSpan w:val="2"/>
            <w:hideMark/>
          </w:tcPr>
          <w:p w14:paraId="041DAEAD"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"Авиакомпания Волга-Днепр" ООО</w:t>
            </w:r>
          </w:p>
        </w:tc>
        <w:tc>
          <w:tcPr>
            <w:tcW w:w="1985" w:type="dxa"/>
            <w:gridSpan w:val="3"/>
            <w:hideMark/>
          </w:tcPr>
          <w:p w14:paraId="01C2D38E"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2A3AA49C"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36 017 407,00р.</w:t>
            </w:r>
          </w:p>
        </w:tc>
        <w:tc>
          <w:tcPr>
            <w:tcW w:w="1701" w:type="dxa"/>
            <w:gridSpan w:val="3"/>
            <w:hideMark/>
          </w:tcPr>
          <w:p w14:paraId="26C9CD17"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1 240 516,78р.</w:t>
            </w:r>
          </w:p>
        </w:tc>
      </w:tr>
      <w:tr w:rsidR="00B3582C" w:rsidRPr="0090239E" w14:paraId="13712509" w14:textId="77777777" w:rsidTr="00215DF6">
        <w:trPr>
          <w:trHeight w:val="450"/>
        </w:trPr>
        <w:tc>
          <w:tcPr>
            <w:tcW w:w="1560" w:type="dxa"/>
            <w:gridSpan w:val="2"/>
            <w:hideMark/>
          </w:tcPr>
          <w:p w14:paraId="3EB4051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17.12.2012-16.12.2013</w:t>
            </w:r>
          </w:p>
        </w:tc>
        <w:tc>
          <w:tcPr>
            <w:tcW w:w="2976" w:type="dxa"/>
            <w:gridSpan w:val="2"/>
            <w:hideMark/>
          </w:tcPr>
          <w:p w14:paraId="1B34A4BE"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4DA0CEE3"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2D2DA758"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430 000,00р.</w:t>
            </w:r>
          </w:p>
        </w:tc>
        <w:tc>
          <w:tcPr>
            <w:tcW w:w="1701" w:type="dxa"/>
            <w:gridSpan w:val="3"/>
            <w:hideMark/>
          </w:tcPr>
          <w:p w14:paraId="4B799C61"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36 421,00р.</w:t>
            </w:r>
          </w:p>
        </w:tc>
      </w:tr>
      <w:tr w:rsidR="00B3582C" w:rsidRPr="0090239E" w14:paraId="0720B8C1" w14:textId="77777777" w:rsidTr="00215DF6">
        <w:trPr>
          <w:trHeight w:val="450"/>
        </w:trPr>
        <w:tc>
          <w:tcPr>
            <w:tcW w:w="1560" w:type="dxa"/>
            <w:gridSpan w:val="2"/>
            <w:hideMark/>
          </w:tcPr>
          <w:p w14:paraId="76A67E0B"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17.12.2012-16.12.2013</w:t>
            </w:r>
          </w:p>
        </w:tc>
        <w:tc>
          <w:tcPr>
            <w:tcW w:w="2976" w:type="dxa"/>
            <w:gridSpan w:val="2"/>
            <w:hideMark/>
          </w:tcPr>
          <w:p w14:paraId="6C3E598A"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2EFDF28D"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5F4EE8F5"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1 000 000,00р.</w:t>
            </w:r>
          </w:p>
        </w:tc>
        <w:tc>
          <w:tcPr>
            <w:tcW w:w="1701" w:type="dxa"/>
            <w:gridSpan w:val="3"/>
            <w:hideMark/>
          </w:tcPr>
          <w:p w14:paraId="714BE1C2"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540,00р.</w:t>
            </w:r>
          </w:p>
        </w:tc>
      </w:tr>
      <w:tr w:rsidR="00B3582C" w:rsidRPr="0090239E" w14:paraId="3DC9039F" w14:textId="77777777" w:rsidTr="00215DF6">
        <w:trPr>
          <w:trHeight w:val="450"/>
        </w:trPr>
        <w:tc>
          <w:tcPr>
            <w:tcW w:w="1560" w:type="dxa"/>
            <w:gridSpan w:val="2"/>
            <w:hideMark/>
          </w:tcPr>
          <w:p w14:paraId="0D5C7F89"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17.12.2012-16.12.2013</w:t>
            </w:r>
          </w:p>
        </w:tc>
        <w:tc>
          <w:tcPr>
            <w:tcW w:w="2976" w:type="dxa"/>
            <w:gridSpan w:val="2"/>
            <w:hideMark/>
          </w:tcPr>
          <w:p w14:paraId="30955FD2"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6D89C5D7"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НС-АМ</w:t>
            </w:r>
          </w:p>
        </w:tc>
        <w:tc>
          <w:tcPr>
            <w:tcW w:w="1276" w:type="dxa"/>
            <w:hideMark/>
          </w:tcPr>
          <w:p w14:paraId="5977BF0B"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400 000,00р.</w:t>
            </w:r>
          </w:p>
        </w:tc>
        <w:tc>
          <w:tcPr>
            <w:tcW w:w="1701" w:type="dxa"/>
            <w:gridSpan w:val="3"/>
            <w:hideMark/>
          </w:tcPr>
          <w:p w14:paraId="61E8DF3D"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1 800,00р.</w:t>
            </w:r>
          </w:p>
        </w:tc>
      </w:tr>
      <w:tr w:rsidR="00B3582C" w:rsidRPr="0090239E" w14:paraId="5E1A66BA" w14:textId="77777777" w:rsidTr="00215DF6">
        <w:trPr>
          <w:trHeight w:val="450"/>
        </w:trPr>
        <w:tc>
          <w:tcPr>
            <w:tcW w:w="1560" w:type="dxa"/>
            <w:gridSpan w:val="2"/>
            <w:hideMark/>
          </w:tcPr>
          <w:p w14:paraId="639CCA2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14.08.2012-13.08.2013</w:t>
            </w:r>
          </w:p>
        </w:tc>
        <w:tc>
          <w:tcPr>
            <w:tcW w:w="2976" w:type="dxa"/>
            <w:gridSpan w:val="2"/>
            <w:hideMark/>
          </w:tcPr>
          <w:p w14:paraId="1103D00D"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985" w:type="dxa"/>
            <w:gridSpan w:val="3"/>
            <w:hideMark/>
          </w:tcPr>
          <w:p w14:paraId="5A5137B2"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78D2919C"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8 524 000,00р.</w:t>
            </w:r>
          </w:p>
        </w:tc>
        <w:tc>
          <w:tcPr>
            <w:tcW w:w="1701" w:type="dxa"/>
            <w:gridSpan w:val="3"/>
            <w:hideMark/>
          </w:tcPr>
          <w:p w14:paraId="412907BB"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552 691,50р.</w:t>
            </w:r>
          </w:p>
        </w:tc>
      </w:tr>
      <w:tr w:rsidR="00B3582C" w:rsidRPr="0090239E" w14:paraId="7A32A12B" w14:textId="77777777" w:rsidTr="00215DF6">
        <w:trPr>
          <w:trHeight w:val="450"/>
        </w:trPr>
        <w:tc>
          <w:tcPr>
            <w:tcW w:w="1560" w:type="dxa"/>
            <w:gridSpan w:val="2"/>
            <w:hideMark/>
          </w:tcPr>
          <w:p w14:paraId="35E3C69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14.08.2012-13.08.2013</w:t>
            </w:r>
          </w:p>
        </w:tc>
        <w:tc>
          <w:tcPr>
            <w:tcW w:w="2976" w:type="dxa"/>
            <w:gridSpan w:val="2"/>
            <w:hideMark/>
          </w:tcPr>
          <w:p w14:paraId="7E463A3C"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985" w:type="dxa"/>
            <w:gridSpan w:val="3"/>
            <w:hideMark/>
          </w:tcPr>
          <w:p w14:paraId="67351684"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НС-АМ</w:t>
            </w:r>
          </w:p>
        </w:tc>
        <w:tc>
          <w:tcPr>
            <w:tcW w:w="1276" w:type="dxa"/>
            <w:hideMark/>
          </w:tcPr>
          <w:p w14:paraId="7AADB691"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6 000 000,00р.</w:t>
            </w:r>
          </w:p>
        </w:tc>
        <w:tc>
          <w:tcPr>
            <w:tcW w:w="1701" w:type="dxa"/>
            <w:gridSpan w:val="3"/>
            <w:hideMark/>
          </w:tcPr>
          <w:p w14:paraId="7541D91A"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30 425,00р.</w:t>
            </w:r>
          </w:p>
        </w:tc>
      </w:tr>
      <w:tr w:rsidR="00B3582C" w:rsidRPr="0090239E" w14:paraId="6A240837" w14:textId="77777777" w:rsidTr="00215DF6">
        <w:trPr>
          <w:trHeight w:val="450"/>
        </w:trPr>
        <w:tc>
          <w:tcPr>
            <w:tcW w:w="1560" w:type="dxa"/>
            <w:gridSpan w:val="2"/>
            <w:hideMark/>
          </w:tcPr>
          <w:p w14:paraId="035DF007"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14.08.2012-13.08.2013</w:t>
            </w:r>
          </w:p>
        </w:tc>
        <w:tc>
          <w:tcPr>
            <w:tcW w:w="2976" w:type="dxa"/>
            <w:gridSpan w:val="2"/>
            <w:hideMark/>
          </w:tcPr>
          <w:p w14:paraId="45CDE454"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ЭйрБриджКарго»</w:t>
            </w:r>
          </w:p>
        </w:tc>
        <w:tc>
          <w:tcPr>
            <w:tcW w:w="1985" w:type="dxa"/>
            <w:gridSpan w:val="3"/>
            <w:hideMark/>
          </w:tcPr>
          <w:p w14:paraId="06BD55AB"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288C2ADC"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12 000 000,00р.</w:t>
            </w:r>
          </w:p>
        </w:tc>
        <w:tc>
          <w:tcPr>
            <w:tcW w:w="1701" w:type="dxa"/>
            <w:gridSpan w:val="3"/>
            <w:hideMark/>
          </w:tcPr>
          <w:p w14:paraId="2454F411"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7 302,00р.</w:t>
            </w:r>
          </w:p>
        </w:tc>
      </w:tr>
      <w:tr w:rsidR="00B3582C" w:rsidRPr="0090239E" w14:paraId="2B9D3EEE" w14:textId="77777777" w:rsidTr="00215DF6">
        <w:trPr>
          <w:trHeight w:val="450"/>
        </w:trPr>
        <w:tc>
          <w:tcPr>
            <w:tcW w:w="1560" w:type="dxa"/>
            <w:gridSpan w:val="2"/>
            <w:hideMark/>
          </w:tcPr>
          <w:p w14:paraId="035C103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31.12.2012-30.12.2013</w:t>
            </w:r>
          </w:p>
        </w:tc>
        <w:tc>
          <w:tcPr>
            <w:tcW w:w="2976" w:type="dxa"/>
            <w:gridSpan w:val="2"/>
            <w:hideMark/>
          </w:tcPr>
          <w:p w14:paraId="7DE770A3"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32D908D0"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4B33E71B"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9 000 000,00р.</w:t>
            </w:r>
          </w:p>
        </w:tc>
        <w:tc>
          <w:tcPr>
            <w:tcW w:w="1701" w:type="dxa"/>
            <w:gridSpan w:val="3"/>
            <w:hideMark/>
          </w:tcPr>
          <w:p w14:paraId="2135E4F5"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369 000,00р.</w:t>
            </w:r>
          </w:p>
        </w:tc>
      </w:tr>
      <w:tr w:rsidR="00B3582C" w:rsidRPr="0090239E" w14:paraId="0D559330" w14:textId="77777777" w:rsidTr="00215DF6">
        <w:trPr>
          <w:trHeight w:val="450"/>
        </w:trPr>
        <w:tc>
          <w:tcPr>
            <w:tcW w:w="1560" w:type="dxa"/>
            <w:gridSpan w:val="2"/>
            <w:hideMark/>
          </w:tcPr>
          <w:p w14:paraId="4A840594"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31.12.2012-30.12.2013</w:t>
            </w:r>
          </w:p>
        </w:tc>
        <w:tc>
          <w:tcPr>
            <w:tcW w:w="2976" w:type="dxa"/>
            <w:gridSpan w:val="2"/>
            <w:hideMark/>
          </w:tcPr>
          <w:p w14:paraId="45D6E5CB"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603A6D38"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3C7CDA55"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1 500 000,00р.</w:t>
            </w:r>
          </w:p>
        </w:tc>
        <w:tc>
          <w:tcPr>
            <w:tcW w:w="1701" w:type="dxa"/>
            <w:gridSpan w:val="3"/>
            <w:hideMark/>
          </w:tcPr>
          <w:p w14:paraId="1CD0B251"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810,00р.</w:t>
            </w:r>
          </w:p>
        </w:tc>
      </w:tr>
      <w:tr w:rsidR="00B3582C" w:rsidRPr="0090239E" w14:paraId="4DB274A4" w14:textId="77777777" w:rsidTr="00215DF6">
        <w:trPr>
          <w:trHeight w:val="450"/>
        </w:trPr>
        <w:tc>
          <w:tcPr>
            <w:tcW w:w="1560" w:type="dxa"/>
            <w:gridSpan w:val="2"/>
            <w:hideMark/>
          </w:tcPr>
          <w:p w14:paraId="26FC5009"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31.12.2012-30.12.2013</w:t>
            </w:r>
          </w:p>
        </w:tc>
        <w:tc>
          <w:tcPr>
            <w:tcW w:w="2976" w:type="dxa"/>
            <w:gridSpan w:val="2"/>
            <w:hideMark/>
          </w:tcPr>
          <w:p w14:paraId="38973A91"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1CAEA997"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НС-АМ</w:t>
            </w:r>
          </w:p>
        </w:tc>
        <w:tc>
          <w:tcPr>
            <w:tcW w:w="1276" w:type="dxa"/>
            <w:hideMark/>
          </w:tcPr>
          <w:p w14:paraId="73ACC252"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400 000,00р.</w:t>
            </w:r>
          </w:p>
        </w:tc>
        <w:tc>
          <w:tcPr>
            <w:tcW w:w="1701" w:type="dxa"/>
            <w:gridSpan w:val="3"/>
            <w:hideMark/>
          </w:tcPr>
          <w:p w14:paraId="45A7B408"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1 800,00р.</w:t>
            </w:r>
          </w:p>
        </w:tc>
      </w:tr>
      <w:tr w:rsidR="00B3582C" w:rsidRPr="0090239E" w14:paraId="054D42EF" w14:textId="77777777" w:rsidTr="00215DF6">
        <w:trPr>
          <w:trHeight w:val="675"/>
        </w:trPr>
        <w:tc>
          <w:tcPr>
            <w:tcW w:w="1560" w:type="dxa"/>
            <w:gridSpan w:val="2"/>
            <w:hideMark/>
          </w:tcPr>
          <w:p w14:paraId="52319A55"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31.08.2012-30.08.2013</w:t>
            </w:r>
          </w:p>
        </w:tc>
        <w:tc>
          <w:tcPr>
            <w:tcW w:w="2976" w:type="dxa"/>
            <w:gridSpan w:val="2"/>
            <w:hideMark/>
          </w:tcPr>
          <w:p w14:paraId="53FA9827" w14:textId="77777777" w:rsidR="00B3582C" w:rsidRPr="0090239E" w:rsidRDefault="00B3582C" w:rsidP="0090239E">
            <w:pPr>
              <w:spacing w:line="0" w:lineRule="atLeast"/>
              <w:ind w:left="-108" w:right="-108"/>
              <w:jc w:val="both"/>
              <w:rPr>
                <w:rFonts w:ascii="Times New Roman" w:hAnsi="Times New Roman"/>
                <w:sz w:val="20"/>
                <w:szCs w:val="20"/>
              </w:rPr>
            </w:pPr>
            <w:r w:rsidRPr="0090239E">
              <w:rPr>
                <w:rFonts w:ascii="Times New Roman" w:hAnsi="Times New Roman"/>
                <w:sz w:val="20"/>
                <w:szCs w:val="20"/>
              </w:rPr>
              <w:t>ООО "Авиакомпания Волга-Днепр"-филиал "Волга-тракс"</w:t>
            </w:r>
          </w:p>
        </w:tc>
        <w:tc>
          <w:tcPr>
            <w:tcW w:w="1985" w:type="dxa"/>
            <w:gridSpan w:val="3"/>
            <w:hideMark/>
          </w:tcPr>
          <w:p w14:paraId="4FABF1E0"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126AF2D3"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91 481 577,00р.</w:t>
            </w:r>
          </w:p>
        </w:tc>
        <w:tc>
          <w:tcPr>
            <w:tcW w:w="1701" w:type="dxa"/>
            <w:gridSpan w:val="3"/>
            <w:hideMark/>
          </w:tcPr>
          <w:p w14:paraId="2BF230F7"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1 984 568,41р.</w:t>
            </w:r>
          </w:p>
        </w:tc>
      </w:tr>
      <w:tr w:rsidR="00B3582C" w:rsidRPr="0090239E" w14:paraId="44CCEDAC" w14:textId="77777777" w:rsidTr="00215DF6">
        <w:trPr>
          <w:trHeight w:val="450"/>
        </w:trPr>
        <w:tc>
          <w:tcPr>
            <w:tcW w:w="1560" w:type="dxa"/>
            <w:gridSpan w:val="2"/>
            <w:hideMark/>
          </w:tcPr>
          <w:p w14:paraId="000D7E14"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02.09.2012-01.09.2013</w:t>
            </w:r>
          </w:p>
        </w:tc>
        <w:tc>
          <w:tcPr>
            <w:tcW w:w="2976" w:type="dxa"/>
            <w:gridSpan w:val="2"/>
            <w:hideMark/>
          </w:tcPr>
          <w:p w14:paraId="20AA8209"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Родионов Александр Валентинович</w:t>
            </w:r>
          </w:p>
        </w:tc>
        <w:tc>
          <w:tcPr>
            <w:tcW w:w="1985" w:type="dxa"/>
            <w:gridSpan w:val="3"/>
            <w:hideMark/>
          </w:tcPr>
          <w:p w14:paraId="484B52A9"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0CAEF823"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664 240,00р.</w:t>
            </w:r>
          </w:p>
        </w:tc>
        <w:tc>
          <w:tcPr>
            <w:tcW w:w="1701" w:type="dxa"/>
            <w:gridSpan w:val="3"/>
            <w:hideMark/>
          </w:tcPr>
          <w:p w14:paraId="2F7208EB"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47 455,99р.</w:t>
            </w:r>
          </w:p>
        </w:tc>
      </w:tr>
      <w:tr w:rsidR="00B3582C" w:rsidRPr="0090239E" w14:paraId="64E5A6BB" w14:textId="77777777" w:rsidTr="00215DF6">
        <w:trPr>
          <w:trHeight w:val="450"/>
        </w:trPr>
        <w:tc>
          <w:tcPr>
            <w:tcW w:w="1560" w:type="dxa"/>
            <w:gridSpan w:val="2"/>
            <w:hideMark/>
          </w:tcPr>
          <w:p w14:paraId="04C6B236"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20.10.2012-01.09.2013</w:t>
            </w:r>
          </w:p>
        </w:tc>
        <w:tc>
          <w:tcPr>
            <w:tcW w:w="2976" w:type="dxa"/>
            <w:gridSpan w:val="2"/>
            <w:hideMark/>
          </w:tcPr>
          <w:p w14:paraId="55AF631C"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Родионов Александр Валентинович</w:t>
            </w:r>
          </w:p>
        </w:tc>
        <w:tc>
          <w:tcPr>
            <w:tcW w:w="1985" w:type="dxa"/>
            <w:gridSpan w:val="3"/>
            <w:hideMark/>
          </w:tcPr>
          <w:p w14:paraId="447A0A6E"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18EEEEF6"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1 000 000,00р.</w:t>
            </w:r>
          </w:p>
        </w:tc>
        <w:tc>
          <w:tcPr>
            <w:tcW w:w="1701" w:type="dxa"/>
            <w:gridSpan w:val="3"/>
            <w:hideMark/>
          </w:tcPr>
          <w:p w14:paraId="21521468"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762,00р.</w:t>
            </w:r>
          </w:p>
        </w:tc>
      </w:tr>
      <w:tr w:rsidR="00B3582C" w:rsidRPr="0090239E" w14:paraId="7BDCA834" w14:textId="77777777" w:rsidTr="00215DF6">
        <w:trPr>
          <w:trHeight w:val="450"/>
        </w:trPr>
        <w:tc>
          <w:tcPr>
            <w:tcW w:w="1560" w:type="dxa"/>
            <w:gridSpan w:val="2"/>
            <w:hideMark/>
          </w:tcPr>
          <w:p w14:paraId="593A42A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26.06.2012-25.06.2013</w:t>
            </w:r>
          </w:p>
        </w:tc>
        <w:tc>
          <w:tcPr>
            <w:tcW w:w="2976" w:type="dxa"/>
            <w:gridSpan w:val="2"/>
            <w:hideMark/>
          </w:tcPr>
          <w:p w14:paraId="2B1CD285"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Сидорин Александр Александрович</w:t>
            </w:r>
          </w:p>
        </w:tc>
        <w:tc>
          <w:tcPr>
            <w:tcW w:w="1985" w:type="dxa"/>
            <w:gridSpan w:val="3"/>
            <w:hideMark/>
          </w:tcPr>
          <w:p w14:paraId="0BC512D5"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2270390B"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750 000,00р.</w:t>
            </w:r>
          </w:p>
        </w:tc>
        <w:tc>
          <w:tcPr>
            <w:tcW w:w="1701" w:type="dxa"/>
            <w:gridSpan w:val="3"/>
            <w:hideMark/>
          </w:tcPr>
          <w:p w14:paraId="46490F4C"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47 625,00р.</w:t>
            </w:r>
          </w:p>
        </w:tc>
      </w:tr>
      <w:tr w:rsidR="00B3582C" w:rsidRPr="0090239E" w14:paraId="0092227D" w14:textId="77777777" w:rsidTr="00215DF6">
        <w:trPr>
          <w:trHeight w:val="450"/>
        </w:trPr>
        <w:tc>
          <w:tcPr>
            <w:tcW w:w="1560" w:type="dxa"/>
            <w:gridSpan w:val="2"/>
            <w:hideMark/>
          </w:tcPr>
          <w:p w14:paraId="5B2DCBAC"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26.06.2012-25.06.2013</w:t>
            </w:r>
          </w:p>
        </w:tc>
        <w:tc>
          <w:tcPr>
            <w:tcW w:w="2976" w:type="dxa"/>
            <w:gridSpan w:val="2"/>
            <w:hideMark/>
          </w:tcPr>
          <w:p w14:paraId="06EB7E33"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Сидорин Александр Александрович</w:t>
            </w:r>
          </w:p>
        </w:tc>
        <w:tc>
          <w:tcPr>
            <w:tcW w:w="1985" w:type="dxa"/>
            <w:gridSpan w:val="3"/>
            <w:hideMark/>
          </w:tcPr>
          <w:p w14:paraId="13550F8C"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414216FF"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1 000 000,00р.</w:t>
            </w:r>
          </w:p>
        </w:tc>
        <w:tc>
          <w:tcPr>
            <w:tcW w:w="1701" w:type="dxa"/>
            <w:gridSpan w:val="3"/>
            <w:hideMark/>
          </w:tcPr>
          <w:p w14:paraId="1F7903C3"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672,00р.</w:t>
            </w:r>
          </w:p>
        </w:tc>
      </w:tr>
      <w:tr w:rsidR="00B3582C" w:rsidRPr="0090239E" w14:paraId="5688BB0C" w14:textId="77777777" w:rsidTr="00215DF6">
        <w:trPr>
          <w:trHeight w:val="450"/>
        </w:trPr>
        <w:tc>
          <w:tcPr>
            <w:tcW w:w="1560" w:type="dxa"/>
            <w:gridSpan w:val="2"/>
            <w:hideMark/>
          </w:tcPr>
          <w:p w14:paraId="0141D64D"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16.08.2012-15.08.2013</w:t>
            </w:r>
          </w:p>
        </w:tc>
        <w:tc>
          <w:tcPr>
            <w:tcW w:w="2976" w:type="dxa"/>
            <w:gridSpan w:val="2"/>
            <w:hideMark/>
          </w:tcPr>
          <w:p w14:paraId="55C706FD"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Сидорин Александр Александрович</w:t>
            </w:r>
          </w:p>
        </w:tc>
        <w:tc>
          <w:tcPr>
            <w:tcW w:w="1985" w:type="dxa"/>
            <w:gridSpan w:val="3"/>
            <w:hideMark/>
          </w:tcPr>
          <w:p w14:paraId="4F63F408"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4895B983"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2 634 000,00р.</w:t>
            </w:r>
          </w:p>
        </w:tc>
        <w:tc>
          <w:tcPr>
            <w:tcW w:w="1701" w:type="dxa"/>
            <w:gridSpan w:val="3"/>
            <w:hideMark/>
          </w:tcPr>
          <w:p w14:paraId="32FAB1EE"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114 579,00р.</w:t>
            </w:r>
          </w:p>
        </w:tc>
      </w:tr>
      <w:tr w:rsidR="00B3582C" w:rsidRPr="0090239E" w14:paraId="172C1AE5" w14:textId="77777777" w:rsidTr="00215DF6">
        <w:trPr>
          <w:trHeight w:val="450"/>
        </w:trPr>
        <w:tc>
          <w:tcPr>
            <w:tcW w:w="1560" w:type="dxa"/>
            <w:gridSpan w:val="2"/>
            <w:hideMark/>
          </w:tcPr>
          <w:p w14:paraId="567C8F0E"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16.08.2012-15.08.2013</w:t>
            </w:r>
          </w:p>
        </w:tc>
        <w:tc>
          <w:tcPr>
            <w:tcW w:w="2976" w:type="dxa"/>
            <w:gridSpan w:val="2"/>
            <w:hideMark/>
          </w:tcPr>
          <w:p w14:paraId="0388E1CF"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Сидорин Александр Александрович</w:t>
            </w:r>
          </w:p>
        </w:tc>
        <w:tc>
          <w:tcPr>
            <w:tcW w:w="1985" w:type="dxa"/>
            <w:gridSpan w:val="3"/>
            <w:hideMark/>
          </w:tcPr>
          <w:p w14:paraId="354B6DE2"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29C34CF9"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1 000 000,00р.</w:t>
            </w:r>
          </w:p>
        </w:tc>
        <w:tc>
          <w:tcPr>
            <w:tcW w:w="1701" w:type="dxa"/>
            <w:gridSpan w:val="3"/>
            <w:hideMark/>
          </w:tcPr>
          <w:p w14:paraId="446CA614"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492,00р.</w:t>
            </w:r>
          </w:p>
        </w:tc>
      </w:tr>
      <w:tr w:rsidR="00B3582C" w:rsidRPr="0090239E" w14:paraId="45B970B5" w14:textId="77777777" w:rsidTr="00215DF6">
        <w:trPr>
          <w:trHeight w:val="450"/>
        </w:trPr>
        <w:tc>
          <w:tcPr>
            <w:tcW w:w="1560" w:type="dxa"/>
            <w:gridSpan w:val="2"/>
            <w:hideMark/>
          </w:tcPr>
          <w:p w14:paraId="12107D9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26.08.2012-25.08.2013</w:t>
            </w:r>
          </w:p>
        </w:tc>
        <w:tc>
          <w:tcPr>
            <w:tcW w:w="2976" w:type="dxa"/>
            <w:gridSpan w:val="2"/>
            <w:hideMark/>
          </w:tcPr>
          <w:p w14:paraId="1DADC3E6"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Сирота Вячеслав Васильевич</w:t>
            </w:r>
          </w:p>
        </w:tc>
        <w:tc>
          <w:tcPr>
            <w:tcW w:w="1985" w:type="dxa"/>
            <w:gridSpan w:val="3"/>
            <w:hideMark/>
          </w:tcPr>
          <w:p w14:paraId="2E410614"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0F92F799"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1 100 000,00р.</w:t>
            </w:r>
          </w:p>
        </w:tc>
        <w:tc>
          <w:tcPr>
            <w:tcW w:w="1701" w:type="dxa"/>
            <w:gridSpan w:val="3"/>
            <w:hideMark/>
          </w:tcPr>
          <w:p w14:paraId="14316341"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30 250,00р.</w:t>
            </w:r>
          </w:p>
        </w:tc>
      </w:tr>
      <w:tr w:rsidR="00B3582C" w:rsidRPr="0090239E" w14:paraId="51C63441" w14:textId="77777777" w:rsidTr="00215DF6">
        <w:trPr>
          <w:trHeight w:val="450"/>
        </w:trPr>
        <w:tc>
          <w:tcPr>
            <w:tcW w:w="1560" w:type="dxa"/>
            <w:gridSpan w:val="2"/>
            <w:hideMark/>
          </w:tcPr>
          <w:p w14:paraId="76259D27"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26.08.2012-25.08.2013</w:t>
            </w:r>
          </w:p>
        </w:tc>
        <w:tc>
          <w:tcPr>
            <w:tcW w:w="2976" w:type="dxa"/>
            <w:gridSpan w:val="2"/>
            <w:hideMark/>
          </w:tcPr>
          <w:p w14:paraId="1C0AD35C"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Сирота Вячеслав Васильевич</w:t>
            </w:r>
          </w:p>
        </w:tc>
        <w:tc>
          <w:tcPr>
            <w:tcW w:w="1985" w:type="dxa"/>
            <w:gridSpan w:val="3"/>
            <w:hideMark/>
          </w:tcPr>
          <w:p w14:paraId="665B435E"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563449E9"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1 000 000,00р.</w:t>
            </w:r>
          </w:p>
        </w:tc>
        <w:tc>
          <w:tcPr>
            <w:tcW w:w="1701" w:type="dxa"/>
            <w:gridSpan w:val="3"/>
            <w:hideMark/>
          </w:tcPr>
          <w:p w14:paraId="2F04448A"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510,00р.</w:t>
            </w:r>
          </w:p>
        </w:tc>
      </w:tr>
      <w:tr w:rsidR="00B3582C" w:rsidRPr="0090239E" w14:paraId="47ECE3A7" w14:textId="77777777" w:rsidTr="00215DF6">
        <w:trPr>
          <w:trHeight w:val="450"/>
        </w:trPr>
        <w:tc>
          <w:tcPr>
            <w:tcW w:w="1560" w:type="dxa"/>
            <w:gridSpan w:val="2"/>
            <w:hideMark/>
          </w:tcPr>
          <w:p w14:paraId="3BCF7E73"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15.11.2012-14.11.2013</w:t>
            </w:r>
          </w:p>
        </w:tc>
        <w:tc>
          <w:tcPr>
            <w:tcW w:w="2976" w:type="dxa"/>
            <w:gridSpan w:val="2"/>
            <w:hideMark/>
          </w:tcPr>
          <w:p w14:paraId="2232DDA4"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Сирота Вячеслав Васильевич</w:t>
            </w:r>
          </w:p>
        </w:tc>
        <w:tc>
          <w:tcPr>
            <w:tcW w:w="1985" w:type="dxa"/>
            <w:gridSpan w:val="3"/>
            <w:hideMark/>
          </w:tcPr>
          <w:p w14:paraId="146DAA95"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4E35CCFA"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1 350 000,00р.</w:t>
            </w:r>
          </w:p>
        </w:tc>
        <w:tc>
          <w:tcPr>
            <w:tcW w:w="1701" w:type="dxa"/>
            <w:gridSpan w:val="3"/>
            <w:hideMark/>
          </w:tcPr>
          <w:p w14:paraId="01056B2A"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24 975,00р.</w:t>
            </w:r>
          </w:p>
        </w:tc>
      </w:tr>
      <w:tr w:rsidR="00B3582C" w:rsidRPr="0090239E" w14:paraId="1A517344" w14:textId="77777777" w:rsidTr="00215DF6">
        <w:trPr>
          <w:trHeight w:val="450"/>
        </w:trPr>
        <w:tc>
          <w:tcPr>
            <w:tcW w:w="1560" w:type="dxa"/>
            <w:gridSpan w:val="2"/>
            <w:hideMark/>
          </w:tcPr>
          <w:p w14:paraId="65E65CC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15.11.2012-14.11.2013</w:t>
            </w:r>
          </w:p>
        </w:tc>
        <w:tc>
          <w:tcPr>
            <w:tcW w:w="2976" w:type="dxa"/>
            <w:gridSpan w:val="2"/>
            <w:hideMark/>
          </w:tcPr>
          <w:p w14:paraId="51812A4F"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Сирота Вячеслав Васильевич</w:t>
            </w:r>
          </w:p>
        </w:tc>
        <w:tc>
          <w:tcPr>
            <w:tcW w:w="1985" w:type="dxa"/>
            <w:gridSpan w:val="3"/>
            <w:hideMark/>
          </w:tcPr>
          <w:p w14:paraId="6340FC80"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4F23B89B"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1 000 000,00р.</w:t>
            </w:r>
          </w:p>
        </w:tc>
        <w:tc>
          <w:tcPr>
            <w:tcW w:w="1701" w:type="dxa"/>
            <w:gridSpan w:val="3"/>
            <w:hideMark/>
          </w:tcPr>
          <w:p w14:paraId="286DE0AF"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450,00р.</w:t>
            </w:r>
          </w:p>
        </w:tc>
      </w:tr>
      <w:tr w:rsidR="00B3582C" w:rsidRPr="0090239E" w14:paraId="4002C112" w14:textId="77777777" w:rsidTr="00215DF6">
        <w:trPr>
          <w:trHeight w:val="450"/>
        </w:trPr>
        <w:tc>
          <w:tcPr>
            <w:tcW w:w="1560" w:type="dxa"/>
            <w:gridSpan w:val="2"/>
            <w:hideMark/>
          </w:tcPr>
          <w:p w14:paraId="41BFBB70"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24.11.2012-23.11.2013</w:t>
            </w:r>
          </w:p>
        </w:tc>
        <w:tc>
          <w:tcPr>
            <w:tcW w:w="2976" w:type="dxa"/>
            <w:gridSpan w:val="2"/>
            <w:hideMark/>
          </w:tcPr>
          <w:p w14:paraId="73869951"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Сирота Вячеслав Васильевич</w:t>
            </w:r>
          </w:p>
        </w:tc>
        <w:tc>
          <w:tcPr>
            <w:tcW w:w="1985" w:type="dxa"/>
            <w:gridSpan w:val="3"/>
            <w:hideMark/>
          </w:tcPr>
          <w:p w14:paraId="0DB4AC45"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КАСКО АМ</w:t>
            </w:r>
          </w:p>
        </w:tc>
        <w:tc>
          <w:tcPr>
            <w:tcW w:w="1276" w:type="dxa"/>
            <w:hideMark/>
          </w:tcPr>
          <w:p w14:paraId="67417FA6"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430 000,00р.</w:t>
            </w:r>
          </w:p>
        </w:tc>
        <w:tc>
          <w:tcPr>
            <w:tcW w:w="1701" w:type="dxa"/>
            <w:gridSpan w:val="3"/>
            <w:hideMark/>
          </w:tcPr>
          <w:p w14:paraId="56CAE011"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36 722,00р.</w:t>
            </w:r>
          </w:p>
        </w:tc>
      </w:tr>
      <w:tr w:rsidR="00B3582C" w:rsidRPr="0090239E" w14:paraId="01B61472" w14:textId="77777777" w:rsidTr="00215DF6">
        <w:trPr>
          <w:trHeight w:val="450"/>
        </w:trPr>
        <w:tc>
          <w:tcPr>
            <w:tcW w:w="1560" w:type="dxa"/>
            <w:gridSpan w:val="2"/>
            <w:hideMark/>
          </w:tcPr>
          <w:p w14:paraId="44B5A1A9" w14:textId="77777777" w:rsidR="00B3582C" w:rsidRPr="0090239E" w:rsidRDefault="00B3582C" w:rsidP="0090239E">
            <w:pPr>
              <w:spacing w:line="0" w:lineRule="atLeast"/>
              <w:ind w:left="-108"/>
              <w:jc w:val="both"/>
              <w:rPr>
                <w:rFonts w:ascii="Times New Roman" w:hAnsi="Times New Roman"/>
                <w:color w:val="000000"/>
                <w:sz w:val="20"/>
                <w:szCs w:val="20"/>
              </w:rPr>
            </w:pPr>
            <w:r w:rsidRPr="0090239E">
              <w:rPr>
                <w:rFonts w:ascii="Times New Roman" w:hAnsi="Times New Roman"/>
                <w:color w:val="000000"/>
                <w:sz w:val="20"/>
                <w:szCs w:val="20"/>
              </w:rPr>
              <w:t>24.11.2012-23.11.2013</w:t>
            </w:r>
          </w:p>
        </w:tc>
        <w:tc>
          <w:tcPr>
            <w:tcW w:w="2976" w:type="dxa"/>
            <w:gridSpan w:val="2"/>
            <w:hideMark/>
          </w:tcPr>
          <w:p w14:paraId="0707AD3C"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Сирота Вячеслав Васильевич</w:t>
            </w:r>
          </w:p>
        </w:tc>
        <w:tc>
          <w:tcPr>
            <w:tcW w:w="1985" w:type="dxa"/>
            <w:gridSpan w:val="3"/>
            <w:hideMark/>
          </w:tcPr>
          <w:p w14:paraId="4C8D8C4C"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ГО-АМ</w:t>
            </w:r>
          </w:p>
        </w:tc>
        <w:tc>
          <w:tcPr>
            <w:tcW w:w="1276" w:type="dxa"/>
            <w:hideMark/>
          </w:tcPr>
          <w:p w14:paraId="6D4C0D9B"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1 000 000,00р.</w:t>
            </w:r>
          </w:p>
        </w:tc>
        <w:tc>
          <w:tcPr>
            <w:tcW w:w="1701" w:type="dxa"/>
            <w:gridSpan w:val="3"/>
            <w:hideMark/>
          </w:tcPr>
          <w:p w14:paraId="19B2F6E3"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660,00р.</w:t>
            </w:r>
          </w:p>
        </w:tc>
      </w:tr>
      <w:tr w:rsidR="00B3582C" w:rsidRPr="0090239E" w14:paraId="118927F2" w14:textId="77777777" w:rsidTr="00215DF6">
        <w:trPr>
          <w:trHeight w:val="450"/>
        </w:trPr>
        <w:tc>
          <w:tcPr>
            <w:tcW w:w="1560" w:type="dxa"/>
            <w:gridSpan w:val="2"/>
            <w:hideMark/>
          </w:tcPr>
          <w:p w14:paraId="413B12CF"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w:t>
            </w:r>
          </w:p>
        </w:tc>
        <w:tc>
          <w:tcPr>
            <w:tcW w:w="2976" w:type="dxa"/>
            <w:gridSpan w:val="2"/>
            <w:hideMark/>
          </w:tcPr>
          <w:p w14:paraId="124D6E4A"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985" w:type="dxa"/>
            <w:gridSpan w:val="3"/>
            <w:hideMark/>
          </w:tcPr>
          <w:p w14:paraId="3F8CC441"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ВЗР</w:t>
            </w:r>
          </w:p>
        </w:tc>
        <w:tc>
          <w:tcPr>
            <w:tcW w:w="1276" w:type="dxa"/>
            <w:hideMark/>
          </w:tcPr>
          <w:p w14:paraId="1651D45F"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30000 евро по каждому договору</w:t>
            </w:r>
          </w:p>
        </w:tc>
        <w:tc>
          <w:tcPr>
            <w:tcW w:w="1701" w:type="dxa"/>
            <w:gridSpan w:val="3"/>
            <w:hideMark/>
          </w:tcPr>
          <w:p w14:paraId="5C4D036C" w14:textId="77777777" w:rsidR="00B3582C" w:rsidRPr="0090239E" w:rsidRDefault="00B3582C" w:rsidP="000709C6">
            <w:pPr>
              <w:spacing w:line="0" w:lineRule="atLeast"/>
              <w:ind w:left="-108" w:right="-65"/>
              <w:jc w:val="center"/>
              <w:rPr>
                <w:rFonts w:ascii="Times New Roman" w:hAnsi="Times New Roman"/>
                <w:color w:val="000000"/>
                <w:sz w:val="20"/>
                <w:szCs w:val="20"/>
              </w:rPr>
            </w:pPr>
            <w:r w:rsidRPr="0090239E">
              <w:rPr>
                <w:rFonts w:ascii="Times New Roman" w:hAnsi="Times New Roman"/>
                <w:color w:val="000000"/>
                <w:sz w:val="20"/>
                <w:szCs w:val="20"/>
              </w:rPr>
              <w:t>826 184,62</w:t>
            </w:r>
          </w:p>
        </w:tc>
      </w:tr>
      <w:tr w:rsidR="00B3582C" w:rsidRPr="0090239E" w14:paraId="15A86A52" w14:textId="77777777" w:rsidTr="00215DF6">
        <w:trPr>
          <w:trHeight w:val="450"/>
        </w:trPr>
        <w:tc>
          <w:tcPr>
            <w:tcW w:w="1560" w:type="dxa"/>
            <w:gridSpan w:val="2"/>
            <w:hideMark/>
          </w:tcPr>
          <w:p w14:paraId="55CE1CFE"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w:t>
            </w:r>
          </w:p>
        </w:tc>
        <w:tc>
          <w:tcPr>
            <w:tcW w:w="2976" w:type="dxa"/>
            <w:gridSpan w:val="2"/>
            <w:hideMark/>
          </w:tcPr>
          <w:p w14:paraId="5F3B314F"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985" w:type="dxa"/>
            <w:gridSpan w:val="3"/>
            <w:hideMark/>
          </w:tcPr>
          <w:p w14:paraId="7CDF9942"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ВЗР</w:t>
            </w:r>
          </w:p>
        </w:tc>
        <w:tc>
          <w:tcPr>
            <w:tcW w:w="1276" w:type="dxa"/>
            <w:hideMark/>
          </w:tcPr>
          <w:p w14:paraId="290778F5"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30000 долларов по каждому</w:t>
            </w:r>
          </w:p>
        </w:tc>
        <w:tc>
          <w:tcPr>
            <w:tcW w:w="1701" w:type="dxa"/>
            <w:gridSpan w:val="3"/>
            <w:hideMark/>
          </w:tcPr>
          <w:p w14:paraId="1EB80BC6" w14:textId="77777777" w:rsidR="00B3582C" w:rsidRPr="0090239E" w:rsidRDefault="00B3582C" w:rsidP="000709C6">
            <w:pPr>
              <w:spacing w:line="0" w:lineRule="atLeast"/>
              <w:ind w:left="-108" w:right="-65"/>
              <w:jc w:val="center"/>
              <w:rPr>
                <w:rFonts w:ascii="Times New Roman" w:hAnsi="Times New Roman"/>
                <w:color w:val="000000"/>
                <w:sz w:val="20"/>
                <w:szCs w:val="20"/>
              </w:rPr>
            </w:pPr>
            <w:r w:rsidRPr="0090239E">
              <w:rPr>
                <w:rFonts w:ascii="Times New Roman" w:hAnsi="Times New Roman"/>
                <w:color w:val="000000"/>
                <w:sz w:val="20"/>
                <w:szCs w:val="20"/>
              </w:rPr>
              <w:t>213,92</w:t>
            </w:r>
          </w:p>
        </w:tc>
      </w:tr>
      <w:tr w:rsidR="00B3582C" w:rsidRPr="0090239E" w14:paraId="73E41908" w14:textId="77777777" w:rsidTr="00215DF6">
        <w:trPr>
          <w:trHeight w:val="450"/>
        </w:trPr>
        <w:tc>
          <w:tcPr>
            <w:tcW w:w="1560" w:type="dxa"/>
            <w:gridSpan w:val="2"/>
            <w:hideMark/>
          </w:tcPr>
          <w:p w14:paraId="790398E3"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w:t>
            </w:r>
          </w:p>
        </w:tc>
        <w:tc>
          <w:tcPr>
            <w:tcW w:w="2976" w:type="dxa"/>
            <w:gridSpan w:val="2"/>
            <w:hideMark/>
          </w:tcPr>
          <w:p w14:paraId="1A0D3926"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985" w:type="dxa"/>
            <w:gridSpan w:val="3"/>
            <w:hideMark/>
          </w:tcPr>
          <w:p w14:paraId="085623E0"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ВЗР</w:t>
            </w:r>
          </w:p>
        </w:tc>
        <w:tc>
          <w:tcPr>
            <w:tcW w:w="1276" w:type="dxa"/>
            <w:hideMark/>
          </w:tcPr>
          <w:p w14:paraId="6BAAFD46" w14:textId="77777777" w:rsidR="00B3582C" w:rsidRPr="0090239E" w:rsidRDefault="00B3582C" w:rsidP="000709C6">
            <w:pPr>
              <w:spacing w:line="0" w:lineRule="atLeast"/>
              <w:ind w:left="-108" w:right="-108"/>
              <w:jc w:val="center"/>
              <w:rPr>
                <w:rFonts w:ascii="Times New Roman" w:hAnsi="Times New Roman"/>
                <w:color w:val="000000"/>
                <w:sz w:val="20"/>
                <w:szCs w:val="20"/>
              </w:rPr>
            </w:pPr>
            <w:r w:rsidRPr="0090239E">
              <w:rPr>
                <w:rFonts w:ascii="Times New Roman" w:hAnsi="Times New Roman"/>
                <w:color w:val="000000"/>
                <w:sz w:val="20"/>
                <w:szCs w:val="20"/>
              </w:rPr>
              <w:t>50000 евро по каждому</w:t>
            </w:r>
          </w:p>
        </w:tc>
        <w:tc>
          <w:tcPr>
            <w:tcW w:w="1701" w:type="dxa"/>
            <w:gridSpan w:val="3"/>
            <w:hideMark/>
          </w:tcPr>
          <w:p w14:paraId="19C3496A" w14:textId="77777777" w:rsidR="00B3582C" w:rsidRPr="0090239E" w:rsidRDefault="00B3582C" w:rsidP="000709C6">
            <w:pPr>
              <w:spacing w:line="0" w:lineRule="atLeast"/>
              <w:ind w:left="-108" w:right="-65"/>
              <w:jc w:val="center"/>
              <w:rPr>
                <w:rFonts w:ascii="Times New Roman" w:hAnsi="Times New Roman"/>
                <w:color w:val="000000"/>
                <w:sz w:val="20"/>
                <w:szCs w:val="20"/>
              </w:rPr>
            </w:pPr>
            <w:r w:rsidRPr="0090239E">
              <w:rPr>
                <w:rFonts w:ascii="Times New Roman" w:hAnsi="Times New Roman"/>
                <w:color w:val="000000"/>
                <w:sz w:val="20"/>
                <w:szCs w:val="20"/>
              </w:rPr>
              <w:t>1 484,40</w:t>
            </w:r>
          </w:p>
        </w:tc>
      </w:tr>
      <w:tr w:rsidR="00B3582C" w:rsidRPr="0090239E" w14:paraId="243F34BC" w14:textId="77777777" w:rsidTr="00215DF6">
        <w:trPr>
          <w:trHeight w:val="900"/>
        </w:trPr>
        <w:tc>
          <w:tcPr>
            <w:tcW w:w="1560" w:type="dxa"/>
            <w:gridSpan w:val="2"/>
            <w:hideMark/>
          </w:tcPr>
          <w:p w14:paraId="10A14A96" w14:textId="77777777" w:rsidR="00B3582C" w:rsidRPr="0090239E" w:rsidRDefault="00B3582C" w:rsidP="000709C6">
            <w:pPr>
              <w:spacing w:line="0" w:lineRule="atLeast"/>
              <w:ind w:left="-108" w:right="-108"/>
              <w:rPr>
                <w:rFonts w:ascii="Times New Roman" w:hAnsi="Times New Roman"/>
                <w:color w:val="000000"/>
                <w:sz w:val="20"/>
                <w:szCs w:val="20"/>
              </w:rPr>
            </w:pPr>
            <w:r w:rsidRPr="0090239E">
              <w:rPr>
                <w:rFonts w:ascii="Times New Roman" w:hAnsi="Times New Roman"/>
                <w:color w:val="000000"/>
                <w:sz w:val="20"/>
                <w:szCs w:val="20"/>
              </w:rPr>
              <w:t>12.03.2012 - 31.12.2012</w:t>
            </w:r>
          </w:p>
        </w:tc>
        <w:tc>
          <w:tcPr>
            <w:tcW w:w="2976" w:type="dxa"/>
            <w:gridSpan w:val="2"/>
            <w:hideMark/>
          </w:tcPr>
          <w:p w14:paraId="16B70794" w14:textId="77777777" w:rsidR="00B3582C" w:rsidRPr="0090239E" w:rsidRDefault="00B3582C" w:rsidP="000709C6">
            <w:pPr>
              <w:spacing w:line="0" w:lineRule="atLeast"/>
              <w:ind w:left="-108" w:righ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985" w:type="dxa"/>
            <w:gridSpan w:val="3"/>
            <w:hideMark/>
          </w:tcPr>
          <w:p w14:paraId="06AA7D41"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Договор № 26/311ВДА12 (финансирование приобретения 39 комплектов EFB (ElectronicFlightBag) электронных устройств управления информацией в полете)</w:t>
            </w:r>
          </w:p>
        </w:tc>
        <w:tc>
          <w:tcPr>
            <w:tcW w:w="2977" w:type="dxa"/>
            <w:gridSpan w:val="4"/>
            <w:hideMark/>
          </w:tcPr>
          <w:p w14:paraId="5593DAD6"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46100,00 USD</w:t>
            </w:r>
          </w:p>
        </w:tc>
      </w:tr>
      <w:tr w:rsidR="00B3582C" w:rsidRPr="0090239E" w14:paraId="193B65E9" w14:textId="77777777" w:rsidTr="00215DF6">
        <w:trPr>
          <w:trHeight w:val="675"/>
        </w:trPr>
        <w:tc>
          <w:tcPr>
            <w:tcW w:w="1560" w:type="dxa"/>
            <w:gridSpan w:val="2"/>
            <w:hideMark/>
          </w:tcPr>
          <w:p w14:paraId="27D6E6D7" w14:textId="77777777" w:rsidR="00B3582C" w:rsidRPr="0090239E" w:rsidRDefault="00B3582C" w:rsidP="000709C6">
            <w:pPr>
              <w:spacing w:line="0" w:lineRule="atLeast"/>
              <w:ind w:left="-108" w:right="-108"/>
              <w:rPr>
                <w:rFonts w:ascii="Times New Roman" w:hAnsi="Times New Roman"/>
                <w:color w:val="000000"/>
                <w:sz w:val="20"/>
                <w:szCs w:val="20"/>
              </w:rPr>
            </w:pPr>
            <w:r w:rsidRPr="0090239E">
              <w:rPr>
                <w:rFonts w:ascii="Times New Roman" w:hAnsi="Times New Roman"/>
                <w:color w:val="000000"/>
                <w:sz w:val="20"/>
                <w:szCs w:val="20"/>
              </w:rPr>
              <w:t>11.04.2012 - до расторжения по желанию сторон.</w:t>
            </w:r>
          </w:p>
        </w:tc>
        <w:tc>
          <w:tcPr>
            <w:tcW w:w="2976" w:type="dxa"/>
            <w:gridSpan w:val="2"/>
            <w:hideMark/>
          </w:tcPr>
          <w:p w14:paraId="7A629813" w14:textId="77777777" w:rsidR="00B3582C" w:rsidRPr="0090239E" w:rsidRDefault="00B3582C" w:rsidP="000709C6">
            <w:pPr>
              <w:spacing w:line="0" w:lineRule="atLeast"/>
              <w:ind w:left="-108" w:righ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985" w:type="dxa"/>
            <w:gridSpan w:val="3"/>
            <w:hideMark/>
          </w:tcPr>
          <w:p w14:paraId="3371062B"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Договор на предоставление права использования программ для ЭВМ</w:t>
            </w:r>
          </w:p>
        </w:tc>
        <w:tc>
          <w:tcPr>
            <w:tcW w:w="2977" w:type="dxa"/>
            <w:gridSpan w:val="4"/>
            <w:hideMark/>
          </w:tcPr>
          <w:p w14:paraId="12065D71"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1 120 552, 74 руб.</w:t>
            </w:r>
          </w:p>
        </w:tc>
      </w:tr>
      <w:tr w:rsidR="00B3582C" w:rsidRPr="0090239E" w14:paraId="03220B02" w14:textId="77777777" w:rsidTr="00215DF6">
        <w:trPr>
          <w:trHeight w:val="1125"/>
        </w:trPr>
        <w:tc>
          <w:tcPr>
            <w:tcW w:w="1560" w:type="dxa"/>
            <w:gridSpan w:val="2"/>
            <w:hideMark/>
          </w:tcPr>
          <w:p w14:paraId="16C1556B" w14:textId="77777777" w:rsidR="00B3582C" w:rsidRPr="0090239E" w:rsidRDefault="00B3582C" w:rsidP="000709C6">
            <w:pPr>
              <w:spacing w:line="0" w:lineRule="atLeast"/>
              <w:ind w:left="-108" w:right="-108"/>
              <w:rPr>
                <w:rFonts w:ascii="Times New Roman" w:hAnsi="Times New Roman"/>
                <w:color w:val="000000"/>
                <w:sz w:val="20"/>
                <w:szCs w:val="20"/>
              </w:rPr>
            </w:pPr>
            <w:r w:rsidRPr="0090239E">
              <w:rPr>
                <w:rFonts w:ascii="Times New Roman" w:hAnsi="Times New Roman"/>
                <w:color w:val="000000"/>
                <w:sz w:val="20"/>
                <w:szCs w:val="20"/>
              </w:rPr>
              <w:t>07.06.2012 - 31.12.2012</w:t>
            </w:r>
          </w:p>
        </w:tc>
        <w:tc>
          <w:tcPr>
            <w:tcW w:w="2976" w:type="dxa"/>
            <w:gridSpan w:val="2"/>
            <w:hideMark/>
          </w:tcPr>
          <w:p w14:paraId="11F69F13" w14:textId="77777777" w:rsidR="00B3582C" w:rsidRPr="0090239E" w:rsidRDefault="00B3582C" w:rsidP="000709C6">
            <w:pPr>
              <w:spacing w:line="0" w:lineRule="atLeast"/>
              <w:ind w:left="-108" w:right="-108"/>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3D414E08"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Договор № 46/811 ВДА-12 финансирования приобретения широкоформатного сканера для создания электронной библиотеки технической документации по эксплуатации и ремонту авиационной техники</w:t>
            </w:r>
          </w:p>
        </w:tc>
        <w:tc>
          <w:tcPr>
            <w:tcW w:w="2977" w:type="dxa"/>
            <w:gridSpan w:val="4"/>
            <w:hideMark/>
          </w:tcPr>
          <w:p w14:paraId="0D5B503E"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7 000,00 USD.</w:t>
            </w:r>
          </w:p>
        </w:tc>
      </w:tr>
      <w:tr w:rsidR="00B3582C" w:rsidRPr="0090239E" w14:paraId="38A1732E" w14:textId="77777777" w:rsidTr="00215DF6">
        <w:trPr>
          <w:trHeight w:val="1125"/>
        </w:trPr>
        <w:tc>
          <w:tcPr>
            <w:tcW w:w="1560" w:type="dxa"/>
            <w:gridSpan w:val="2"/>
            <w:hideMark/>
          </w:tcPr>
          <w:p w14:paraId="4C0CECD8"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 xml:space="preserve">с 12.07.2012 - </w:t>
            </w:r>
          </w:p>
        </w:tc>
        <w:tc>
          <w:tcPr>
            <w:tcW w:w="2976" w:type="dxa"/>
            <w:gridSpan w:val="2"/>
            <w:hideMark/>
          </w:tcPr>
          <w:p w14:paraId="26E6FF40" w14:textId="77777777" w:rsidR="00B3582C" w:rsidRPr="0090239E" w:rsidRDefault="00B3582C" w:rsidP="000709C6">
            <w:pPr>
              <w:spacing w:line="0" w:lineRule="atLeast"/>
              <w:ind w:left="-108" w:righ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985" w:type="dxa"/>
            <w:gridSpan w:val="3"/>
            <w:hideMark/>
          </w:tcPr>
          <w:p w14:paraId="06DB107F"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Договор № 741 ВДА-12 о взаимодействии и сотрудничестве в целях заключения договоров страхования медицинских и иных связанных с ними расходов граждан, выезжающих за рубеж</w:t>
            </w:r>
          </w:p>
        </w:tc>
        <w:tc>
          <w:tcPr>
            <w:tcW w:w="2977" w:type="dxa"/>
            <w:gridSpan w:val="4"/>
            <w:hideMark/>
          </w:tcPr>
          <w:p w14:paraId="1D148E3D" w14:textId="77777777" w:rsidR="00B3582C" w:rsidRPr="0090239E" w:rsidRDefault="00B3582C" w:rsidP="000709C6">
            <w:pPr>
              <w:spacing w:line="0" w:lineRule="atLeast"/>
              <w:ind w:left="-108"/>
              <w:jc w:val="center"/>
              <w:rPr>
                <w:rFonts w:ascii="Times New Roman" w:hAnsi="Times New Roman"/>
                <w:color w:val="000000"/>
                <w:sz w:val="20"/>
                <w:szCs w:val="20"/>
              </w:rPr>
            </w:pPr>
          </w:p>
        </w:tc>
      </w:tr>
      <w:tr w:rsidR="00B3582C" w:rsidRPr="0090239E" w14:paraId="2CAB7FFC" w14:textId="77777777" w:rsidTr="00215DF6">
        <w:trPr>
          <w:trHeight w:val="675"/>
        </w:trPr>
        <w:tc>
          <w:tcPr>
            <w:tcW w:w="1560" w:type="dxa"/>
            <w:gridSpan w:val="2"/>
            <w:hideMark/>
          </w:tcPr>
          <w:p w14:paraId="24CC8E52"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1 год</w:t>
            </w:r>
          </w:p>
        </w:tc>
        <w:tc>
          <w:tcPr>
            <w:tcW w:w="2976" w:type="dxa"/>
            <w:gridSpan w:val="2"/>
            <w:hideMark/>
          </w:tcPr>
          <w:p w14:paraId="567C94C3" w14:textId="77777777" w:rsidR="00B3582C" w:rsidRPr="0090239E" w:rsidRDefault="00B3582C" w:rsidP="000709C6">
            <w:pPr>
              <w:spacing w:line="0" w:lineRule="atLeast"/>
              <w:ind w:left="-108" w:right="-108"/>
              <w:rPr>
                <w:rFonts w:ascii="Times New Roman" w:hAnsi="Times New Roman"/>
                <w:color w:val="000000"/>
                <w:sz w:val="20"/>
                <w:szCs w:val="20"/>
              </w:rPr>
            </w:pPr>
            <w:r w:rsidRPr="0090239E">
              <w:rPr>
                <w:rFonts w:ascii="Times New Roman" w:hAnsi="Times New Roman"/>
                <w:color w:val="000000"/>
                <w:sz w:val="20"/>
                <w:szCs w:val="20"/>
              </w:rPr>
              <w:t>НОУ "Волга-Днепр Международное обучение"</w:t>
            </w:r>
          </w:p>
        </w:tc>
        <w:tc>
          <w:tcPr>
            <w:tcW w:w="1985" w:type="dxa"/>
            <w:gridSpan w:val="3"/>
            <w:hideMark/>
          </w:tcPr>
          <w:p w14:paraId="0463E6CB"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Договор № 65юр/79МО-12 об оказании образовательных услуг (английский язык)</w:t>
            </w:r>
          </w:p>
        </w:tc>
        <w:tc>
          <w:tcPr>
            <w:tcW w:w="2977" w:type="dxa"/>
            <w:gridSpan w:val="4"/>
            <w:hideMark/>
          </w:tcPr>
          <w:p w14:paraId="0799A715"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согласно выставленным счетам</w:t>
            </w:r>
          </w:p>
        </w:tc>
      </w:tr>
      <w:tr w:rsidR="00B3582C" w:rsidRPr="0090239E" w14:paraId="448D9604" w14:textId="77777777" w:rsidTr="00215DF6">
        <w:trPr>
          <w:trHeight w:val="1350"/>
        </w:trPr>
        <w:tc>
          <w:tcPr>
            <w:tcW w:w="1560" w:type="dxa"/>
            <w:gridSpan w:val="2"/>
            <w:hideMark/>
          </w:tcPr>
          <w:p w14:paraId="4A59B898"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 xml:space="preserve">с 28.08.2012 </w:t>
            </w:r>
          </w:p>
        </w:tc>
        <w:tc>
          <w:tcPr>
            <w:tcW w:w="2976" w:type="dxa"/>
            <w:gridSpan w:val="2"/>
            <w:hideMark/>
          </w:tcPr>
          <w:p w14:paraId="6F0B7516" w14:textId="77777777" w:rsidR="00B3582C" w:rsidRPr="0090239E" w:rsidRDefault="00B3582C" w:rsidP="000709C6">
            <w:pPr>
              <w:spacing w:line="0" w:lineRule="atLeast"/>
              <w:ind w:left="-108" w:right="-108"/>
              <w:rPr>
                <w:rFonts w:ascii="Times New Roman" w:hAnsi="Times New Roman"/>
                <w:color w:val="000000"/>
                <w:sz w:val="20"/>
                <w:szCs w:val="20"/>
              </w:rPr>
            </w:pPr>
            <w:r w:rsidRPr="0090239E">
              <w:rPr>
                <w:rFonts w:ascii="Times New Roman" w:hAnsi="Times New Roman"/>
                <w:color w:val="000000"/>
                <w:sz w:val="20"/>
                <w:szCs w:val="20"/>
              </w:rPr>
              <w:t>ООО "Авиакомпания Волга-Днепр"</w:t>
            </w:r>
          </w:p>
        </w:tc>
        <w:tc>
          <w:tcPr>
            <w:tcW w:w="1985" w:type="dxa"/>
            <w:gridSpan w:val="3"/>
            <w:hideMark/>
          </w:tcPr>
          <w:p w14:paraId="2597ACFA"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Договор № 71/6/96 ВДА 13 на предоставление услуг (подключение сотрудников в локально-вычислительную сеть (ЛВС); подключение к информационным системам и базам данных; хранение данных заказчика на серверах исполнителя)</w:t>
            </w:r>
          </w:p>
        </w:tc>
        <w:tc>
          <w:tcPr>
            <w:tcW w:w="2977" w:type="dxa"/>
            <w:gridSpan w:val="4"/>
            <w:hideMark/>
          </w:tcPr>
          <w:p w14:paraId="46D3C085"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5 000,84руб.</w:t>
            </w:r>
          </w:p>
        </w:tc>
      </w:tr>
      <w:tr w:rsidR="00B3582C" w:rsidRPr="0090239E" w14:paraId="4976BBBA" w14:textId="77777777" w:rsidTr="00215DF6">
        <w:trPr>
          <w:trHeight w:val="675"/>
        </w:trPr>
        <w:tc>
          <w:tcPr>
            <w:tcW w:w="1560" w:type="dxa"/>
            <w:gridSpan w:val="2"/>
            <w:hideMark/>
          </w:tcPr>
          <w:p w14:paraId="06C10048"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1 год с автоматической пролонгацией</w:t>
            </w:r>
          </w:p>
        </w:tc>
        <w:tc>
          <w:tcPr>
            <w:tcW w:w="2976" w:type="dxa"/>
            <w:gridSpan w:val="2"/>
            <w:hideMark/>
          </w:tcPr>
          <w:p w14:paraId="3534820E" w14:textId="77777777" w:rsidR="00B3582C" w:rsidRPr="0090239E" w:rsidRDefault="00B3582C" w:rsidP="000709C6">
            <w:pPr>
              <w:spacing w:line="0" w:lineRule="atLeast"/>
              <w:ind w:left="-108" w:right="-108"/>
              <w:rPr>
                <w:rFonts w:ascii="Times New Roman" w:hAnsi="Times New Roman"/>
                <w:color w:val="000000"/>
                <w:sz w:val="20"/>
                <w:szCs w:val="20"/>
              </w:rPr>
            </w:pPr>
            <w:r w:rsidRPr="0090239E">
              <w:rPr>
                <w:rFonts w:ascii="Times New Roman" w:hAnsi="Times New Roman"/>
                <w:color w:val="000000"/>
                <w:sz w:val="20"/>
                <w:szCs w:val="20"/>
              </w:rPr>
              <w:t>ООО "Волга-Днепр-Москва"</w:t>
            </w:r>
          </w:p>
        </w:tc>
        <w:tc>
          <w:tcPr>
            <w:tcW w:w="1985" w:type="dxa"/>
            <w:gridSpan w:val="3"/>
            <w:hideMark/>
          </w:tcPr>
          <w:p w14:paraId="3A6E19E5"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Договор купли-продажи доли в уставном капитале ООО "АК Волга-Днепр"</w:t>
            </w:r>
          </w:p>
        </w:tc>
        <w:tc>
          <w:tcPr>
            <w:tcW w:w="2977" w:type="dxa"/>
            <w:gridSpan w:val="4"/>
            <w:hideMark/>
          </w:tcPr>
          <w:p w14:paraId="2CE4329F"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149 153 руб.</w:t>
            </w:r>
          </w:p>
        </w:tc>
      </w:tr>
      <w:tr w:rsidR="00B3582C" w:rsidRPr="0090239E" w14:paraId="050FD746" w14:textId="77777777" w:rsidTr="00215DF6">
        <w:trPr>
          <w:trHeight w:val="1350"/>
        </w:trPr>
        <w:tc>
          <w:tcPr>
            <w:tcW w:w="1560" w:type="dxa"/>
            <w:gridSpan w:val="2"/>
            <w:hideMark/>
          </w:tcPr>
          <w:p w14:paraId="6B0CB0B9"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 xml:space="preserve">с 01.10.2012г. - </w:t>
            </w:r>
          </w:p>
        </w:tc>
        <w:tc>
          <w:tcPr>
            <w:tcW w:w="2976" w:type="dxa"/>
            <w:gridSpan w:val="2"/>
            <w:hideMark/>
          </w:tcPr>
          <w:p w14:paraId="60E4A776" w14:textId="77777777" w:rsidR="00B3582C" w:rsidRPr="0090239E" w:rsidRDefault="00B3582C" w:rsidP="000709C6">
            <w:pPr>
              <w:spacing w:line="0" w:lineRule="atLeast"/>
              <w:ind w:left="-108" w:right="-108"/>
              <w:rPr>
                <w:rFonts w:ascii="Times New Roman" w:hAnsi="Times New Roman"/>
                <w:color w:val="000000"/>
                <w:sz w:val="20"/>
                <w:szCs w:val="20"/>
              </w:rPr>
            </w:pPr>
            <w:r w:rsidRPr="0090239E">
              <w:rPr>
                <w:rFonts w:ascii="Times New Roman" w:hAnsi="Times New Roman"/>
                <w:color w:val="000000"/>
                <w:sz w:val="20"/>
                <w:szCs w:val="20"/>
              </w:rPr>
              <w:t>ООО "Страховая компания НИК-Лайф"</w:t>
            </w:r>
          </w:p>
        </w:tc>
        <w:tc>
          <w:tcPr>
            <w:tcW w:w="1985" w:type="dxa"/>
            <w:gridSpan w:val="3"/>
            <w:hideMark/>
          </w:tcPr>
          <w:p w14:paraId="3EF93641" w14:textId="77777777" w:rsidR="00B3582C" w:rsidRPr="0090239E" w:rsidRDefault="00B3582C" w:rsidP="0090239E">
            <w:pPr>
              <w:spacing w:line="0" w:lineRule="atLeast"/>
              <w:ind w:left="-108" w:right="-108"/>
              <w:jc w:val="both"/>
              <w:rPr>
                <w:rFonts w:ascii="Times New Roman" w:hAnsi="Times New Roman"/>
                <w:color w:val="000000"/>
                <w:sz w:val="20"/>
                <w:szCs w:val="20"/>
              </w:rPr>
            </w:pPr>
            <w:r w:rsidRPr="0090239E">
              <w:rPr>
                <w:rFonts w:ascii="Times New Roman" w:hAnsi="Times New Roman"/>
                <w:color w:val="000000"/>
                <w:sz w:val="20"/>
                <w:szCs w:val="20"/>
              </w:rPr>
              <w:t>Договор субаренды нежилого помещения</w:t>
            </w:r>
          </w:p>
        </w:tc>
        <w:tc>
          <w:tcPr>
            <w:tcW w:w="2977" w:type="dxa"/>
            <w:gridSpan w:val="4"/>
            <w:hideMark/>
          </w:tcPr>
          <w:p w14:paraId="79A33407" w14:textId="77777777" w:rsidR="00B3582C" w:rsidRPr="0090239E" w:rsidRDefault="00B3582C" w:rsidP="000709C6">
            <w:pPr>
              <w:spacing w:line="0" w:lineRule="atLeast"/>
              <w:ind w:left="-108"/>
              <w:jc w:val="center"/>
              <w:rPr>
                <w:rFonts w:ascii="Times New Roman" w:hAnsi="Times New Roman"/>
                <w:color w:val="000000"/>
                <w:sz w:val="20"/>
                <w:szCs w:val="20"/>
              </w:rPr>
            </w:pPr>
            <w:r w:rsidRPr="0090239E">
              <w:rPr>
                <w:rFonts w:ascii="Times New Roman" w:hAnsi="Times New Roman"/>
                <w:color w:val="000000"/>
                <w:sz w:val="20"/>
                <w:szCs w:val="20"/>
              </w:rPr>
              <w:t>14 322,00 руб. (за офисные помещения);</w:t>
            </w:r>
            <w:r w:rsidRPr="0090239E">
              <w:rPr>
                <w:rFonts w:ascii="Times New Roman" w:hAnsi="Times New Roman"/>
                <w:color w:val="000000"/>
                <w:sz w:val="20"/>
                <w:szCs w:val="20"/>
              </w:rPr>
              <w:br/>
              <w:t>21 200,80 руб. (за хозяйственные помещения) ежемесячно</w:t>
            </w:r>
          </w:p>
        </w:tc>
      </w:tr>
    </w:tbl>
    <w:p w14:paraId="4BC24D1B" w14:textId="77777777" w:rsidR="0076604B" w:rsidRDefault="0076604B" w:rsidP="0090239E">
      <w:pPr>
        <w:spacing w:after="0" w:line="0" w:lineRule="atLeast"/>
        <w:ind w:firstLine="426"/>
        <w:jc w:val="both"/>
        <w:rPr>
          <w:rFonts w:ascii="Times New Roman" w:hAnsi="Times New Roman" w:cs="Times New Roman"/>
          <w:sz w:val="24"/>
          <w:szCs w:val="24"/>
        </w:rPr>
      </w:pPr>
    </w:p>
    <w:p w14:paraId="7814D2E1" w14:textId="77777777" w:rsidR="0065524C" w:rsidRPr="0090239E" w:rsidRDefault="0065524C"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В отчетном периоде займы связанным сторонам не выдавались Обществом, а также от связанных сторон займы не получались Обществом.</w:t>
      </w:r>
    </w:p>
    <w:p w14:paraId="51EB0C48" w14:textId="77777777" w:rsidR="0065524C" w:rsidRPr="0090239E" w:rsidRDefault="0065524C"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В отчетном периоде дивиденды связанным сторонам Обществом не выплачивались. </w:t>
      </w:r>
    </w:p>
    <w:p w14:paraId="4142FA73" w14:textId="77777777" w:rsidR="0065524C" w:rsidRPr="0090239E" w:rsidRDefault="0065524C"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На 31.12.2012 Общество не имеет дебиторской задолженности с истекшим сроком исковой давности и нереальной для взыскания по организациям и лицам, которые являются связанными сторонами.</w:t>
      </w:r>
    </w:p>
    <w:p w14:paraId="418EF4E1" w14:textId="77777777" w:rsidR="0065524C" w:rsidRPr="0090239E" w:rsidRDefault="0065524C"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Резервы по сомнительным долгам связанных сторон в отчетном периоде не создавались.</w:t>
      </w:r>
    </w:p>
    <w:p w14:paraId="2455332E" w14:textId="77777777" w:rsidR="0043338E" w:rsidRDefault="0065524C" w:rsidP="0043338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Краткосрочные вознаграждения, выплаченные Обществом основному управленческому персоналу: </w:t>
      </w:r>
    </w:p>
    <w:p w14:paraId="73994493" w14:textId="77777777" w:rsidR="0065524C" w:rsidRPr="0090239E" w:rsidRDefault="0065524C" w:rsidP="0043338E">
      <w:pPr>
        <w:spacing w:after="0" w:line="0" w:lineRule="atLeast"/>
        <w:ind w:firstLine="426"/>
        <w:jc w:val="right"/>
        <w:rPr>
          <w:rFonts w:ascii="Times New Roman" w:hAnsi="Times New Roman" w:cs="Times New Roman"/>
          <w:sz w:val="24"/>
          <w:szCs w:val="24"/>
        </w:rPr>
      </w:pPr>
      <w:r w:rsidRPr="0090239E">
        <w:rPr>
          <w:rFonts w:ascii="Times New Roman" w:hAnsi="Times New Roman" w:cs="Times New Roman"/>
          <w:sz w:val="24"/>
          <w:szCs w:val="24"/>
        </w:rPr>
        <w:t>руб.</w:t>
      </w:r>
    </w:p>
    <w:tbl>
      <w:tblPr>
        <w:tblStyle w:val="12"/>
        <w:tblW w:w="9498" w:type="dxa"/>
        <w:tblInd w:w="108" w:type="dxa"/>
        <w:tblLayout w:type="fixed"/>
        <w:tblLook w:val="01E0" w:firstRow="1" w:lastRow="1" w:firstColumn="1" w:lastColumn="1" w:noHBand="0" w:noVBand="0"/>
      </w:tblPr>
      <w:tblGrid>
        <w:gridCol w:w="3859"/>
        <w:gridCol w:w="2945"/>
        <w:gridCol w:w="2694"/>
      </w:tblGrid>
      <w:tr w:rsidR="0065524C" w:rsidRPr="0090239E" w14:paraId="73AD4BE7" w14:textId="77777777" w:rsidTr="0043338E">
        <w:trPr>
          <w:trHeight w:val="290"/>
        </w:trPr>
        <w:tc>
          <w:tcPr>
            <w:tcW w:w="3859" w:type="dxa"/>
            <w:vAlign w:val="center"/>
          </w:tcPr>
          <w:p w14:paraId="59E8A593" w14:textId="77777777" w:rsidR="0065524C" w:rsidRPr="0043338E" w:rsidRDefault="0065524C" w:rsidP="000709C6">
            <w:pPr>
              <w:spacing w:line="0" w:lineRule="atLeast"/>
              <w:ind w:right="-77"/>
              <w:rPr>
                <w:rFonts w:ascii="Times New Roman" w:hAnsi="Times New Roman"/>
                <w:b/>
                <w:sz w:val="20"/>
                <w:szCs w:val="20"/>
              </w:rPr>
            </w:pPr>
            <w:r w:rsidRPr="0043338E">
              <w:rPr>
                <w:rFonts w:ascii="Times New Roman" w:hAnsi="Times New Roman"/>
                <w:b/>
                <w:sz w:val="20"/>
                <w:szCs w:val="20"/>
              </w:rPr>
              <w:t>Показатели</w:t>
            </w:r>
          </w:p>
        </w:tc>
        <w:tc>
          <w:tcPr>
            <w:tcW w:w="2945" w:type="dxa"/>
            <w:vAlign w:val="center"/>
          </w:tcPr>
          <w:p w14:paraId="4D24E114" w14:textId="77777777" w:rsidR="0065524C" w:rsidRPr="0090239E" w:rsidRDefault="0065524C" w:rsidP="000709C6">
            <w:pPr>
              <w:spacing w:line="0" w:lineRule="atLeast"/>
              <w:ind w:left="-139" w:right="-108" w:firstLine="139"/>
              <w:jc w:val="center"/>
              <w:rPr>
                <w:rFonts w:ascii="Times New Roman" w:hAnsi="Times New Roman"/>
                <w:b/>
                <w:sz w:val="20"/>
                <w:szCs w:val="20"/>
              </w:rPr>
            </w:pPr>
            <w:r w:rsidRPr="0090239E">
              <w:rPr>
                <w:rFonts w:ascii="Times New Roman" w:hAnsi="Times New Roman"/>
                <w:b/>
                <w:sz w:val="20"/>
                <w:szCs w:val="20"/>
              </w:rPr>
              <w:t>2012</w:t>
            </w:r>
          </w:p>
        </w:tc>
        <w:tc>
          <w:tcPr>
            <w:tcW w:w="2694" w:type="dxa"/>
            <w:vAlign w:val="center"/>
          </w:tcPr>
          <w:p w14:paraId="1ADB8C97" w14:textId="77777777" w:rsidR="0065524C" w:rsidRPr="0090239E" w:rsidRDefault="0065524C" w:rsidP="000709C6">
            <w:pPr>
              <w:spacing w:line="0" w:lineRule="atLeast"/>
              <w:ind w:left="-108"/>
              <w:jc w:val="center"/>
              <w:rPr>
                <w:rFonts w:ascii="Times New Roman" w:hAnsi="Times New Roman"/>
                <w:b/>
                <w:sz w:val="20"/>
                <w:szCs w:val="20"/>
              </w:rPr>
            </w:pPr>
            <w:r w:rsidRPr="0090239E">
              <w:rPr>
                <w:rFonts w:ascii="Times New Roman" w:hAnsi="Times New Roman"/>
                <w:b/>
                <w:sz w:val="20"/>
                <w:szCs w:val="20"/>
              </w:rPr>
              <w:t>2011</w:t>
            </w:r>
          </w:p>
        </w:tc>
      </w:tr>
      <w:tr w:rsidR="0065524C" w:rsidRPr="0090239E" w14:paraId="500D62AA" w14:textId="77777777" w:rsidTr="0043338E">
        <w:trPr>
          <w:trHeight w:val="267"/>
        </w:trPr>
        <w:tc>
          <w:tcPr>
            <w:tcW w:w="3859" w:type="dxa"/>
            <w:vAlign w:val="center"/>
          </w:tcPr>
          <w:p w14:paraId="5A45CEF5" w14:textId="77777777" w:rsidR="0065524C" w:rsidRPr="000709C6" w:rsidRDefault="0065524C" w:rsidP="000709C6">
            <w:pPr>
              <w:spacing w:line="0" w:lineRule="atLeast"/>
              <w:ind w:right="-77"/>
              <w:rPr>
                <w:rFonts w:ascii="Times New Roman" w:hAnsi="Times New Roman"/>
                <w:sz w:val="20"/>
                <w:szCs w:val="20"/>
              </w:rPr>
            </w:pPr>
            <w:r w:rsidRPr="000709C6">
              <w:rPr>
                <w:rFonts w:ascii="Times New Roman" w:hAnsi="Times New Roman"/>
                <w:sz w:val="20"/>
                <w:szCs w:val="20"/>
              </w:rPr>
              <w:t>Оплата труда</w:t>
            </w:r>
          </w:p>
        </w:tc>
        <w:tc>
          <w:tcPr>
            <w:tcW w:w="2945" w:type="dxa"/>
            <w:vAlign w:val="center"/>
          </w:tcPr>
          <w:p w14:paraId="43217887" w14:textId="77777777" w:rsidR="0065524C" w:rsidRPr="0090239E" w:rsidRDefault="0065524C" w:rsidP="000709C6">
            <w:pPr>
              <w:spacing w:line="0" w:lineRule="atLeast"/>
              <w:ind w:left="-139" w:right="-108" w:firstLine="139"/>
              <w:jc w:val="center"/>
              <w:rPr>
                <w:rFonts w:ascii="Times New Roman" w:hAnsi="Times New Roman"/>
                <w:sz w:val="20"/>
                <w:szCs w:val="20"/>
                <w:highlight w:val="cyan"/>
              </w:rPr>
            </w:pPr>
            <w:r w:rsidRPr="0090239E">
              <w:rPr>
                <w:rFonts w:ascii="Times New Roman" w:hAnsi="Times New Roman"/>
                <w:sz w:val="20"/>
                <w:szCs w:val="20"/>
              </w:rPr>
              <w:t>2 650 347</w:t>
            </w:r>
          </w:p>
        </w:tc>
        <w:tc>
          <w:tcPr>
            <w:tcW w:w="2694" w:type="dxa"/>
            <w:vAlign w:val="center"/>
          </w:tcPr>
          <w:p w14:paraId="76199F9E" w14:textId="77777777" w:rsidR="0065524C" w:rsidRPr="0090239E" w:rsidRDefault="0065524C" w:rsidP="000709C6">
            <w:pPr>
              <w:spacing w:line="0" w:lineRule="atLeast"/>
              <w:ind w:left="-108"/>
              <w:jc w:val="center"/>
              <w:rPr>
                <w:rFonts w:ascii="Times New Roman" w:hAnsi="Times New Roman"/>
                <w:sz w:val="20"/>
                <w:szCs w:val="20"/>
                <w:highlight w:val="cyan"/>
              </w:rPr>
            </w:pPr>
            <w:r w:rsidRPr="0090239E">
              <w:rPr>
                <w:rFonts w:ascii="Times New Roman" w:hAnsi="Times New Roman"/>
                <w:sz w:val="20"/>
                <w:szCs w:val="20"/>
              </w:rPr>
              <w:t>1 919 429</w:t>
            </w:r>
          </w:p>
        </w:tc>
      </w:tr>
      <w:tr w:rsidR="0065524C" w:rsidRPr="0090239E" w14:paraId="664B07FF" w14:textId="77777777" w:rsidTr="0043338E">
        <w:trPr>
          <w:trHeight w:val="270"/>
        </w:trPr>
        <w:tc>
          <w:tcPr>
            <w:tcW w:w="3859" w:type="dxa"/>
            <w:vAlign w:val="center"/>
          </w:tcPr>
          <w:p w14:paraId="2C8EEDC0" w14:textId="77777777" w:rsidR="0065524C" w:rsidRPr="000709C6" w:rsidRDefault="0065524C" w:rsidP="000709C6">
            <w:pPr>
              <w:spacing w:line="0" w:lineRule="atLeast"/>
              <w:ind w:right="-77"/>
              <w:rPr>
                <w:rFonts w:ascii="Times New Roman" w:hAnsi="Times New Roman"/>
                <w:sz w:val="20"/>
                <w:szCs w:val="20"/>
              </w:rPr>
            </w:pPr>
            <w:r w:rsidRPr="000709C6">
              <w:rPr>
                <w:rFonts w:ascii="Times New Roman" w:hAnsi="Times New Roman"/>
                <w:sz w:val="20"/>
                <w:szCs w:val="20"/>
              </w:rPr>
              <w:t>Ежегодный оплачиваемый отпуск</w:t>
            </w:r>
          </w:p>
        </w:tc>
        <w:tc>
          <w:tcPr>
            <w:tcW w:w="2945" w:type="dxa"/>
            <w:vAlign w:val="center"/>
          </w:tcPr>
          <w:p w14:paraId="02439800" w14:textId="77777777" w:rsidR="0065524C" w:rsidRPr="0090239E" w:rsidRDefault="0065524C" w:rsidP="000709C6">
            <w:pPr>
              <w:spacing w:line="0" w:lineRule="atLeast"/>
              <w:ind w:left="-139" w:right="-108" w:firstLine="139"/>
              <w:jc w:val="center"/>
              <w:rPr>
                <w:rFonts w:ascii="Times New Roman" w:hAnsi="Times New Roman"/>
                <w:sz w:val="20"/>
                <w:szCs w:val="20"/>
              </w:rPr>
            </w:pPr>
            <w:r w:rsidRPr="0090239E">
              <w:rPr>
                <w:rFonts w:ascii="Times New Roman" w:hAnsi="Times New Roman"/>
                <w:sz w:val="20"/>
                <w:szCs w:val="20"/>
              </w:rPr>
              <w:t>212 039</w:t>
            </w:r>
          </w:p>
        </w:tc>
        <w:tc>
          <w:tcPr>
            <w:tcW w:w="2694" w:type="dxa"/>
            <w:vAlign w:val="center"/>
          </w:tcPr>
          <w:p w14:paraId="762AE2C8" w14:textId="77777777" w:rsidR="0065524C" w:rsidRPr="0090239E" w:rsidRDefault="0065524C" w:rsidP="000709C6">
            <w:pPr>
              <w:spacing w:line="0" w:lineRule="atLeast"/>
              <w:ind w:left="-108"/>
              <w:jc w:val="center"/>
              <w:rPr>
                <w:rFonts w:ascii="Times New Roman" w:hAnsi="Times New Roman"/>
                <w:sz w:val="20"/>
                <w:szCs w:val="20"/>
              </w:rPr>
            </w:pPr>
            <w:r w:rsidRPr="0090239E">
              <w:rPr>
                <w:rFonts w:ascii="Times New Roman" w:hAnsi="Times New Roman"/>
                <w:sz w:val="20"/>
                <w:szCs w:val="20"/>
              </w:rPr>
              <w:t>181 920</w:t>
            </w:r>
          </w:p>
        </w:tc>
      </w:tr>
      <w:tr w:rsidR="0065524C" w:rsidRPr="0090239E" w14:paraId="786BBA54" w14:textId="77777777" w:rsidTr="0043338E">
        <w:trPr>
          <w:trHeight w:val="553"/>
        </w:trPr>
        <w:tc>
          <w:tcPr>
            <w:tcW w:w="3859" w:type="dxa"/>
            <w:vAlign w:val="center"/>
          </w:tcPr>
          <w:p w14:paraId="677E9D6C" w14:textId="77777777" w:rsidR="0065524C" w:rsidRPr="000709C6" w:rsidRDefault="0065524C" w:rsidP="000709C6">
            <w:pPr>
              <w:spacing w:line="0" w:lineRule="atLeast"/>
              <w:ind w:right="-77"/>
              <w:rPr>
                <w:rFonts w:ascii="Times New Roman" w:hAnsi="Times New Roman"/>
                <w:sz w:val="20"/>
                <w:szCs w:val="20"/>
              </w:rPr>
            </w:pPr>
            <w:r w:rsidRPr="000709C6">
              <w:rPr>
                <w:rFonts w:ascii="Times New Roman" w:hAnsi="Times New Roman"/>
                <w:sz w:val="20"/>
                <w:szCs w:val="20"/>
              </w:rPr>
              <w:t>Оплата лечения и медицинского обслуживания</w:t>
            </w:r>
          </w:p>
        </w:tc>
        <w:tc>
          <w:tcPr>
            <w:tcW w:w="2945" w:type="dxa"/>
            <w:vAlign w:val="center"/>
          </w:tcPr>
          <w:p w14:paraId="7F6A25A0" w14:textId="77777777" w:rsidR="0065524C" w:rsidRPr="0090239E" w:rsidRDefault="0065524C" w:rsidP="000709C6">
            <w:pPr>
              <w:spacing w:line="0" w:lineRule="atLeast"/>
              <w:ind w:left="-139" w:right="-108" w:firstLine="139"/>
              <w:jc w:val="center"/>
              <w:rPr>
                <w:rFonts w:ascii="Times New Roman" w:hAnsi="Times New Roman"/>
                <w:sz w:val="20"/>
                <w:szCs w:val="20"/>
              </w:rPr>
            </w:pPr>
            <w:r w:rsidRPr="0090239E">
              <w:rPr>
                <w:rFonts w:ascii="Times New Roman" w:hAnsi="Times New Roman"/>
                <w:sz w:val="20"/>
                <w:szCs w:val="20"/>
              </w:rPr>
              <w:t>39 967</w:t>
            </w:r>
          </w:p>
        </w:tc>
        <w:tc>
          <w:tcPr>
            <w:tcW w:w="2694" w:type="dxa"/>
            <w:vAlign w:val="center"/>
          </w:tcPr>
          <w:p w14:paraId="263272D2" w14:textId="77777777" w:rsidR="0065524C" w:rsidRPr="0090239E" w:rsidRDefault="0065524C" w:rsidP="000709C6">
            <w:pPr>
              <w:spacing w:line="0" w:lineRule="atLeast"/>
              <w:ind w:left="-108"/>
              <w:jc w:val="center"/>
              <w:rPr>
                <w:rFonts w:ascii="Times New Roman" w:hAnsi="Times New Roman"/>
                <w:sz w:val="20"/>
                <w:szCs w:val="20"/>
              </w:rPr>
            </w:pPr>
            <w:r w:rsidRPr="0090239E">
              <w:rPr>
                <w:rFonts w:ascii="Times New Roman" w:hAnsi="Times New Roman"/>
                <w:sz w:val="20"/>
                <w:szCs w:val="20"/>
              </w:rPr>
              <w:t>15 000</w:t>
            </w:r>
          </w:p>
        </w:tc>
      </w:tr>
      <w:tr w:rsidR="0065524C" w:rsidRPr="0090239E" w14:paraId="3312CF91" w14:textId="77777777" w:rsidTr="0043338E">
        <w:trPr>
          <w:trHeight w:val="268"/>
        </w:trPr>
        <w:tc>
          <w:tcPr>
            <w:tcW w:w="3859" w:type="dxa"/>
            <w:vAlign w:val="center"/>
          </w:tcPr>
          <w:p w14:paraId="57D812C3" w14:textId="77777777" w:rsidR="0065524C" w:rsidRPr="000709C6" w:rsidRDefault="0065524C" w:rsidP="000709C6">
            <w:pPr>
              <w:spacing w:line="0" w:lineRule="atLeast"/>
              <w:ind w:right="-77"/>
              <w:rPr>
                <w:rFonts w:ascii="Times New Roman" w:hAnsi="Times New Roman"/>
                <w:sz w:val="20"/>
                <w:szCs w:val="20"/>
              </w:rPr>
            </w:pPr>
            <w:r w:rsidRPr="000709C6">
              <w:rPr>
                <w:rFonts w:ascii="Times New Roman" w:hAnsi="Times New Roman"/>
                <w:sz w:val="20"/>
                <w:szCs w:val="20"/>
              </w:rPr>
              <w:t>Материальная помощь</w:t>
            </w:r>
          </w:p>
        </w:tc>
        <w:tc>
          <w:tcPr>
            <w:tcW w:w="2945" w:type="dxa"/>
            <w:vAlign w:val="center"/>
          </w:tcPr>
          <w:p w14:paraId="1754B290" w14:textId="77777777" w:rsidR="0065524C" w:rsidRPr="0090239E" w:rsidRDefault="0065524C" w:rsidP="000709C6">
            <w:pPr>
              <w:spacing w:line="0" w:lineRule="atLeast"/>
              <w:ind w:left="-139" w:right="-108" w:firstLine="139"/>
              <w:jc w:val="center"/>
              <w:rPr>
                <w:rFonts w:ascii="Times New Roman" w:hAnsi="Times New Roman"/>
                <w:sz w:val="20"/>
                <w:szCs w:val="20"/>
              </w:rPr>
            </w:pPr>
            <w:r w:rsidRPr="0090239E">
              <w:rPr>
                <w:rFonts w:ascii="Times New Roman" w:hAnsi="Times New Roman"/>
                <w:sz w:val="20"/>
                <w:szCs w:val="20"/>
              </w:rPr>
              <w:t>18 000</w:t>
            </w:r>
          </w:p>
        </w:tc>
        <w:tc>
          <w:tcPr>
            <w:tcW w:w="2694" w:type="dxa"/>
            <w:vAlign w:val="center"/>
          </w:tcPr>
          <w:p w14:paraId="2752EB1F" w14:textId="77777777" w:rsidR="0065524C" w:rsidRPr="0090239E" w:rsidRDefault="0065524C" w:rsidP="000709C6">
            <w:pPr>
              <w:spacing w:line="0" w:lineRule="atLeast"/>
              <w:ind w:left="-108"/>
              <w:jc w:val="center"/>
              <w:rPr>
                <w:rFonts w:ascii="Times New Roman" w:hAnsi="Times New Roman"/>
                <w:sz w:val="20"/>
                <w:szCs w:val="20"/>
              </w:rPr>
            </w:pPr>
            <w:r w:rsidRPr="0090239E">
              <w:rPr>
                <w:rFonts w:ascii="Times New Roman" w:hAnsi="Times New Roman"/>
                <w:sz w:val="20"/>
                <w:szCs w:val="20"/>
              </w:rPr>
              <w:t>-</w:t>
            </w:r>
          </w:p>
        </w:tc>
      </w:tr>
    </w:tbl>
    <w:p w14:paraId="73B1B634" w14:textId="77777777" w:rsidR="00F2198D" w:rsidRPr="0090239E" w:rsidRDefault="00F2198D" w:rsidP="0090239E">
      <w:pPr>
        <w:spacing w:after="0" w:line="0" w:lineRule="atLeast"/>
        <w:ind w:firstLine="426"/>
        <w:jc w:val="both"/>
        <w:rPr>
          <w:rFonts w:ascii="Times New Roman" w:hAnsi="Times New Roman" w:cs="Times New Roman"/>
          <w:b/>
          <w:sz w:val="24"/>
          <w:szCs w:val="24"/>
        </w:rPr>
      </w:pPr>
    </w:p>
    <w:p w14:paraId="03A7E281" w14:textId="77777777" w:rsidR="00FA2324" w:rsidRPr="0090239E" w:rsidRDefault="00FA2324" w:rsidP="0090239E">
      <w:pPr>
        <w:spacing w:after="0" w:line="0" w:lineRule="atLeast"/>
        <w:ind w:firstLine="426"/>
        <w:jc w:val="both"/>
        <w:rPr>
          <w:rFonts w:ascii="Times New Roman" w:hAnsi="Times New Roman" w:cs="Times New Roman"/>
          <w:b/>
          <w:sz w:val="24"/>
          <w:szCs w:val="24"/>
        </w:rPr>
      </w:pPr>
      <w:r w:rsidRPr="0090239E">
        <w:rPr>
          <w:rFonts w:ascii="Times New Roman" w:hAnsi="Times New Roman" w:cs="Times New Roman"/>
          <w:b/>
          <w:sz w:val="24"/>
          <w:szCs w:val="24"/>
        </w:rPr>
        <w:t>2</w:t>
      </w:r>
      <w:r w:rsidR="00785F57" w:rsidRPr="0090239E">
        <w:rPr>
          <w:rFonts w:ascii="Times New Roman" w:hAnsi="Times New Roman" w:cs="Times New Roman"/>
          <w:b/>
          <w:sz w:val="24"/>
          <w:szCs w:val="24"/>
        </w:rPr>
        <w:t>2</w:t>
      </w:r>
      <w:r w:rsidRPr="0090239E">
        <w:rPr>
          <w:rFonts w:ascii="Times New Roman" w:hAnsi="Times New Roman" w:cs="Times New Roman"/>
          <w:b/>
          <w:sz w:val="24"/>
          <w:szCs w:val="24"/>
        </w:rPr>
        <w:t>. Условные и непредвиденные обязательства</w:t>
      </w:r>
    </w:p>
    <w:p w14:paraId="5AA91AD8" w14:textId="77777777" w:rsidR="00B72C80" w:rsidRPr="0090239E" w:rsidRDefault="00B72C80" w:rsidP="0090239E">
      <w:pPr>
        <w:spacing w:after="0" w:line="0" w:lineRule="atLeast"/>
        <w:ind w:firstLine="426"/>
        <w:jc w:val="both"/>
        <w:rPr>
          <w:rFonts w:ascii="Times New Roman" w:hAnsi="Times New Roman" w:cs="Times New Roman"/>
          <w:b/>
          <w:sz w:val="24"/>
          <w:szCs w:val="24"/>
        </w:rPr>
      </w:pPr>
    </w:p>
    <w:p w14:paraId="2477C236" w14:textId="77777777" w:rsidR="00FA2324" w:rsidRPr="0090239E" w:rsidRDefault="00FA2324"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w:t>
      </w:r>
      <w:r w:rsidR="00785F57" w:rsidRPr="0090239E">
        <w:rPr>
          <w:rFonts w:ascii="Times New Roman" w:hAnsi="Times New Roman" w:cs="Times New Roman"/>
          <w:b/>
          <w:i/>
          <w:sz w:val="24"/>
          <w:szCs w:val="24"/>
        </w:rPr>
        <w:t>2</w:t>
      </w:r>
      <w:r w:rsidRPr="0090239E">
        <w:rPr>
          <w:rFonts w:ascii="Times New Roman" w:hAnsi="Times New Roman" w:cs="Times New Roman"/>
          <w:b/>
          <w:i/>
          <w:sz w:val="24"/>
          <w:szCs w:val="24"/>
        </w:rPr>
        <w:t>.1. Операционная среда</w:t>
      </w:r>
    </w:p>
    <w:p w14:paraId="2162611E" w14:textId="77777777" w:rsidR="00FA2324" w:rsidRPr="0090239E" w:rsidRDefault="00FA2324"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Экономика Российской Федерации проявляет некоторые характерные особенности, присущие развивающимся рынкам, в том числе отмечается сравнительно высокая инфляция. Несмотря на то, что в последние годы отмечается активный экономический рост, финансовая ситуация в российском финансовом и корпоративном секторе значительно ухудшилась, начиная с середины 2008 года. Мировой финансовый кризис оказал серьезное воздействие на российскую экономику.</w:t>
      </w:r>
    </w:p>
    <w:p w14:paraId="56348B06" w14:textId="77777777" w:rsidR="00FA2324" w:rsidRPr="0090239E" w:rsidRDefault="00FA2324"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Налоговое, валютное и таможенное законодательства Российской Федерации допускают возможность различных трактовок и подвержены частым изменениям. Перспективы экономического развития Российской Федерации в основном зависят от эффективности экономических, финансовых и валютных мер, предпринимаемых Правительством, а также от развития налоговой, правовой, нормативной и политической систем.</w:t>
      </w:r>
    </w:p>
    <w:p w14:paraId="38C637D4" w14:textId="77777777" w:rsidR="00FA2324" w:rsidRPr="0090239E" w:rsidRDefault="002659F9"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Руководство </w:t>
      </w:r>
      <w:r w:rsidR="00B72C80"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не в состоянии предсказать все тенденции, которые могли бы оказать влияние на развитие финансового сектора и экономику в целом, а также то, какое воздействие (при наличии такового) они могут оказать на финансовое положение Компании в будущем. В то же время руководство полагает, что им предпринимаются все необходимые меры для поддержки устойчивости и развития бизнеса </w:t>
      </w:r>
      <w:r w:rsidR="00B72C80"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в сложившихся обстоятельствах. </w:t>
      </w:r>
    </w:p>
    <w:p w14:paraId="275880E8" w14:textId="77777777" w:rsidR="00B72C80" w:rsidRPr="0090239E" w:rsidRDefault="00B72C80" w:rsidP="0090239E">
      <w:pPr>
        <w:spacing w:after="0" w:line="0" w:lineRule="atLeast"/>
        <w:ind w:firstLine="426"/>
        <w:jc w:val="both"/>
        <w:rPr>
          <w:rFonts w:ascii="Times New Roman" w:hAnsi="Times New Roman" w:cs="Times New Roman"/>
          <w:sz w:val="24"/>
          <w:szCs w:val="24"/>
        </w:rPr>
      </w:pPr>
    </w:p>
    <w:p w14:paraId="0956034D" w14:textId="77777777" w:rsidR="00B72C80" w:rsidRPr="0090239E" w:rsidRDefault="002659F9"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w:t>
      </w:r>
      <w:r w:rsidR="00785F57" w:rsidRPr="0090239E">
        <w:rPr>
          <w:rFonts w:ascii="Times New Roman" w:hAnsi="Times New Roman" w:cs="Times New Roman"/>
          <w:b/>
          <w:i/>
          <w:sz w:val="24"/>
          <w:szCs w:val="24"/>
        </w:rPr>
        <w:t>2</w:t>
      </w:r>
      <w:r w:rsidRPr="0090239E">
        <w:rPr>
          <w:rFonts w:ascii="Times New Roman" w:hAnsi="Times New Roman" w:cs="Times New Roman"/>
          <w:b/>
          <w:i/>
          <w:sz w:val="24"/>
          <w:szCs w:val="24"/>
        </w:rPr>
        <w:t>.2. Юридические (судебные) риски</w:t>
      </w:r>
    </w:p>
    <w:p w14:paraId="43C94B3B" w14:textId="77777777" w:rsidR="002659F9" w:rsidRPr="0090239E" w:rsidRDefault="002659F9"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Время от времени в ходе нормальной деятельности </w:t>
      </w:r>
      <w:r w:rsidR="00B72C80"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в судебные органы поступают иски в отношении </w:t>
      </w:r>
      <w:r w:rsidR="00B72C80"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Руководство </w:t>
      </w:r>
      <w:r w:rsidR="00B72C80" w:rsidRPr="0090239E">
        <w:rPr>
          <w:rFonts w:ascii="Times New Roman" w:hAnsi="Times New Roman" w:cs="Times New Roman"/>
          <w:sz w:val="24"/>
          <w:szCs w:val="24"/>
        </w:rPr>
        <w:t>Общества</w:t>
      </w:r>
      <w:r w:rsidRPr="0090239E">
        <w:rPr>
          <w:rFonts w:ascii="Times New Roman" w:hAnsi="Times New Roman" w:cs="Times New Roman"/>
          <w:sz w:val="24"/>
          <w:szCs w:val="24"/>
        </w:rPr>
        <w:t xml:space="preserve"> считает, что судебные разбирательства по ним не приведут к существенным неучтенным убыткам.</w:t>
      </w:r>
    </w:p>
    <w:p w14:paraId="1C58015C" w14:textId="77777777" w:rsidR="00B72C80" w:rsidRPr="0090239E" w:rsidRDefault="00B72C80" w:rsidP="0090239E">
      <w:pPr>
        <w:spacing w:after="0" w:line="0" w:lineRule="atLeast"/>
        <w:ind w:firstLine="426"/>
        <w:jc w:val="both"/>
        <w:rPr>
          <w:rFonts w:ascii="Times New Roman" w:hAnsi="Times New Roman" w:cs="Times New Roman"/>
          <w:sz w:val="24"/>
          <w:szCs w:val="24"/>
        </w:rPr>
      </w:pPr>
    </w:p>
    <w:p w14:paraId="7738E19D" w14:textId="77777777" w:rsidR="00B72C80" w:rsidRPr="0090239E" w:rsidRDefault="002659F9" w:rsidP="0090239E">
      <w:pPr>
        <w:spacing w:after="0" w:line="0" w:lineRule="atLeast"/>
        <w:ind w:firstLine="426"/>
        <w:jc w:val="both"/>
        <w:rPr>
          <w:rFonts w:ascii="Times New Roman" w:hAnsi="Times New Roman" w:cs="Times New Roman"/>
          <w:b/>
          <w:i/>
          <w:sz w:val="24"/>
          <w:szCs w:val="24"/>
        </w:rPr>
      </w:pPr>
      <w:r w:rsidRPr="0090239E">
        <w:rPr>
          <w:rFonts w:ascii="Times New Roman" w:hAnsi="Times New Roman" w:cs="Times New Roman"/>
          <w:b/>
          <w:i/>
          <w:sz w:val="24"/>
          <w:szCs w:val="24"/>
        </w:rPr>
        <w:t>2</w:t>
      </w:r>
      <w:r w:rsidR="00785F57" w:rsidRPr="0090239E">
        <w:rPr>
          <w:rFonts w:ascii="Times New Roman" w:hAnsi="Times New Roman" w:cs="Times New Roman"/>
          <w:b/>
          <w:i/>
          <w:sz w:val="24"/>
          <w:szCs w:val="24"/>
        </w:rPr>
        <w:t>2</w:t>
      </w:r>
      <w:r w:rsidRPr="0090239E">
        <w:rPr>
          <w:rFonts w:ascii="Times New Roman" w:hAnsi="Times New Roman" w:cs="Times New Roman"/>
          <w:b/>
          <w:i/>
          <w:sz w:val="24"/>
          <w:szCs w:val="24"/>
        </w:rPr>
        <w:t>.3. Финансовые риски</w:t>
      </w:r>
    </w:p>
    <w:p w14:paraId="5C3430E8" w14:textId="12618D39" w:rsidR="00F2198D" w:rsidRPr="0090239E" w:rsidRDefault="002659F9" w:rsidP="0090239E">
      <w:pPr>
        <w:spacing w:after="0" w:line="0" w:lineRule="atLeast"/>
        <w:ind w:firstLine="426"/>
        <w:jc w:val="both"/>
        <w:rPr>
          <w:rFonts w:ascii="Times New Roman" w:hAnsi="Times New Roman" w:cs="Times New Roman"/>
          <w:sz w:val="24"/>
          <w:szCs w:val="24"/>
        </w:rPr>
      </w:pPr>
      <w:r w:rsidRPr="0090239E">
        <w:rPr>
          <w:rFonts w:ascii="Times New Roman" w:hAnsi="Times New Roman" w:cs="Times New Roman"/>
          <w:sz w:val="24"/>
          <w:szCs w:val="24"/>
        </w:rPr>
        <w:t xml:space="preserve">По состоянию на 31.12.2012 </w:t>
      </w:r>
      <w:r w:rsidR="00B72C80" w:rsidRPr="0090239E">
        <w:rPr>
          <w:rFonts w:ascii="Times New Roman" w:hAnsi="Times New Roman" w:cs="Times New Roman"/>
          <w:sz w:val="24"/>
          <w:szCs w:val="24"/>
        </w:rPr>
        <w:t>Общество</w:t>
      </w:r>
      <w:r w:rsidRPr="0090239E">
        <w:rPr>
          <w:rFonts w:ascii="Times New Roman" w:hAnsi="Times New Roman" w:cs="Times New Roman"/>
          <w:sz w:val="24"/>
          <w:szCs w:val="24"/>
        </w:rPr>
        <w:t xml:space="preserve"> не имел</w:t>
      </w:r>
      <w:r w:rsidR="009D10CA" w:rsidRPr="0090239E">
        <w:rPr>
          <w:rFonts w:ascii="Times New Roman" w:hAnsi="Times New Roman" w:cs="Times New Roman"/>
          <w:sz w:val="24"/>
          <w:szCs w:val="24"/>
        </w:rPr>
        <w:t>о</w:t>
      </w:r>
      <w:r w:rsidRPr="0090239E">
        <w:rPr>
          <w:rFonts w:ascii="Times New Roman" w:hAnsi="Times New Roman" w:cs="Times New Roman"/>
          <w:sz w:val="24"/>
          <w:szCs w:val="24"/>
        </w:rPr>
        <w:t xml:space="preserve"> активов, </w:t>
      </w:r>
      <w:r w:rsidR="005110E6" w:rsidRPr="0090239E">
        <w:rPr>
          <w:rFonts w:ascii="Times New Roman" w:hAnsi="Times New Roman" w:cs="Times New Roman"/>
          <w:sz w:val="24"/>
          <w:szCs w:val="24"/>
        </w:rPr>
        <w:t>н</w:t>
      </w:r>
      <w:r w:rsidRPr="0090239E">
        <w:rPr>
          <w:rFonts w:ascii="Times New Roman" w:hAnsi="Times New Roman" w:cs="Times New Roman"/>
          <w:sz w:val="24"/>
          <w:szCs w:val="24"/>
        </w:rPr>
        <w:t>аходящихся в залог</w:t>
      </w:r>
      <w:r w:rsidR="00D36F9E">
        <w:rPr>
          <w:rFonts w:ascii="Times New Roman" w:hAnsi="Times New Roman" w:cs="Times New Roman"/>
          <w:sz w:val="24"/>
          <w:szCs w:val="24"/>
        </w:rPr>
        <w:t>е</w:t>
      </w:r>
      <w:r w:rsidRPr="0090239E">
        <w:rPr>
          <w:rFonts w:ascii="Times New Roman" w:hAnsi="Times New Roman" w:cs="Times New Roman"/>
          <w:sz w:val="24"/>
          <w:szCs w:val="24"/>
        </w:rPr>
        <w:t xml:space="preserve"> (2011: не было).</w:t>
      </w:r>
    </w:p>
    <w:p w14:paraId="59450B46" w14:textId="77777777" w:rsidR="00155342" w:rsidRDefault="00155342" w:rsidP="0090239E">
      <w:pPr>
        <w:spacing w:after="0" w:line="0" w:lineRule="atLeast"/>
        <w:ind w:firstLine="426"/>
        <w:jc w:val="both"/>
        <w:rPr>
          <w:rFonts w:ascii="Times New Roman" w:hAnsi="Times New Roman" w:cs="Times New Roman"/>
          <w:sz w:val="24"/>
          <w:szCs w:val="24"/>
        </w:rPr>
      </w:pPr>
    </w:p>
    <w:p w14:paraId="0CA839FB" w14:textId="77777777" w:rsidR="00797AB4" w:rsidRDefault="00797AB4" w:rsidP="0090239E">
      <w:pPr>
        <w:spacing w:after="0" w:line="0" w:lineRule="atLeast"/>
        <w:ind w:firstLine="426"/>
        <w:jc w:val="both"/>
        <w:rPr>
          <w:rFonts w:ascii="Times New Roman" w:hAnsi="Times New Roman" w:cs="Times New Roman"/>
          <w:b/>
          <w:i/>
          <w:sz w:val="24"/>
          <w:szCs w:val="24"/>
        </w:rPr>
      </w:pPr>
    </w:p>
    <w:p w14:paraId="2E26CE5F" w14:textId="77777777" w:rsidR="002659F9" w:rsidRPr="0090239E" w:rsidRDefault="00215DF6" w:rsidP="0090239E">
      <w:pPr>
        <w:spacing w:after="0" w:line="0" w:lineRule="atLeast"/>
        <w:ind w:firstLine="426"/>
        <w:jc w:val="both"/>
        <w:rPr>
          <w:rFonts w:ascii="Times New Roman" w:hAnsi="Times New Roman" w:cs="Times New Roman"/>
          <w:b/>
          <w:i/>
          <w:sz w:val="24"/>
          <w:szCs w:val="24"/>
        </w:rPr>
      </w:pPr>
      <w:r>
        <w:rPr>
          <w:rFonts w:ascii="Times New Roman" w:hAnsi="Times New Roman" w:cs="Times New Roman"/>
          <w:b/>
          <w:i/>
          <w:sz w:val="24"/>
          <w:szCs w:val="24"/>
        </w:rPr>
        <w:t>23.</w:t>
      </w:r>
      <w:r w:rsidR="002659F9" w:rsidRPr="0090239E">
        <w:rPr>
          <w:rFonts w:ascii="Times New Roman" w:hAnsi="Times New Roman" w:cs="Times New Roman"/>
          <w:b/>
          <w:i/>
          <w:sz w:val="24"/>
          <w:szCs w:val="24"/>
        </w:rPr>
        <w:t xml:space="preserve"> Обязательства по операционной аренде</w:t>
      </w:r>
    </w:p>
    <w:p w14:paraId="21C7D281" w14:textId="77777777" w:rsidR="002659F9" w:rsidRPr="00D36F9E" w:rsidRDefault="002659F9" w:rsidP="0090239E">
      <w:pPr>
        <w:spacing w:after="0" w:line="0" w:lineRule="atLeast"/>
        <w:ind w:firstLine="426"/>
        <w:jc w:val="both"/>
        <w:rPr>
          <w:rFonts w:ascii="Times New Roman" w:hAnsi="Times New Roman" w:cs="Times New Roman"/>
          <w:sz w:val="24"/>
          <w:szCs w:val="24"/>
        </w:rPr>
      </w:pPr>
      <w:r w:rsidRPr="00D36F9E">
        <w:rPr>
          <w:rFonts w:ascii="Times New Roman" w:hAnsi="Times New Roman" w:cs="Times New Roman"/>
          <w:sz w:val="24"/>
          <w:szCs w:val="24"/>
        </w:rPr>
        <w:t xml:space="preserve">По состоянию на 31.12.2012 </w:t>
      </w:r>
      <w:r w:rsidR="00FD294E" w:rsidRPr="00D36F9E">
        <w:rPr>
          <w:rFonts w:ascii="Times New Roman" w:hAnsi="Times New Roman" w:cs="Times New Roman"/>
          <w:sz w:val="24"/>
          <w:szCs w:val="24"/>
        </w:rPr>
        <w:t>Общество арендует помещения под офис у ООО «Святогор» (</w:t>
      </w:r>
      <w:r w:rsidRPr="00D36F9E">
        <w:rPr>
          <w:rFonts w:ascii="Times New Roman" w:hAnsi="Times New Roman" w:cs="Times New Roman"/>
          <w:sz w:val="24"/>
          <w:szCs w:val="24"/>
        </w:rPr>
        <w:t>операционн</w:t>
      </w:r>
      <w:r w:rsidR="00FD294E" w:rsidRPr="00D36F9E">
        <w:rPr>
          <w:rFonts w:ascii="Times New Roman" w:hAnsi="Times New Roman" w:cs="Times New Roman"/>
          <w:sz w:val="24"/>
          <w:szCs w:val="24"/>
        </w:rPr>
        <w:t>ая</w:t>
      </w:r>
      <w:r w:rsidRPr="00D36F9E">
        <w:rPr>
          <w:rFonts w:ascii="Times New Roman" w:hAnsi="Times New Roman" w:cs="Times New Roman"/>
          <w:sz w:val="24"/>
          <w:szCs w:val="24"/>
        </w:rPr>
        <w:t xml:space="preserve"> аренд</w:t>
      </w:r>
      <w:r w:rsidR="00FD294E" w:rsidRPr="00D36F9E">
        <w:rPr>
          <w:rFonts w:ascii="Times New Roman" w:hAnsi="Times New Roman" w:cs="Times New Roman"/>
          <w:sz w:val="24"/>
          <w:szCs w:val="24"/>
        </w:rPr>
        <w:t>а)</w:t>
      </w:r>
      <w:r w:rsidR="00215DF6" w:rsidRPr="00D36F9E">
        <w:rPr>
          <w:rFonts w:ascii="Times New Roman" w:hAnsi="Times New Roman" w:cs="Times New Roman"/>
          <w:sz w:val="24"/>
          <w:szCs w:val="24"/>
        </w:rPr>
        <w:t>.</w:t>
      </w:r>
      <w:r w:rsidRPr="00D36F9E">
        <w:rPr>
          <w:rFonts w:ascii="Times New Roman" w:hAnsi="Times New Roman" w:cs="Times New Roman"/>
          <w:sz w:val="24"/>
          <w:szCs w:val="24"/>
        </w:rPr>
        <w:t xml:space="preserve"> </w:t>
      </w:r>
      <w:r w:rsidR="00215DF6" w:rsidRPr="00D36F9E">
        <w:rPr>
          <w:rFonts w:ascii="Times New Roman" w:hAnsi="Times New Roman" w:cs="Times New Roman"/>
          <w:sz w:val="24"/>
          <w:szCs w:val="24"/>
        </w:rPr>
        <w:t>У Общества отсутствовали договора операционной аренды, согласно которым Общество выступает в качестве арендатора, не подлежащие отмене и, соответственно, создающие обязательства для Общества (2011: не было).</w:t>
      </w:r>
    </w:p>
    <w:p w14:paraId="09E356FD" w14:textId="77777777" w:rsidR="00B84DBC" w:rsidRPr="0090239E" w:rsidRDefault="00B84DBC" w:rsidP="0090239E">
      <w:pPr>
        <w:ind w:firstLine="426"/>
        <w:jc w:val="both"/>
        <w:rPr>
          <w:rFonts w:ascii="Times New Roman" w:hAnsi="Times New Roman" w:cs="Times New Roman"/>
        </w:rPr>
      </w:pPr>
    </w:p>
    <w:p w14:paraId="718CDD42" w14:textId="77777777" w:rsidR="0076604B" w:rsidRDefault="00E61061" w:rsidP="00D60F1A">
      <w:pPr>
        <w:pStyle w:val="Style3"/>
        <w:widowControl/>
        <w:spacing w:before="94" w:line="223" w:lineRule="exact"/>
        <w:ind w:right="22" w:firstLine="426"/>
        <w:rPr>
          <w:b/>
          <w:i/>
        </w:rPr>
      </w:pPr>
      <w:r w:rsidRPr="00E61061">
        <w:rPr>
          <w:b/>
          <w:i/>
        </w:rPr>
        <w:t>2</w:t>
      </w:r>
      <w:r w:rsidR="00215DF6">
        <w:rPr>
          <w:b/>
          <w:i/>
        </w:rPr>
        <w:t>4</w:t>
      </w:r>
      <w:r w:rsidRPr="00E61061">
        <w:rPr>
          <w:b/>
          <w:i/>
        </w:rPr>
        <w:t>. События после отчетной даты</w:t>
      </w:r>
    </w:p>
    <w:p w14:paraId="44111367" w14:textId="77777777" w:rsidR="00E61061" w:rsidRPr="00E61061" w:rsidRDefault="00E61061" w:rsidP="00D60F1A">
      <w:pPr>
        <w:pStyle w:val="Style3"/>
        <w:widowControl/>
        <w:spacing w:before="94" w:line="223" w:lineRule="exact"/>
        <w:ind w:right="22" w:firstLine="426"/>
      </w:pPr>
      <w:r w:rsidRPr="00E61061">
        <w:t>Существенные события после отчетной даты, требующие отражения информации в бухгалтерской отчетности, отсутствуют.</w:t>
      </w:r>
    </w:p>
    <w:p w14:paraId="5E223BF2" w14:textId="77777777" w:rsidR="00B84DBC" w:rsidRPr="00E61061" w:rsidRDefault="00B84DBC" w:rsidP="0090239E">
      <w:pPr>
        <w:ind w:firstLine="426"/>
        <w:jc w:val="both"/>
        <w:rPr>
          <w:rFonts w:ascii="Times New Roman" w:hAnsi="Times New Roman" w:cs="Times New Roman"/>
        </w:rPr>
      </w:pPr>
    </w:p>
    <w:sectPr w:rsidR="00B84DBC" w:rsidRPr="00E61061" w:rsidSect="00E266C6">
      <w:headerReference w:type="default" r:id="rId26"/>
      <w:footerReference w:type="default" r:id="rId27"/>
      <w:headerReference w:type="first" r:id="rId28"/>
      <w:footerReference w:type="first" r:id="rId29"/>
      <w:pgSz w:w="11907" w:h="16840" w:code="9"/>
      <w:pgMar w:top="1134" w:right="902" w:bottom="1134" w:left="1701" w:header="68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E76C9" w14:textId="77777777" w:rsidR="00FC0060" w:rsidRDefault="00FC0060" w:rsidP="006F3B49">
      <w:pPr>
        <w:spacing w:after="0" w:line="240" w:lineRule="auto"/>
      </w:pPr>
      <w:r>
        <w:separator/>
      </w:r>
    </w:p>
  </w:endnote>
  <w:endnote w:type="continuationSeparator" w:id="0">
    <w:p w14:paraId="17D0D665" w14:textId="77777777" w:rsidR="00FC0060" w:rsidRDefault="00FC0060" w:rsidP="006F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9"/>
      <w:docPartObj>
        <w:docPartGallery w:val="Page Numbers (Bottom of Page)"/>
        <w:docPartUnique/>
      </w:docPartObj>
    </w:sdtPr>
    <w:sdtEndPr/>
    <w:sdtContent>
      <w:p w14:paraId="24F1F8DE" w14:textId="77777777" w:rsidR="00FC0060" w:rsidRDefault="00FC0060">
        <w:pPr>
          <w:pStyle w:val="a5"/>
          <w:jc w:val="right"/>
        </w:pPr>
        <w:r>
          <w:fldChar w:fldCharType="begin"/>
        </w:r>
        <w:r>
          <w:instrText xml:space="preserve"> PAGE   \* MERGEFORMAT </w:instrText>
        </w:r>
        <w:r>
          <w:fldChar w:fldCharType="separate"/>
        </w:r>
        <w:r>
          <w:rPr>
            <w:noProof/>
          </w:rPr>
          <w:t>3</w:t>
        </w:r>
        <w:r>
          <w:rPr>
            <w:noProof/>
          </w:rPr>
          <w:fldChar w:fldCharType="end"/>
        </w:r>
      </w:p>
    </w:sdtContent>
  </w:sdt>
  <w:p w14:paraId="71E52062" w14:textId="77777777" w:rsidR="00FC0060" w:rsidRDefault="00FC00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8"/>
      <w:docPartObj>
        <w:docPartGallery w:val="Page Numbers (Bottom of Page)"/>
        <w:docPartUnique/>
      </w:docPartObj>
    </w:sdtPr>
    <w:sdtEndPr/>
    <w:sdtContent>
      <w:p w14:paraId="0125985A" w14:textId="77777777" w:rsidR="00FC0060" w:rsidRDefault="0095060D">
        <w:pPr>
          <w:pStyle w:val="a5"/>
          <w:jc w:val="right"/>
        </w:pPr>
      </w:p>
    </w:sdtContent>
  </w:sdt>
  <w:p w14:paraId="1A52682C" w14:textId="77777777" w:rsidR="00FC0060" w:rsidRPr="000709C6" w:rsidRDefault="00FC0060">
    <w:pPr>
      <w:pStyle w:val="a5"/>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9689"/>
      <w:docPartObj>
        <w:docPartGallery w:val="Page Numbers (Bottom of Page)"/>
        <w:docPartUnique/>
      </w:docPartObj>
    </w:sdtPr>
    <w:sdtEndPr/>
    <w:sdtContent>
      <w:p w14:paraId="077B25DC" w14:textId="77777777" w:rsidR="004258A0" w:rsidRDefault="004258A0">
        <w:pPr>
          <w:pStyle w:val="a5"/>
          <w:jc w:val="right"/>
        </w:pPr>
        <w:r>
          <w:fldChar w:fldCharType="begin"/>
        </w:r>
        <w:r>
          <w:instrText xml:space="preserve"> PAGE   \* MERGEFORMAT </w:instrText>
        </w:r>
        <w:r>
          <w:fldChar w:fldCharType="separate"/>
        </w:r>
        <w:r w:rsidR="0095060D">
          <w:rPr>
            <w:noProof/>
          </w:rPr>
          <w:t>2</w:t>
        </w:r>
        <w:r>
          <w:rPr>
            <w:noProof/>
          </w:rPr>
          <w:fldChar w:fldCharType="end"/>
        </w:r>
      </w:p>
    </w:sdtContent>
  </w:sdt>
  <w:p w14:paraId="1A683055" w14:textId="77777777" w:rsidR="004258A0" w:rsidRPr="000709C6" w:rsidRDefault="004258A0">
    <w:pPr>
      <w:pStyle w:val="a5"/>
      <w:ind w:right="36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9690"/>
      <w:docPartObj>
        <w:docPartGallery w:val="Page Numbers (Bottom of Page)"/>
        <w:docPartUnique/>
      </w:docPartObj>
    </w:sdtPr>
    <w:sdtEndPr/>
    <w:sdtContent>
      <w:p w14:paraId="439E574B" w14:textId="77777777" w:rsidR="004258A0" w:rsidRDefault="004258A0">
        <w:pPr>
          <w:pStyle w:val="a5"/>
          <w:jc w:val="right"/>
        </w:pPr>
        <w:r>
          <w:fldChar w:fldCharType="begin"/>
        </w:r>
        <w:r>
          <w:instrText xml:space="preserve"> PAGE   \* MERGEFORMAT </w:instrText>
        </w:r>
        <w:r>
          <w:fldChar w:fldCharType="separate"/>
        </w:r>
        <w:r w:rsidR="0095060D">
          <w:rPr>
            <w:noProof/>
          </w:rPr>
          <w:t>3</w:t>
        </w:r>
        <w:r>
          <w:rPr>
            <w:noProof/>
          </w:rPr>
          <w:fldChar w:fldCharType="end"/>
        </w:r>
      </w:p>
    </w:sdtContent>
  </w:sdt>
  <w:p w14:paraId="2C87A952" w14:textId="77777777" w:rsidR="004258A0" w:rsidRPr="000709C6" w:rsidRDefault="004258A0">
    <w:pPr>
      <w:pStyle w:val="a5"/>
      <w:ind w:right="360"/>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9691"/>
      <w:docPartObj>
        <w:docPartGallery w:val="Page Numbers (Bottom of Page)"/>
        <w:docPartUnique/>
      </w:docPartObj>
    </w:sdtPr>
    <w:sdtEndPr/>
    <w:sdtContent>
      <w:p w14:paraId="12B77A53" w14:textId="77777777" w:rsidR="004258A0" w:rsidRDefault="004258A0">
        <w:pPr>
          <w:pStyle w:val="a5"/>
          <w:jc w:val="right"/>
        </w:pPr>
        <w:r>
          <w:fldChar w:fldCharType="begin"/>
        </w:r>
        <w:r>
          <w:instrText xml:space="preserve"> PAGE   \* MERGEFORMAT </w:instrText>
        </w:r>
        <w:r>
          <w:fldChar w:fldCharType="separate"/>
        </w:r>
        <w:r w:rsidR="0095060D">
          <w:rPr>
            <w:noProof/>
          </w:rPr>
          <w:t>4</w:t>
        </w:r>
        <w:r>
          <w:rPr>
            <w:noProof/>
          </w:rPr>
          <w:fldChar w:fldCharType="end"/>
        </w:r>
      </w:p>
    </w:sdtContent>
  </w:sdt>
  <w:p w14:paraId="23DC8B36" w14:textId="77777777" w:rsidR="004258A0" w:rsidRPr="000709C6" w:rsidRDefault="004258A0">
    <w:pPr>
      <w:pStyle w:val="a5"/>
      <w:ind w:right="360"/>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9692"/>
      <w:docPartObj>
        <w:docPartGallery w:val="Page Numbers (Bottom of Page)"/>
        <w:docPartUnique/>
      </w:docPartObj>
    </w:sdtPr>
    <w:sdtEndPr/>
    <w:sdtContent>
      <w:p w14:paraId="2BED6153" w14:textId="77777777" w:rsidR="004258A0" w:rsidRDefault="004258A0">
        <w:pPr>
          <w:pStyle w:val="a5"/>
          <w:jc w:val="right"/>
        </w:pPr>
        <w:r>
          <w:fldChar w:fldCharType="begin"/>
        </w:r>
        <w:r>
          <w:instrText xml:space="preserve"> PAGE   \* MERGEFORMAT </w:instrText>
        </w:r>
        <w:r>
          <w:fldChar w:fldCharType="separate"/>
        </w:r>
        <w:r w:rsidR="0095060D">
          <w:rPr>
            <w:noProof/>
          </w:rPr>
          <w:t>5</w:t>
        </w:r>
        <w:r>
          <w:rPr>
            <w:noProof/>
          </w:rPr>
          <w:fldChar w:fldCharType="end"/>
        </w:r>
      </w:p>
    </w:sdtContent>
  </w:sdt>
  <w:p w14:paraId="4CBB765B" w14:textId="77777777" w:rsidR="004258A0" w:rsidRPr="000709C6" w:rsidRDefault="004258A0">
    <w:pPr>
      <w:pStyle w:val="a5"/>
      <w:ind w:right="360"/>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9688"/>
      <w:docPartObj>
        <w:docPartGallery w:val="Page Numbers (Bottom of Page)"/>
        <w:docPartUnique/>
      </w:docPartObj>
    </w:sdtPr>
    <w:sdtEndPr/>
    <w:sdtContent>
      <w:p w14:paraId="55C8F4C3" w14:textId="77777777" w:rsidR="004258A0" w:rsidRDefault="004258A0">
        <w:pPr>
          <w:pStyle w:val="a5"/>
          <w:jc w:val="right"/>
        </w:pPr>
        <w:r>
          <w:fldChar w:fldCharType="begin"/>
        </w:r>
        <w:r>
          <w:instrText xml:space="preserve"> PAGE   \* MERGEFORMAT </w:instrText>
        </w:r>
        <w:r>
          <w:fldChar w:fldCharType="separate"/>
        </w:r>
        <w:r w:rsidR="0095060D">
          <w:rPr>
            <w:noProof/>
          </w:rPr>
          <w:t>6</w:t>
        </w:r>
        <w:r>
          <w:rPr>
            <w:noProof/>
          </w:rPr>
          <w:fldChar w:fldCharType="end"/>
        </w:r>
      </w:p>
    </w:sdtContent>
  </w:sdt>
  <w:p w14:paraId="1962AD51" w14:textId="77777777" w:rsidR="004258A0" w:rsidRPr="000709C6" w:rsidRDefault="004258A0">
    <w:pPr>
      <w:pStyle w:val="a5"/>
      <w:ind w:right="360"/>
      <w:rPr>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2A21" w14:textId="77777777" w:rsidR="00FC0060" w:rsidRDefault="00FC0060">
    <w:pPr>
      <w:pStyle w:val="a5"/>
      <w:jc w:val="right"/>
    </w:pPr>
    <w:r>
      <w:fldChar w:fldCharType="begin"/>
    </w:r>
    <w:r>
      <w:instrText xml:space="preserve"> PAGE   \* MERGEFORMAT </w:instrText>
    </w:r>
    <w:r>
      <w:fldChar w:fldCharType="separate"/>
    </w:r>
    <w:r w:rsidR="0095060D">
      <w:rPr>
        <w:noProof/>
      </w:rPr>
      <w:t>23</w:t>
    </w:r>
    <w:r>
      <w:rPr>
        <w:noProof/>
      </w:rPr>
      <w:fldChar w:fldCharType="end"/>
    </w:r>
  </w:p>
  <w:p w14:paraId="46AEF51A" w14:textId="77777777" w:rsidR="00FC0060" w:rsidRDefault="00FC0060">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222B" w14:textId="77777777" w:rsidR="00FC0060" w:rsidRDefault="00FC0060">
    <w:pPr>
      <w:pStyle w:val="a5"/>
      <w:jc w:val="right"/>
    </w:pPr>
    <w:r>
      <w:fldChar w:fldCharType="begin"/>
    </w:r>
    <w:r>
      <w:instrText xml:space="preserve"> PAGE   \* MERGEFORMAT </w:instrText>
    </w:r>
    <w:r>
      <w:fldChar w:fldCharType="separate"/>
    </w:r>
    <w:r>
      <w:rPr>
        <w:noProof/>
      </w:rPr>
      <w:t>3</w:t>
    </w:r>
    <w:r>
      <w:rPr>
        <w:noProof/>
      </w:rPr>
      <w:fldChar w:fldCharType="end"/>
    </w:r>
  </w:p>
  <w:p w14:paraId="3AACA66F" w14:textId="77777777" w:rsidR="00FC0060" w:rsidRPr="000709C6" w:rsidRDefault="00FC0060">
    <w:pPr>
      <w:pStyle w:val="a5"/>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3B1A2" w14:textId="77777777" w:rsidR="00FC0060" w:rsidRDefault="00FC0060" w:rsidP="006F3B49">
      <w:pPr>
        <w:spacing w:after="0" w:line="240" w:lineRule="auto"/>
      </w:pPr>
      <w:r>
        <w:separator/>
      </w:r>
    </w:p>
  </w:footnote>
  <w:footnote w:type="continuationSeparator" w:id="0">
    <w:p w14:paraId="1EEB8025" w14:textId="77777777" w:rsidR="00FC0060" w:rsidRDefault="00FC0060" w:rsidP="006F3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16CE" w14:textId="77777777" w:rsidR="004258A0" w:rsidRPr="00AB32C0" w:rsidRDefault="004258A0" w:rsidP="00AB32C0">
    <w:pPr>
      <w:pStyle w:val="a7"/>
      <w:rPr>
        <w:rFonts w:ascii="Times New Roman" w:hAnsi="Times New Roman" w:cs="Times New Roman"/>
        <w:sz w:val="18"/>
        <w:szCs w:val="18"/>
      </w:rPr>
    </w:pPr>
    <w:r w:rsidRPr="00AB32C0">
      <w:rPr>
        <w:rFonts w:ascii="Times New Roman" w:hAnsi="Times New Roman" w:cs="Times New Roman"/>
        <w:sz w:val="18"/>
        <w:szCs w:val="18"/>
      </w:rPr>
      <w:t>ЗАО «Страховая компания НИК»</w:t>
    </w:r>
  </w:p>
  <w:p w14:paraId="6FDEC103" w14:textId="77777777" w:rsidR="004258A0" w:rsidRPr="00AB32C0" w:rsidRDefault="004258A0" w:rsidP="00AB32C0">
    <w:pPr>
      <w:pStyle w:val="a7"/>
      <w:rPr>
        <w:rFonts w:ascii="Times New Roman" w:hAnsi="Times New Roman" w:cs="Times New Roman"/>
        <w:sz w:val="18"/>
        <w:szCs w:val="18"/>
      </w:rPr>
    </w:pPr>
    <w:r w:rsidRPr="00AB32C0">
      <w:rPr>
        <w:rFonts w:ascii="Times New Roman" w:hAnsi="Times New Roman" w:cs="Times New Roman"/>
        <w:sz w:val="18"/>
        <w:szCs w:val="18"/>
      </w:rPr>
      <w:t>Примечание к финансовой отчетности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7C89E" w14:textId="77777777" w:rsidR="004258A0" w:rsidRDefault="004258A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E2DE1" w14:textId="77777777" w:rsidR="004258A0" w:rsidRPr="00AB32C0" w:rsidRDefault="004258A0">
    <w:pPr>
      <w:pStyle w:val="a7"/>
      <w:rPr>
        <w:rFonts w:ascii="Times New Roman" w:hAnsi="Times New Roman" w:cs="Times New Roman"/>
        <w:sz w:val="18"/>
        <w:szCs w:val="18"/>
      </w:rPr>
    </w:pPr>
    <w:r w:rsidRPr="00AB32C0">
      <w:rPr>
        <w:rFonts w:ascii="Times New Roman" w:hAnsi="Times New Roman" w:cs="Times New Roman"/>
        <w:sz w:val="18"/>
        <w:szCs w:val="18"/>
      </w:rPr>
      <w:t>ЗАО «Страховая компания НИК»</w:t>
    </w:r>
  </w:p>
  <w:p w14:paraId="4DC2CF87" w14:textId="77777777" w:rsidR="004258A0" w:rsidRDefault="004258A0">
    <w:pPr>
      <w:pStyle w:val="a7"/>
      <w:rPr>
        <w:rFonts w:ascii="Times New Roman" w:hAnsi="Times New Roman" w:cs="Times New Roman"/>
        <w:sz w:val="18"/>
        <w:szCs w:val="18"/>
      </w:rPr>
    </w:pPr>
    <w:r w:rsidRPr="00AB32C0">
      <w:rPr>
        <w:rFonts w:ascii="Times New Roman" w:hAnsi="Times New Roman" w:cs="Times New Roman"/>
        <w:sz w:val="18"/>
        <w:szCs w:val="18"/>
      </w:rPr>
      <w:t>Консолидированный отчет о финансовом положении за год, закончившийся 31 декабря 2012 года</w:t>
    </w:r>
  </w:p>
  <w:p w14:paraId="45A05020" w14:textId="77777777" w:rsidR="004258A0" w:rsidRPr="00AB32C0" w:rsidRDefault="004258A0">
    <w:pPr>
      <w:pStyle w:val="a7"/>
      <w:rPr>
        <w:rFonts w:ascii="Times New Roman" w:hAnsi="Times New Roman" w:cs="Times New Roman"/>
        <w:sz w:val="18"/>
        <w:szCs w:val="18"/>
      </w:rPr>
    </w:pPr>
    <w:r>
      <w:rPr>
        <w:rFonts w:ascii="Times New Roman" w:hAnsi="Times New Roman" w:cs="Times New Roman"/>
        <w:sz w:val="18"/>
        <w:szCs w:val="18"/>
      </w:rPr>
      <w:t>Тыс. руб.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38F0" w14:textId="77777777" w:rsidR="004258A0" w:rsidRPr="00AB32C0" w:rsidRDefault="004258A0">
    <w:pPr>
      <w:pStyle w:val="a7"/>
      <w:rPr>
        <w:rFonts w:ascii="Times New Roman" w:hAnsi="Times New Roman" w:cs="Times New Roman"/>
        <w:sz w:val="18"/>
        <w:szCs w:val="18"/>
      </w:rPr>
    </w:pPr>
    <w:r w:rsidRPr="00AB32C0">
      <w:rPr>
        <w:rFonts w:ascii="Times New Roman" w:hAnsi="Times New Roman" w:cs="Times New Roman"/>
        <w:sz w:val="18"/>
        <w:szCs w:val="18"/>
      </w:rPr>
      <w:t>ЗАО «Страховая компания НИК»</w:t>
    </w:r>
  </w:p>
  <w:p w14:paraId="06363E4F" w14:textId="77777777" w:rsidR="004258A0" w:rsidRDefault="004258A0">
    <w:pPr>
      <w:pStyle w:val="a7"/>
      <w:rPr>
        <w:rFonts w:ascii="Times New Roman" w:hAnsi="Times New Roman" w:cs="Times New Roman"/>
        <w:sz w:val="18"/>
        <w:szCs w:val="18"/>
      </w:rPr>
    </w:pPr>
    <w:r w:rsidRPr="00AB32C0">
      <w:rPr>
        <w:rFonts w:ascii="Times New Roman" w:hAnsi="Times New Roman" w:cs="Times New Roman"/>
        <w:sz w:val="18"/>
        <w:szCs w:val="18"/>
      </w:rPr>
      <w:t>Консолидированный отчет о совокупном доходе за год, закончившийся 31 декабря 2012 года</w:t>
    </w:r>
  </w:p>
  <w:p w14:paraId="6A011E7C" w14:textId="77777777" w:rsidR="004258A0" w:rsidRPr="00AB32C0" w:rsidRDefault="004258A0">
    <w:pPr>
      <w:pStyle w:val="a7"/>
      <w:rPr>
        <w:rFonts w:ascii="Times New Roman" w:hAnsi="Times New Roman" w:cs="Times New Roman"/>
        <w:sz w:val="18"/>
        <w:szCs w:val="18"/>
      </w:rPr>
    </w:pPr>
    <w:r>
      <w:rPr>
        <w:rFonts w:ascii="Times New Roman" w:hAnsi="Times New Roman" w:cs="Times New Roman"/>
        <w:sz w:val="18"/>
        <w:szCs w:val="18"/>
      </w:rPr>
      <w:t>Тыс. руб.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AE5CC" w14:textId="77777777" w:rsidR="004258A0" w:rsidRPr="00AB32C0" w:rsidRDefault="004258A0">
    <w:pPr>
      <w:pStyle w:val="a7"/>
      <w:rPr>
        <w:rFonts w:ascii="Times New Roman" w:hAnsi="Times New Roman" w:cs="Times New Roman"/>
        <w:sz w:val="18"/>
        <w:szCs w:val="18"/>
      </w:rPr>
    </w:pPr>
    <w:r w:rsidRPr="00AB32C0">
      <w:rPr>
        <w:rFonts w:ascii="Times New Roman" w:hAnsi="Times New Roman" w:cs="Times New Roman"/>
        <w:sz w:val="18"/>
        <w:szCs w:val="18"/>
      </w:rPr>
      <w:t>ЗАО «Страховая компания НИК»</w:t>
    </w:r>
  </w:p>
  <w:p w14:paraId="7AEE8A23" w14:textId="77777777" w:rsidR="004258A0" w:rsidRPr="00AB32C0" w:rsidRDefault="004258A0">
    <w:pPr>
      <w:pStyle w:val="a7"/>
      <w:rPr>
        <w:rFonts w:ascii="Times New Roman" w:hAnsi="Times New Roman" w:cs="Times New Roman"/>
        <w:sz w:val="18"/>
        <w:szCs w:val="18"/>
      </w:rPr>
    </w:pPr>
    <w:r w:rsidRPr="00AB32C0">
      <w:rPr>
        <w:rFonts w:ascii="Times New Roman" w:hAnsi="Times New Roman" w:cs="Times New Roman"/>
        <w:sz w:val="18"/>
        <w:szCs w:val="18"/>
      </w:rPr>
      <w:t>Консолидированный отчет о движении капитала за год, закончившийся 31 декабря 2012 года</w:t>
    </w:r>
  </w:p>
  <w:p w14:paraId="2C366869" w14:textId="77777777" w:rsidR="004258A0" w:rsidRPr="00AB32C0" w:rsidRDefault="004258A0">
    <w:pPr>
      <w:pStyle w:val="a7"/>
      <w:rPr>
        <w:rFonts w:ascii="Times New Roman" w:hAnsi="Times New Roman" w:cs="Times New Roman"/>
        <w:sz w:val="18"/>
        <w:szCs w:val="18"/>
      </w:rPr>
    </w:pPr>
    <w:r w:rsidRPr="00AB32C0">
      <w:rPr>
        <w:rFonts w:ascii="Times New Roman" w:hAnsi="Times New Roman" w:cs="Times New Roman"/>
        <w:sz w:val="18"/>
        <w:szCs w:val="18"/>
      </w:rPr>
      <w:t>Тыс. руб.</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D3C94" w14:textId="77777777" w:rsidR="004258A0" w:rsidRPr="00AB32C0" w:rsidRDefault="004258A0">
    <w:pPr>
      <w:pStyle w:val="a7"/>
      <w:rPr>
        <w:rFonts w:ascii="Times New Roman" w:hAnsi="Times New Roman" w:cs="Times New Roman"/>
        <w:sz w:val="18"/>
        <w:szCs w:val="18"/>
      </w:rPr>
    </w:pPr>
    <w:r w:rsidRPr="00AB32C0">
      <w:rPr>
        <w:rFonts w:ascii="Times New Roman" w:hAnsi="Times New Roman" w:cs="Times New Roman"/>
        <w:sz w:val="18"/>
        <w:szCs w:val="18"/>
      </w:rPr>
      <w:t>ЗАО «Страховая компания НИК»</w:t>
    </w:r>
  </w:p>
  <w:p w14:paraId="2679C18C" w14:textId="77777777" w:rsidR="004258A0" w:rsidRDefault="004258A0">
    <w:pPr>
      <w:pStyle w:val="a7"/>
      <w:rPr>
        <w:rFonts w:ascii="Times New Roman" w:hAnsi="Times New Roman" w:cs="Times New Roman"/>
        <w:sz w:val="18"/>
        <w:szCs w:val="18"/>
      </w:rPr>
    </w:pPr>
    <w:r w:rsidRPr="00AB32C0">
      <w:rPr>
        <w:rFonts w:ascii="Times New Roman" w:hAnsi="Times New Roman" w:cs="Times New Roman"/>
        <w:sz w:val="18"/>
        <w:szCs w:val="18"/>
      </w:rPr>
      <w:t>Консолидированный отчет о движении денежных средств за год, закончившийся 31 декабря 2012 года</w:t>
    </w:r>
  </w:p>
  <w:p w14:paraId="2802F226" w14:textId="77777777" w:rsidR="004258A0" w:rsidRPr="00AB32C0" w:rsidRDefault="004258A0">
    <w:pPr>
      <w:pStyle w:val="a7"/>
      <w:rPr>
        <w:rFonts w:ascii="Times New Roman" w:hAnsi="Times New Roman" w:cs="Times New Roman"/>
        <w:sz w:val="18"/>
        <w:szCs w:val="18"/>
      </w:rPr>
    </w:pPr>
    <w:r>
      <w:rPr>
        <w:rFonts w:ascii="Times New Roman" w:hAnsi="Times New Roman" w:cs="Times New Roman"/>
        <w:sz w:val="18"/>
        <w:szCs w:val="18"/>
      </w:rPr>
      <w:t>Тыс. руб.</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CFFA3" w14:textId="77777777" w:rsidR="00FC0060" w:rsidRPr="00AB32C0" w:rsidRDefault="00FC0060" w:rsidP="00AB32C0">
    <w:pPr>
      <w:pStyle w:val="a7"/>
      <w:rPr>
        <w:rFonts w:ascii="Times New Roman" w:hAnsi="Times New Roman" w:cs="Times New Roman"/>
        <w:sz w:val="18"/>
        <w:szCs w:val="18"/>
      </w:rPr>
    </w:pPr>
    <w:r w:rsidRPr="00AB32C0">
      <w:rPr>
        <w:rFonts w:ascii="Times New Roman" w:hAnsi="Times New Roman" w:cs="Times New Roman"/>
        <w:sz w:val="18"/>
        <w:szCs w:val="18"/>
      </w:rPr>
      <w:t>ЗАО «Страховая компания НИК»</w:t>
    </w:r>
  </w:p>
  <w:p w14:paraId="0967FE70" w14:textId="77777777" w:rsidR="00FC0060" w:rsidRPr="00AB32C0" w:rsidRDefault="00FC0060" w:rsidP="00AB32C0">
    <w:pPr>
      <w:pStyle w:val="a7"/>
      <w:rPr>
        <w:rFonts w:ascii="Times New Roman" w:hAnsi="Times New Roman" w:cs="Times New Roman"/>
        <w:sz w:val="18"/>
        <w:szCs w:val="18"/>
      </w:rPr>
    </w:pPr>
    <w:r w:rsidRPr="00AB32C0">
      <w:rPr>
        <w:rFonts w:ascii="Times New Roman" w:hAnsi="Times New Roman" w:cs="Times New Roman"/>
        <w:sz w:val="18"/>
        <w:szCs w:val="18"/>
      </w:rPr>
      <w:t>Примечание к финансовой отчетности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377DF" w14:textId="77777777" w:rsidR="00FC0060" w:rsidRPr="00AB32C0" w:rsidRDefault="00FC0060">
    <w:pPr>
      <w:pStyle w:val="a7"/>
      <w:rPr>
        <w:rFonts w:ascii="Times New Roman" w:hAnsi="Times New Roman" w:cs="Times New Roman"/>
        <w:sz w:val="18"/>
        <w:szCs w:val="18"/>
      </w:rPr>
    </w:pPr>
    <w:r w:rsidRPr="00AB32C0">
      <w:rPr>
        <w:rFonts w:ascii="Times New Roman" w:hAnsi="Times New Roman" w:cs="Times New Roman"/>
        <w:sz w:val="18"/>
        <w:szCs w:val="18"/>
      </w:rPr>
      <w:t>ЗАО «Страховая компания НИК»</w:t>
    </w:r>
  </w:p>
  <w:p w14:paraId="117A8A0B" w14:textId="77777777" w:rsidR="00FC0060" w:rsidRPr="00AB32C0" w:rsidRDefault="00FC0060">
    <w:pPr>
      <w:pStyle w:val="a7"/>
      <w:rPr>
        <w:rFonts w:ascii="Times New Roman" w:hAnsi="Times New Roman" w:cs="Times New Roman"/>
        <w:sz w:val="18"/>
        <w:szCs w:val="18"/>
      </w:rPr>
    </w:pPr>
    <w:r w:rsidRPr="00AB32C0">
      <w:rPr>
        <w:rFonts w:ascii="Times New Roman" w:hAnsi="Times New Roman" w:cs="Times New Roman"/>
        <w:sz w:val="18"/>
        <w:szCs w:val="18"/>
      </w:rPr>
      <w:t>Примечание к финансовой отчетности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EE241A"/>
    <w:lvl w:ilvl="0">
      <w:numFmt w:val="bullet"/>
      <w:lvlText w:val="*"/>
      <w:lvlJc w:val="left"/>
    </w:lvl>
  </w:abstractNum>
  <w:abstractNum w:abstractNumId="1">
    <w:nsid w:val="007D6322"/>
    <w:multiLevelType w:val="hybridMultilevel"/>
    <w:tmpl w:val="FDC2B0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A8217B"/>
    <w:multiLevelType w:val="hybridMultilevel"/>
    <w:tmpl w:val="352EA4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EE46F39"/>
    <w:multiLevelType w:val="hybridMultilevel"/>
    <w:tmpl w:val="A982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F1A21"/>
    <w:multiLevelType w:val="hybridMultilevel"/>
    <w:tmpl w:val="57ACCFAC"/>
    <w:lvl w:ilvl="0" w:tplc="E2C8C2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186632"/>
    <w:multiLevelType w:val="hybridMultilevel"/>
    <w:tmpl w:val="9B5452B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8D71F5C"/>
    <w:multiLevelType w:val="hybridMultilevel"/>
    <w:tmpl w:val="B0145B64"/>
    <w:lvl w:ilvl="0" w:tplc="3B360B24">
      <w:start w:val="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F6814"/>
    <w:multiLevelType w:val="hybridMultilevel"/>
    <w:tmpl w:val="4A52A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DE0B7D"/>
    <w:multiLevelType w:val="hybridMultilevel"/>
    <w:tmpl w:val="D9DC4B3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
    <w:nsid w:val="27BF0196"/>
    <w:multiLevelType w:val="hybridMultilevel"/>
    <w:tmpl w:val="A51A74C2"/>
    <w:lvl w:ilvl="0" w:tplc="04190019">
      <w:start w:val="3"/>
      <w:numFmt w:val="lowerLetter"/>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29A723E0"/>
    <w:multiLevelType w:val="hybridMultilevel"/>
    <w:tmpl w:val="1668E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B5D4A"/>
    <w:multiLevelType w:val="hybridMultilevel"/>
    <w:tmpl w:val="3076918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43A5BAA"/>
    <w:multiLevelType w:val="singleLevel"/>
    <w:tmpl w:val="E1260762"/>
    <w:lvl w:ilvl="0">
      <w:numFmt w:val="bullet"/>
      <w:lvlText w:val="-"/>
      <w:lvlJc w:val="left"/>
      <w:pPr>
        <w:tabs>
          <w:tab w:val="num" w:pos="360"/>
        </w:tabs>
        <w:ind w:left="360" w:hanging="360"/>
      </w:pPr>
      <w:rPr>
        <w:rFonts w:hint="default"/>
      </w:rPr>
    </w:lvl>
  </w:abstractNum>
  <w:abstractNum w:abstractNumId="13">
    <w:nsid w:val="34444F1A"/>
    <w:multiLevelType w:val="multilevel"/>
    <w:tmpl w:val="1396B9F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5232DDB"/>
    <w:multiLevelType w:val="hybridMultilevel"/>
    <w:tmpl w:val="BA8CFB4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379646D4"/>
    <w:multiLevelType w:val="hybridMultilevel"/>
    <w:tmpl w:val="635E85B4"/>
    <w:lvl w:ilvl="0" w:tplc="D8E447B6">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EFC1CCC"/>
    <w:multiLevelType w:val="hybridMultilevel"/>
    <w:tmpl w:val="E6A00E2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5F21F94"/>
    <w:multiLevelType w:val="hybridMultilevel"/>
    <w:tmpl w:val="62A25B8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46A277A3"/>
    <w:multiLevelType w:val="hybridMultilevel"/>
    <w:tmpl w:val="61D463C8"/>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49A04BE8"/>
    <w:multiLevelType w:val="hybridMultilevel"/>
    <w:tmpl w:val="5A34EA60"/>
    <w:lvl w:ilvl="0" w:tplc="1F5443C2">
      <w:start w:val="1"/>
      <w:numFmt w:val="decimal"/>
      <w:lvlText w:val="%1."/>
      <w:lvlJc w:val="left"/>
      <w:pPr>
        <w:tabs>
          <w:tab w:val="num" w:pos="1320"/>
        </w:tabs>
        <w:ind w:left="1320" w:hanging="78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9D234F3"/>
    <w:multiLevelType w:val="hybridMultilevel"/>
    <w:tmpl w:val="27F08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626E52"/>
    <w:multiLevelType w:val="hybridMultilevel"/>
    <w:tmpl w:val="E578B8C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F31773"/>
    <w:multiLevelType w:val="multilevel"/>
    <w:tmpl w:val="70F02196"/>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EFD178C"/>
    <w:multiLevelType w:val="hybridMultilevel"/>
    <w:tmpl w:val="211A6EFE"/>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4">
    <w:nsid w:val="52C46FD4"/>
    <w:multiLevelType w:val="hybridMultilevel"/>
    <w:tmpl w:val="771E3144"/>
    <w:lvl w:ilvl="0" w:tplc="A45024BA">
      <w:start w:val="2"/>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6320146"/>
    <w:multiLevelType w:val="hybridMultilevel"/>
    <w:tmpl w:val="5D76F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345B44"/>
    <w:multiLevelType w:val="hybridMultilevel"/>
    <w:tmpl w:val="097E7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0B0B30"/>
    <w:multiLevelType w:val="hybridMultilevel"/>
    <w:tmpl w:val="46D82ACA"/>
    <w:lvl w:ilvl="0" w:tplc="A9F245F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2D3C25"/>
    <w:multiLevelType w:val="hybridMultilevel"/>
    <w:tmpl w:val="2AAEAF2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34D547E"/>
    <w:multiLevelType w:val="hybridMultilevel"/>
    <w:tmpl w:val="1340C51A"/>
    <w:lvl w:ilvl="0" w:tplc="3EC2226C">
      <w:start w:val="1"/>
      <w:numFmt w:val="lowerLetter"/>
      <w:lvlText w:val="(%1)"/>
      <w:lvlJc w:val="left"/>
      <w:pPr>
        <w:ind w:left="1495"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63796AAF"/>
    <w:multiLevelType w:val="hybridMultilevel"/>
    <w:tmpl w:val="FECC5C9C"/>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nsid w:val="64D9186D"/>
    <w:multiLevelType w:val="hybridMultilevel"/>
    <w:tmpl w:val="EE1AF4B2"/>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32">
    <w:nsid w:val="663D6F9F"/>
    <w:multiLevelType w:val="hybridMultilevel"/>
    <w:tmpl w:val="F9A61E52"/>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6B957C65"/>
    <w:multiLevelType w:val="hybridMultilevel"/>
    <w:tmpl w:val="193C640A"/>
    <w:lvl w:ilvl="0" w:tplc="0419000D">
      <w:start w:val="1"/>
      <w:numFmt w:val="bullet"/>
      <w:lvlText w:val=""/>
      <w:lvlJc w:val="left"/>
      <w:pPr>
        <w:ind w:left="4122" w:hanging="360"/>
      </w:pPr>
      <w:rPr>
        <w:rFonts w:ascii="Wingdings" w:hAnsi="Wingdings" w:hint="default"/>
      </w:rPr>
    </w:lvl>
    <w:lvl w:ilvl="1" w:tplc="04190003" w:tentative="1">
      <w:start w:val="1"/>
      <w:numFmt w:val="bullet"/>
      <w:lvlText w:val="o"/>
      <w:lvlJc w:val="left"/>
      <w:pPr>
        <w:ind w:left="4842" w:hanging="360"/>
      </w:pPr>
      <w:rPr>
        <w:rFonts w:ascii="Courier New" w:hAnsi="Courier New" w:cs="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cs="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cs="Courier New" w:hint="default"/>
      </w:rPr>
    </w:lvl>
    <w:lvl w:ilvl="8" w:tplc="04190005" w:tentative="1">
      <w:start w:val="1"/>
      <w:numFmt w:val="bullet"/>
      <w:lvlText w:val=""/>
      <w:lvlJc w:val="left"/>
      <w:pPr>
        <w:ind w:left="9882" w:hanging="360"/>
      </w:pPr>
      <w:rPr>
        <w:rFonts w:ascii="Wingdings" w:hAnsi="Wingdings" w:hint="default"/>
      </w:rPr>
    </w:lvl>
  </w:abstractNum>
  <w:abstractNum w:abstractNumId="34">
    <w:nsid w:val="70506C11"/>
    <w:multiLevelType w:val="hybridMultilevel"/>
    <w:tmpl w:val="53926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0D5D42"/>
    <w:multiLevelType w:val="hybridMultilevel"/>
    <w:tmpl w:val="FC1A106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6B0060F"/>
    <w:multiLevelType w:val="hybridMultilevel"/>
    <w:tmpl w:val="7034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2122AD"/>
    <w:multiLevelType w:val="hybridMultilevel"/>
    <w:tmpl w:val="E6A26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4C5358"/>
    <w:multiLevelType w:val="hybridMultilevel"/>
    <w:tmpl w:val="410A996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6"/>
  </w:num>
  <w:num w:numId="4">
    <w:abstractNumId w:val="21"/>
  </w:num>
  <w:num w:numId="5">
    <w:abstractNumId w:val="15"/>
  </w:num>
  <w:num w:numId="6">
    <w:abstractNumId w:val="29"/>
  </w:num>
  <w:num w:numId="7">
    <w:abstractNumId w:val="24"/>
  </w:num>
  <w:num w:numId="8">
    <w:abstractNumId w:val="25"/>
  </w:num>
  <w:num w:numId="9">
    <w:abstractNumId w:val="14"/>
  </w:num>
  <w:num w:numId="10">
    <w:abstractNumId w:val="16"/>
  </w:num>
  <w:num w:numId="11">
    <w:abstractNumId w:val="7"/>
  </w:num>
  <w:num w:numId="12">
    <w:abstractNumId w:val="17"/>
  </w:num>
  <w:num w:numId="13">
    <w:abstractNumId w:val="19"/>
  </w:num>
  <w:num w:numId="14">
    <w:abstractNumId w:val="12"/>
  </w:num>
  <w:num w:numId="15">
    <w:abstractNumId w:val="13"/>
  </w:num>
  <w:num w:numId="16">
    <w:abstractNumId w:val="4"/>
  </w:num>
  <w:num w:numId="17">
    <w:abstractNumId w:val="27"/>
  </w:num>
  <w:num w:numId="18">
    <w:abstractNumId w:val="10"/>
  </w:num>
  <w:num w:numId="19">
    <w:abstractNumId w:val="31"/>
  </w:num>
  <w:num w:numId="20">
    <w:abstractNumId w:val="3"/>
  </w:num>
  <w:num w:numId="21">
    <w:abstractNumId w:val="22"/>
  </w:num>
  <w:num w:numId="22">
    <w:abstractNumId w:val="1"/>
  </w:num>
  <w:num w:numId="23">
    <w:abstractNumId w:val="33"/>
  </w:num>
  <w:num w:numId="24">
    <w:abstractNumId w:val="28"/>
  </w:num>
  <w:num w:numId="25">
    <w:abstractNumId w:val="20"/>
  </w:num>
  <w:num w:numId="26">
    <w:abstractNumId w:val="23"/>
  </w:num>
  <w:num w:numId="27">
    <w:abstractNumId w:val="30"/>
  </w:num>
  <w:num w:numId="28">
    <w:abstractNumId w:val="8"/>
  </w:num>
  <w:num w:numId="29">
    <w:abstractNumId w:val="35"/>
  </w:num>
  <w:num w:numId="30">
    <w:abstractNumId w:val="2"/>
  </w:num>
  <w:num w:numId="31">
    <w:abstractNumId w:val="11"/>
  </w:num>
  <w:num w:numId="32">
    <w:abstractNumId w:val="5"/>
  </w:num>
  <w:num w:numId="33">
    <w:abstractNumId w:val="18"/>
  </w:num>
  <w:num w:numId="34">
    <w:abstractNumId w:val="38"/>
  </w:num>
  <w:num w:numId="35">
    <w:abstractNumId w:val="26"/>
  </w:num>
  <w:num w:numId="36">
    <w:abstractNumId w:val="32"/>
  </w:num>
  <w:num w:numId="37">
    <w:abstractNumId w:val="37"/>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11"/>
    <w:rsid w:val="0000392C"/>
    <w:rsid w:val="0001692E"/>
    <w:rsid w:val="000272E8"/>
    <w:rsid w:val="00044389"/>
    <w:rsid w:val="00044C47"/>
    <w:rsid w:val="00045F79"/>
    <w:rsid w:val="000536D6"/>
    <w:rsid w:val="000556A1"/>
    <w:rsid w:val="000709C6"/>
    <w:rsid w:val="000835DF"/>
    <w:rsid w:val="00083F41"/>
    <w:rsid w:val="00084449"/>
    <w:rsid w:val="000A2B36"/>
    <w:rsid w:val="000A3E00"/>
    <w:rsid w:val="000E49C5"/>
    <w:rsid w:val="000E5AB0"/>
    <w:rsid w:val="000E6B38"/>
    <w:rsid w:val="00105214"/>
    <w:rsid w:val="00105E77"/>
    <w:rsid w:val="00110DE6"/>
    <w:rsid w:val="001269EC"/>
    <w:rsid w:val="00135A95"/>
    <w:rsid w:val="00136BD9"/>
    <w:rsid w:val="00142173"/>
    <w:rsid w:val="00152762"/>
    <w:rsid w:val="00155342"/>
    <w:rsid w:val="00163936"/>
    <w:rsid w:val="0017290E"/>
    <w:rsid w:val="001759D9"/>
    <w:rsid w:val="0018740E"/>
    <w:rsid w:val="00196D4B"/>
    <w:rsid w:val="001A4142"/>
    <w:rsid w:val="001A5C7D"/>
    <w:rsid w:val="001B62CA"/>
    <w:rsid w:val="001C0DF1"/>
    <w:rsid w:val="001E1448"/>
    <w:rsid w:val="00201172"/>
    <w:rsid w:val="00215DF6"/>
    <w:rsid w:val="00230DE5"/>
    <w:rsid w:val="00231E37"/>
    <w:rsid w:val="002348BF"/>
    <w:rsid w:val="00242C66"/>
    <w:rsid w:val="00251EF6"/>
    <w:rsid w:val="002542D3"/>
    <w:rsid w:val="002659F9"/>
    <w:rsid w:val="0027277D"/>
    <w:rsid w:val="00274D2A"/>
    <w:rsid w:val="00285C11"/>
    <w:rsid w:val="00291ED7"/>
    <w:rsid w:val="002A20AE"/>
    <w:rsid w:val="002F17F6"/>
    <w:rsid w:val="00312346"/>
    <w:rsid w:val="00355CB0"/>
    <w:rsid w:val="00365EDD"/>
    <w:rsid w:val="00383457"/>
    <w:rsid w:val="003868C7"/>
    <w:rsid w:val="003B3CE6"/>
    <w:rsid w:val="003B6726"/>
    <w:rsid w:val="003C271D"/>
    <w:rsid w:val="003D1376"/>
    <w:rsid w:val="003F653D"/>
    <w:rsid w:val="004126FF"/>
    <w:rsid w:val="00412C0E"/>
    <w:rsid w:val="004170DB"/>
    <w:rsid w:val="004258A0"/>
    <w:rsid w:val="0043338E"/>
    <w:rsid w:val="004363C9"/>
    <w:rsid w:val="00445056"/>
    <w:rsid w:val="00445C9E"/>
    <w:rsid w:val="004510FD"/>
    <w:rsid w:val="00456A05"/>
    <w:rsid w:val="00474F89"/>
    <w:rsid w:val="00480E7C"/>
    <w:rsid w:val="00496C30"/>
    <w:rsid w:val="004A35C1"/>
    <w:rsid w:val="004B4289"/>
    <w:rsid w:val="004B4C5A"/>
    <w:rsid w:val="004C4122"/>
    <w:rsid w:val="004C44BD"/>
    <w:rsid w:val="004F0D16"/>
    <w:rsid w:val="004F7774"/>
    <w:rsid w:val="00500CB7"/>
    <w:rsid w:val="00506B42"/>
    <w:rsid w:val="005110E6"/>
    <w:rsid w:val="00513A46"/>
    <w:rsid w:val="005272AC"/>
    <w:rsid w:val="005418B9"/>
    <w:rsid w:val="005429DC"/>
    <w:rsid w:val="00554688"/>
    <w:rsid w:val="0057067D"/>
    <w:rsid w:val="005740E0"/>
    <w:rsid w:val="005865C0"/>
    <w:rsid w:val="00594598"/>
    <w:rsid w:val="005A3C52"/>
    <w:rsid w:val="005A5724"/>
    <w:rsid w:val="005A7545"/>
    <w:rsid w:val="005B0E38"/>
    <w:rsid w:val="005C26C8"/>
    <w:rsid w:val="005C6934"/>
    <w:rsid w:val="005E3908"/>
    <w:rsid w:val="005F069C"/>
    <w:rsid w:val="005F14A8"/>
    <w:rsid w:val="005F2CD0"/>
    <w:rsid w:val="0061254E"/>
    <w:rsid w:val="006210DA"/>
    <w:rsid w:val="00621712"/>
    <w:rsid w:val="00626F76"/>
    <w:rsid w:val="006315BB"/>
    <w:rsid w:val="00641339"/>
    <w:rsid w:val="00646340"/>
    <w:rsid w:val="00647786"/>
    <w:rsid w:val="00652A43"/>
    <w:rsid w:val="00654461"/>
    <w:rsid w:val="0065524C"/>
    <w:rsid w:val="006568DA"/>
    <w:rsid w:val="00657BDB"/>
    <w:rsid w:val="00664CF2"/>
    <w:rsid w:val="006661B9"/>
    <w:rsid w:val="006D4439"/>
    <w:rsid w:val="006E453C"/>
    <w:rsid w:val="006E519C"/>
    <w:rsid w:val="006F3B49"/>
    <w:rsid w:val="00710B45"/>
    <w:rsid w:val="007170EA"/>
    <w:rsid w:val="00727304"/>
    <w:rsid w:val="00742EC1"/>
    <w:rsid w:val="00747C75"/>
    <w:rsid w:val="00750006"/>
    <w:rsid w:val="00750031"/>
    <w:rsid w:val="007629D3"/>
    <w:rsid w:val="0076604B"/>
    <w:rsid w:val="00780683"/>
    <w:rsid w:val="00785F57"/>
    <w:rsid w:val="0079552F"/>
    <w:rsid w:val="00797AB4"/>
    <w:rsid w:val="007A0978"/>
    <w:rsid w:val="007A2AE4"/>
    <w:rsid w:val="007B1357"/>
    <w:rsid w:val="007C5FAD"/>
    <w:rsid w:val="007F2BC9"/>
    <w:rsid w:val="007F7279"/>
    <w:rsid w:val="00801110"/>
    <w:rsid w:val="008051FB"/>
    <w:rsid w:val="0080580B"/>
    <w:rsid w:val="0081732B"/>
    <w:rsid w:val="00822FF8"/>
    <w:rsid w:val="008461FD"/>
    <w:rsid w:val="00847C8B"/>
    <w:rsid w:val="008865ED"/>
    <w:rsid w:val="008A56BE"/>
    <w:rsid w:val="008B3A65"/>
    <w:rsid w:val="008C77CC"/>
    <w:rsid w:val="008D7A58"/>
    <w:rsid w:val="008E02B0"/>
    <w:rsid w:val="008E622B"/>
    <w:rsid w:val="0090239E"/>
    <w:rsid w:val="009130FC"/>
    <w:rsid w:val="00936CFE"/>
    <w:rsid w:val="00942BCC"/>
    <w:rsid w:val="009449B3"/>
    <w:rsid w:val="0095060D"/>
    <w:rsid w:val="00955A30"/>
    <w:rsid w:val="0095686D"/>
    <w:rsid w:val="00962299"/>
    <w:rsid w:val="00970889"/>
    <w:rsid w:val="00974375"/>
    <w:rsid w:val="00980F8F"/>
    <w:rsid w:val="0099026D"/>
    <w:rsid w:val="009930F6"/>
    <w:rsid w:val="00993505"/>
    <w:rsid w:val="009960B4"/>
    <w:rsid w:val="009A15D9"/>
    <w:rsid w:val="009A33B8"/>
    <w:rsid w:val="009C370D"/>
    <w:rsid w:val="009D10CA"/>
    <w:rsid w:val="009D31CD"/>
    <w:rsid w:val="009E17EA"/>
    <w:rsid w:val="009F5D0A"/>
    <w:rsid w:val="009F68EC"/>
    <w:rsid w:val="00A01C45"/>
    <w:rsid w:val="00A115E3"/>
    <w:rsid w:val="00A26A14"/>
    <w:rsid w:val="00A4391D"/>
    <w:rsid w:val="00A461E2"/>
    <w:rsid w:val="00A4630B"/>
    <w:rsid w:val="00A5025D"/>
    <w:rsid w:val="00A62A23"/>
    <w:rsid w:val="00A63797"/>
    <w:rsid w:val="00A71DCF"/>
    <w:rsid w:val="00A72331"/>
    <w:rsid w:val="00A7236F"/>
    <w:rsid w:val="00A73909"/>
    <w:rsid w:val="00A74394"/>
    <w:rsid w:val="00A809BA"/>
    <w:rsid w:val="00A80D3F"/>
    <w:rsid w:val="00AB32C0"/>
    <w:rsid w:val="00AB4BDF"/>
    <w:rsid w:val="00AB5E34"/>
    <w:rsid w:val="00AC0825"/>
    <w:rsid w:val="00AC6306"/>
    <w:rsid w:val="00AD21EE"/>
    <w:rsid w:val="00AE6BC3"/>
    <w:rsid w:val="00AF1AD5"/>
    <w:rsid w:val="00B257A9"/>
    <w:rsid w:val="00B30C98"/>
    <w:rsid w:val="00B3582C"/>
    <w:rsid w:val="00B724A9"/>
    <w:rsid w:val="00B72C80"/>
    <w:rsid w:val="00B81E57"/>
    <w:rsid w:val="00B849BD"/>
    <w:rsid w:val="00B84DBC"/>
    <w:rsid w:val="00B8557F"/>
    <w:rsid w:val="00B866B1"/>
    <w:rsid w:val="00B97C9F"/>
    <w:rsid w:val="00BA050A"/>
    <w:rsid w:val="00BB0A61"/>
    <w:rsid w:val="00BC4655"/>
    <w:rsid w:val="00BC7845"/>
    <w:rsid w:val="00BD1234"/>
    <w:rsid w:val="00C26F34"/>
    <w:rsid w:val="00C3209B"/>
    <w:rsid w:val="00C32CE6"/>
    <w:rsid w:val="00C342AB"/>
    <w:rsid w:val="00C45A1B"/>
    <w:rsid w:val="00C51467"/>
    <w:rsid w:val="00C74314"/>
    <w:rsid w:val="00C74394"/>
    <w:rsid w:val="00C771A0"/>
    <w:rsid w:val="00C805EC"/>
    <w:rsid w:val="00C827B0"/>
    <w:rsid w:val="00C84C12"/>
    <w:rsid w:val="00C86CD3"/>
    <w:rsid w:val="00CA05FB"/>
    <w:rsid w:val="00CB402D"/>
    <w:rsid w:val="00CC34EC"/>
    <w:rsid w:val="00CD05EA"/>
    <w:rsid w:val="00CD2AE2"/>
    <w:rsid w:val="00CD6FB9"/>
    <w:rsid w:val="00CE53D8"/>
    <w:rsid w:val="00CE6150"/>
    <w:rsid w:val="00D10173"/>
    <w:rsid w:val="00D341B1"/>
    <w:rsid w:val="00D36F9E"/>
    <w:rsid w:val="00D44215"/>
    <w:rsid w:val="00D45F1B"/>
    <w:rsid w:val="00D577A0"/>
    <w:rsid w:val="00D60F1A"/>
    <w:rsid w:val="00D83032"/>
    <w:rsid w:val="00D93EFF"/>
    <w:rsid w:val="00D954A0"/>
    <w:rsid w:val="00DA589B"/>
    <w:rsid w:val="00DA725D"/>
    <w:rsid w:val="00DB39EE"/>
    <w:rsid w:val="00DC6822"/>
    <w:rsid w:val="00DD491E"/>
    <w:rsid w:val="00DF31A1"/>
    <w:rsid w:val="00DF4E96"/>
    <w:rsid w:val="00E17EEF"/>
    <w:rsid w:val="00E20C58"/>
    <w:rsid w:val="00E25A77"/>
    <w:rsid w:val="00E266C6"/>
    <w:rsid w:val="00E417BA"/>
    <w:rsid w:val="00E51294"/>
    <w:rsid w:val="00E5666F"/>
    <w:rsid w:val="00E61061"/>
    <w:rsid w:val="00E66CC2"/>
    <w:rsid w:val="00E81F50"/>
    <w:rsid w:val="00E83A2C"/>
    <w:rsid w:val="00E971A6"/>
    <w:rsid w:val="00EB22B8"/>
    <w:rsid w:val="00EB5F59"/>
    <w:rsid w:val="00EC0FAE"/>
    <w:rsid w:val="00EC6413"/>
    <w:rsid w:val="00ED03F1"/>
    <w:rsid w:val="00ED4419"/>
    <w:rsid w:val="00EF5D5E"/>
    <w:rsid w:val="00EF7D58"/>
    <w:rsid w:val="00F0109E"/>
    <w:rsid w:val="00F202A0"/>
    <w:rsid w:val="00F2198D"/>
    <w:rsid w:val="00F2547C"/>
    <w:rsid w:val="00F409CA"/>
    <w:rsid w:val="00F4174D"/>
    <w:rsid w:val="00F46262"/>
    <w:rsid w:val="00F50ACD"/>
    <w:rsid w:val="00F50D6E"/>
    <w:rsid w:val="00F743A6"/>
    <w:rsid w:val="00F75574"/>
    <w:rsid w:val="00F86408"/>
    <w:rsid w:val="00FA2324"/>
    <w:rsid w:val="00FB3BA6"/>
    <w:rsid w:val="00FC0060"/>
    <w:rsid w:val="00FD294E"/>
    <w:rsid w:val="00FD4F52"/>
    <w:rsid w:val="00FD52CD"/>
    <w:rsid w:val="00FE7FE9"/>
    <w:rsid w:val="00FF05A9"/>
    <w:rsid w:val="00FF2D6C"/>
    <w:rsid w:val="00FF753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C4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BA"/>
  </w:style>
  <w:style w:type="paragraph" w:styleId="1">
    <w:name w:val="heading 1"/>
    <w:basedOn w:val="a"/>
    <w:next w:val="a"/>
    <w:link w:val="10"/>
    <w:qFormat/>
    <w:rsid w:val="0065524C"/>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qFormat/>
    <w:rsid w:val="0065524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65524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65524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C11"/>
    <w:pPr>
      <w:ind w:left="720"/>
      <w:contextualSpacing/>
    </w:pPr>
  </w:style>
  <w:style w:type="table" w:styleId="a4">
    <w:name w:val="Table Grid"/>
    <w:basedOn w:val="a1"/>
    <w:rsid w:val="00654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rsid w:val="00AF1AD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AF1AD5"/>
    <w:rPr>
      <w:rFonts w:ascii="Times New Roman" w:eastAsia="Times New Roman" w:hAnsi="Times New Roman" w:cs="Times New Roman"/>
      <w:sz w:val="20"/>
      <w:szCs w:val="20"/>
    </w:rPr>
  </w:style>
  <w:style w:type="paragraph" w:styleId="a7">
    <w:name w:val="header"/>
    <w:basedOn w:val="a"/>
    <w:link w:val="a8"/>
    <w:unhideWhenUsed/>
    <w:rsid w:val="006F3B49"/>
    <w:pPr>
      <w:tabs>
        <w:tab w:val="center" w:pos="4677"/>
        <w:tab w:val="right" w:pos="9355"/>
      </w:tabs>
      <w:spacing w:after="0" w:line="240" w:lineRule="auto"/>
    </w:pPr>
  </w:style>
  <w:style w:type="character" w:customStyle="1" w:styleId="a8">
    <w:name w:val="Верхний колонтитул Знак"/>
    <w:basedOn w:val="a0"/>
    <w:link w:val="a7"/>
    <w:rsid w:val="006F3B49"/>
  </w:style>
  <w:style w:type="paragraph" w:styleId="a9">
    <w:name w:val="Body Text"/>
    <w:basedOn w:val="a"/>
    <w:link w:val="aa"/>
    <w:rsid w:val="00CE53D8"/>
    <w:pPr>
      <w:spacing w:after="0" w:line="240" w:lineRule="auto"/>
      <w:ind w:right="-58"/>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CE53D8"/>
    <w:rPr>
      <w:rFonts w:ascii="Times New Roman" w:eastAsia="Times New Roman" w:hAnsi="Times New Roman" w:cs="Times New Roman"/>
      <w:sz w:val="24"/>
      <w:szCs w:val="20"/>
    </w:rPr>
  </w:style>
  <w:style w:type="paragraph" w:styleId="ab">
    <w:name w:val="Body Text Indent"/>
    <w:basedOn w:val="a"/>
    <w:link w:val="ac"/>
    <w:rsid w:val="00CE53D8"/>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CE53D8"/>
    <w:rPr>
      <w:rFonts w:ascii="Times New Roman" w:eastAsia="Times New Roman" w:hAnsi="Times New Roman" w:cs="Times New Roman"/>
      <w:sz w:val="24"/>
      <w:szCs w:val="24"/>
    </w:rPr>
  </w:style>
  <w:style w:type="paragraph" w:customStyle="1" w:styleId="ConsPlusNonformat">
    <w:name w:val="ConsPlusNonformat"/>
    <w:rsid w:val="006210D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84">
    <w:name w:val="Font Style84"/>
    <w:uiPriority w:val="99"/>
    <w:rsid w:val="009A15D9"/>
    <w:rPr>
      <w:rFonts w:ascii="Times New Roman" w:hAnsi="Times New Roman" w:cs="Times New Roman"/>
      <w:sz w:val="26"/>
      <w:szCs w:val="26"/>
    </w:rPr>
  </w:style>
  <w:style w:type="character" w:customStyle="1" w:styleId="10">
    <w:name w:val="Заголовок 1 Знак"/>
    <w:basedOn w:val="a0"/>
    <w:link w:val="1"/>
    <w:rsid w:val="0065524C"/>
    <w:rPr>
      <w:rFonts w:ascii="Times New Roman" w:eastAsia="Times New Roman" w:hAnsi="Times New Roman" w:cs="Times New Roman"/>
      <w:b/>
      <w:sz w:val="20"/>
      <w:szCs w:val="20"/>
    </w:rPr>
  </w:style>
  <w:style w:type="character" w:customStyle="1" w:styleId="20">
    <w:name w:val="Заголовок 2 Знак"/>
    <w:basedOn w:val="a0"/>
    <w:link w:val="2"/>
    <w:rsid w:val="0065524C"/>
    <w:rPr>
      <w:rFonts w:ascii="Arial" w:eastAsia="Times New Roman" w:hAnsi="Arial" w:cs="Arial"/>
      <w:b/>
      <w:bCs/>
      <w:i/>
      <w:iCs/>
      <w:sz w:val="28"/>
      <w:szCs w:val="28"/>
    </w:rPr>
  </w:style>
  <w:style w:type="character" w:customStyle="1" w:styleId="30">
    <w:name w:val="Заголовок 3 Знак"/>
    <w:basedOn w:val="a0"/>
    <w:link w:val="3"/>
    <w:rsid w:val="0065524C"/>
    <w:rPr>
      <w:rFonts w:ascii="Arial" w:eastAsia="Times New Roman" w:hAnsi="Arial" w:cs="Arial"/>
      <w:b/>
      <w:bCs/>
      <w:sz w:val="26"/>
      <w:szCs w:val="26"/>
    </w:rPr>
  </w:style>
  <w:style w:type="character" w:customStyle="1" w:styleId="40">
    <w:name w:val="Заголовок 4 Знак"/>
    <w:basedOn w:val="a0"/>
    <w:link w:val="4"/>
    <w:rsid w:val="0065524C"/>
    <w:rPr>
      <w:rFonts w:ascii="Times New Roman" w:eastAsia="Times New Roman" w:hAnsi="Times New Roman" w:cs="Times New Roman"/>
      <w:b/>
      <w:bCs/>
      <w:sz w:val="28"/>
      <w:szCs w:val="28"/>
    </w:rPr>
  </w:style>
  <w:style w:type="paragraph" w:styleId="31">
    <w:name w:val="Body Text Indent 3"/>
    <w:basedOn w:val="a"/>
    <w:link w:val="32"/>
    <w:rsid w:val="00655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5524C"/>
    <w:rPr>
      <w:rFonts w:ascii="Times New Roman" w:eastAsia="Times New Roman" w:hAnsi="Times New Roman" w:cs="Times New Roman"/>
      <w:sz w:val="16"/>
      <w:szCs w:val="16"/>
    </w:rPr>
  </w:style>
  <w:style w:type="paragraph" w:customStyle="1" w:styleId="5">
    <w:name w:val="заголовок 5"/>
    <w:basedOn w:val="a"/>
    <w:next w:val="a"/>
    <w:rsid w:val="0065524C"/>
    <w:pPr>
      <w:keepNext/>
      <w:spacing w:after="0" w:line="240" w:lineRule="auto"/>
      <w:jc w:val="center"/>
      <w:outlineLvl w:val="4"/>
    </w:pPr>
    <w:rPr>
      <w:rFonts w:ascii="Times New Roman" w:eastAsia="Times New Roman" w:hAnsi="Times New Roman" w:cs="Times New Roman"/>
      <w:b/>
      <w:sz w:val="24"/>
      <w:szCs w:val="20"/>
    </w:rPr>
  </w:style>
  <w:style w:type="paragraph" w:customStyle="1" w:styleId="ad">
    <w:name w:val="Знак"/>
    <w:basedOn w:val="a"/>
    <w:rsid w:val="0065524C"/>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65524C"/>
    <w:pPr>
      <w:spacing w:after="0" w:line="240" w:lineRule="auto"/>
    </w:pPr>
    <w:rPr>
      <w:rFonts w:ascii="Verdana" w:eastAsia="Times New Roman" w:hAnsi="Verdana" w:cs="Verdana"/>
      <w:sz w:val="20"/>
      <w:szCs w:val="20"/>
      <w:lang w:val="en-US" w:eastAsia="en-US"/>
    </w:rPr>
  </w:style>
  <w:style w:type="paragraph" w:styleId="21">
    <w:name w:val="Body Text Indent 2"/>
    <w:basedOn w:val="a"/>
    <w:link w:val="22"/>
    <w:rsid w:val="0065524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5524C"/>
    <w:rPr>
      <w:rFonts w:ascii="Times New Roman" w:eastAsia="Times New Roman" w:hAnsi="Times New Roman" w:cs="Times New Roman"/>
      <w:sz w:val="24"/>
      <w:szCs w:val="24"/>
    </w:rPr>
  </w:style>
  <w:style w:type="paragraph" w:customStyle="1" w:styleId="41">
    <w:name w:val="заголовок 4"/>
    <w:basedOn w:val="a"/>
    <w:next w:val="a"/>
    <w:rsid w:val="0065524C"/>
    <w:pPr>
      <w:keepNext/>
      <w:spacing w:after="0" w:line="240" w:lineRule="auto"/>
      <w:jc w:val="center"/>
    </w:pPr>
    <w:rPr>
      <w:rFonts w:ascii="Times New Roman" w:eastAsia="Times New Roman" w:hAnsi="Times New Roman" w:cs="Times New Roman"/>
      <w:b/>
      <w:sz w:val="20"/>
      <w:szCs w:val="20"/>
    </w:rPr>
  </w:style>
  <w:style w:type="paragraph" w:customStyle="1" w:styleId="consnormal">
    <w:name w:val="consnormal"/>
    <w:basedOn w:val="a"/>
    <w:rsid w:val="00655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655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
    <w:name w:val="заголовок 8"/>
    <w:basedOn w:val="a"/>
    <w:next w:val="a"/>
    <w:rsid w:val="0065524C"/>
    <w:pPr>
      <w:keepNext/>
      <w:spacing w:after="0" w:line="240" w:lineRule="auto"/>
      <w:outlineLvl w:val="7"/>
    </w:pPr>
    <w:rPr>
      <w:rFonts w:ascii="Times New Roman" w:eastAsia="Times New Roman" w:hAnsi="Times New Roman" w:cs="Times New Roman"/>
      <w:b/>
      <w:sz w:val="18"/>
      <w:szCs w:val="20"/>
    </w:rPr>
  </w:style>
  <w:style w:type="character" w:styleId="ae">
    <w:name w:val="page number"/>
    <w:basedOn w:val="a0"/>
    <w:rsid w:val="0065524C"/>
  </w:style>
  <w:style w:type="paragraph" w:customStyle="1" w:styleId="23">
    <w:name w:val="заголовок 2"/>
    <w:basedOn w:val="a"/>
    <w:next w:val="a"/>
    <w:rsid w:val="0065524C"/>
    <w:pPr>
      <w:keepNext/>
      <w:spacing w:before="240" w:after="60" w:line="240" w:lineRule="auto"/>
    </w:pPr>
    <w:rPr>
      <w:rFonts w:ascii="Arial" w:eastAsia="Times New Roman" w:hAnsi="Arial" w:cs="Times New Roman"/>
      <w:b/>
      <w:i/>
      <w:sz w:val="24"/>
      <w:szCs w:val="20"/>
    </w:rPr>
  </w:style>
  <w:style w:type="paragraph" w:customStyle="1" w:styleId="11">
    <w:name w:val="Знак1"/>
    <w:basedOn w:val="a"/>
    <w:rsid w:val="0065524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w:rsid w:val="0065524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Plain Text"/>
    <w:basedOn w:val="a"/>
    <w:link w:val="af0"/>
    <w:uiPriority w:val="99"/>
    <w:unhideWhenUsed/>
    <w:rsid w:val="0065524C"/>
    <w:pPr>
      <w:spacing w:after="0" w:line="240" w:lineRule="auto"/>
    </w:pPr>
    <w:rPr>
      <w:rFonts w:ascii="Consolas" w:eastAsia="Calibri" w:hAnsi="Consolas" w:cs="Times New Roman"/>
      <w:sz w:val="21"/>
      <w:szCs w:val="21"/>
      <w:lang w:eastAsia="en-US"/>
    </w:rPr>
  </w:style>
  <w:style w:type="character" w:customStyle="1" w:styleId="af0">
    <w:name w:val="Текст Знак"/>
    <w:basedOn w:val="a0"/>
    <w:link w:val="af"/>
    <w:uiPriority w:val="99"/>
    <w:rsid w:val="0065524C"/>
    <w:rPr>
      <w:rFonts w:ascii="Consolas" w:eastAsia="Calibri" w:hAnsi="Consolas" w:cs="Times New Roman"/>
      <w:sz w:val="21"/>
      <w:szCs w:val="21"/>
      <w:lang w:eastAsia="en-US"/>
    </w:rPr>
  </w:style>
  <w:style w:type="paragraph" w:customStyle="1" w:styleId="210">
    <w:name w:val="Основной текст с отступом 21"/>
    <w:basedOn w:val="a"/>
    <w:rsid w:val="0065524C"/>
    <w:pPr>
      <w:suppressAutoHyphens/>
      <w:spacing w:after="0" w:line="240" w:lineRule="auto"/>
      <w:ind w:firstLine="709"/>
      <w:jc w:val="both"/>
    </w:pPr>
    <w:rPr>
      <w:rFonts w:ascii="Times New Roman" w:eastAsia="Times New Roman" w:hAnsi="Times New Roman" w:cs="Times New Roman"/>
      <w:szCs w:val="20"/>
      <w:lang w:eastAsia="ar-SA"/>
    </w:rPr>
  </w:style>
  <w:style w:type="paragraph" w:customStyle="1" w:styleId="Style26">
    <w:name w:val="Style26"/>
    <w:basedOn w:val="a"/>
    <w:uiPriority w:val="99"/>
    <w:rsid w:val="006552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6552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1">
    <w:name w:val="Normal (Web)"/>
    <w:basedOn w:val="a"/>
    <w:uiPriority w:val="99"/>
    <w:unhideWhenUsed/>
    <w:rsid w:val="0065524C"/>
    <w:pPr>
      <w:spacing w:after="150" w:line="240" w:lineRule="auto"/>
      <w:jc w:val="both"/>
    </w:pPr>
    <w:rPr>
      <w:rFonts w:ascii="Times New Roman" w:eastAsia="Times New Roman" w:hAnsi="Times New Roman" w:cs="Times New Roman"/>
      <w:color w:val="000000"/>
      <w:sz w:val="24"/>
      <w:szCs w:val="24"/>
    </w:rPr>
  </w:style>
  <w:style w:type="table" w:customStyle="1" w:styleId="12">
    <w:name w:val="Сетка таблицы1"/>
    <w:basedOn w:val="a1"/>
    <w:next w:val="a4"/>
    <w:uiPriority w:val="59"/>
    <w:rsid w:val="0065524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5524C"/>
  </w:style>
  <w:style w:type="character" w:customStyle="1" w:styleId="af2">
    <w:name w:val="Текст концевой сноски Знак"/>
    <w:link w:val="af3"/>
    <w:uiPriority w:val="99"/>
    <w:rsid w:val="0065524C"/>
    <w:rPr>
      <w:rFonts w:ascii="Times New Roman" w:eastAsia="Times New Roman" w:hAnsi="Times New Roman" w:cs="Times New Roman"/>
      <w:sz w:val="20"/>
      <w:szCs w:val="20"/>
    </w:rPr>
  </w:style>
  <w:style w:type="paragraph" w:styleId="af3">
    <w:name w:val="endnote text"/>
    <w:basedOn w:val="a"/>
    <w:link w:val="af2"/>
    <w:uiPriority w:val="99"/>
    <w:unhideWhenUsed/>
    <w:rsid w:val="0065524C"/>
    <w:pPr>
      <w:spacing w:after="0" w:line="240" w:lineRule="auto"/>
    </w:pPr>
    <w:rPr>
      <w:rFonts w:ascii="Times New Roman" w:eastAsia="Times New Roman" w:hAnsi="Times New Roman" w:cs="Times New Roman"/>
      <w:sz w:val="20"/>
      <w:szCs w:val="20"/>
    </w:rPr>
  </w:style>
  <w:style w:type="character" w:customStyle="1" w:styleId="14">
    <w:name w:val="Текст концевой сноски Знак1"/>
    <w:basedOn w:val="a0"/>
    <w:rsid w:val="0065524C"/>
    <w:rPr>
      <w:sz w:val="20"/>
      <w:szCs w:val="20"/>
    </w:rPr>
  </w:style>
  <w:style w:type="paragraph" w:styleId="af4">
    <w:name w:val="Balloon Text"/>
    <w:basedOn w:val="a"/>
    <w:link w:val="af5"/>
    <w:uiPriority w:val="99"/>
    <w:unhideWhenUsed/>
    <w:rsid w:val="0065524C"/>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rsid w:val="0065524C"/>
    <w:rPr>
      <w:rFonts w:ascii="Tahoma" w:eastAsia="Times New Roman" w:hAnsi="Tahoma" w:cs="Tahoma"/>
      <w:sz w:val="16"/>
      <w:szCs w:val="16"/>
    </w:rPr>
  </w:style>
  <w:style w:type="character" w:styleId="af6">
    <w:name w:val="Hyperlink"/>
    <w:uiPriority w:val="99"/>
    <w:unhideWhenUsed/>
    <w:rsid w:val="0065524C"/>
    <w:rPr>
      <w:color w:val="0000FF"/>
      <w:u w:val="single"/>
    </w:rPr>
  </w:style>
  <w:style w:type="character" w:styleId="af7">
    <w:name w:val="FollowedHyperlink"/>
    <w:uiPriority w:val="99"/>
    <w:unhideWhenUsed/>
    <w:rsid w:val="0065524C"/>
    <w:rPr>
      <w:color w:val="800080"/>
      <w:u w:val="single"/>
    </w:rPr>
  </w:style>
  <w:style w:type="paragraph" w:customStyle="1" w:styleId="xl65">
    <w:name w:val="xl65"/>
    <w:basedOn w:val="a"/>
    <w:rsid w:val="0065524C"/>
    <w:pPr>
      <w:pBdr>
        <w:top w:val="single" w:sz="4" w:space="0" w:color="auto"/>
        <w:left w:val="single" w:sz="4" w:space="0" w:color="auto"/>
        <w:bottom w:val="single" w:sz="4" w:space="0" w:color="auto"/>
        <w:right w:val="single" w:sz="4" w:space="0" w:color="auto"/>
      </w:pBdr>
      <w:shd w:val="clear" w:color="000000" w:fill="C9C9F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a"/>
    <w:rsid w:val="0065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a"/>
    <w:rsid w:val="0065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65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
    <w:rsid w:val="0065524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65524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
    <w:rsid w:val="0065524C"/>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2">
    <w:name w:val="xl82"/>
    <w:basedOn w:val="a"/>
    <w:rsid w:val="0065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a"/>
    <w:rsid w:val="006552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rsid w:val="006552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6552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65524C"/>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65524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1">
    <w:name w:val="xl91"/>
    <w:basedOn w:val="a"/>
    <w:rsid w:val="0065524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65524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65524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4">
    <w:name w:val="xl94"/>
    <w:basedOn w:val="a"/>
    <w:rsid w:val="0065524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
    <w:rsid w:val="0065524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
    <w:rsid w:val="0065524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7">
    <w:name w:val="xl97"/>
    <w:basedOn w:val="a"/>
    <w:rsid w:val="0065524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a"/>
    <w:rsid w:val="0065524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a"/>
    <w:rsid w:val="006552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0">
    <w:name w:val="xl100"/>
    <w:basedOn w:val="a"/>
    <w:rsid w:val="006552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65524C"/>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2">
    <w:name w:val="xl102"/>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Style3">
    <w:name w:val="Style3"/>
    <w:basedOn w:val="a"/>
    <w:uiPriority w:val="99"/>
    <w:rsid w:val="00E61061"/>
    <w:pPr>
      <w:widowControl w:val="0"/>
      <w:autoSpaceDE w:val="0"/>
      <w:autoSpaceDN w:val="0"/>
      <w:adjustRightInd w:val="0"/>
      <w:spacing w:after="0" w:line="232" w:lineRule="exact"/>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BA"/>
  </w:style>
  <w:style w:type="paragraph" w:styleId="1">
    <w:name w:val="heading 1"/>
    <w:basedOn w:val="a"/>
    <w:next w:val="a"/>
    <w:link w:val="10"/>
    <w:qFormat/>
    <w:rsid w:val="0065524C"/>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qFormat/>
    <w:rsid w:val="0065524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65524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65524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C11"/>
    <w:pPr>
      <w:ind w:left="720"/>
      <w:contextualSpacing/>
    </w:pPr>
  </w:style>
  <w:style w:type="table" w:styleId="a4">
    <w:name w:val="Table Grid"/>
    <w:basedOn w:val="a1"/>
    <w:rsid w:val="00654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rsid w:val="00AF1AD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AF1AD5"/>
    <w:rPr>
      <w:rFonts w:ascii="Times New Roman" w:eastAsia="Times New Roman" w:hAnsi="Times New Roman" w:cs="Times New Roman"/>
      <w:sz w:val="20"/>
      <w:szCs w:val="20"/>
    </w:rPr>
  </w:style>
  <w:style w:type="paragraph" w:styleId="a7">
    <w:name w:val="header"/>
    <w:basedOn w:val="a"/>
    <w:link w:val="a8"/>
    <w:unhideWhenUsed/>
    <w:rsid w:val="006F3B49"/>
    <w:pPr>
      <w:tabs>
        <w:tab w:val="center" w:pos="4677"/>
        <w:tab w:val="right" w:pos="9355"/>
      </w:tabs>
      <w:spacing w:after="0" w:line="240" w:lineRule="auto"/>
    </w:pPr>
  </w:style>
  <w:style w:type="character" w:customStyle="1" w:styleId="a8">
    <w:name w:val="Верхний колонтитул Знак"/>
    <w:basedOn w:val="a0"/>
    <w:link w:val="a7"/>
    <w:rsid w:val="006F3B49"/>
  </w:style>
  <w:style w:type="paragraph" w:styleId="a9">
    <w:name w:val="Body Text"/>
    <w:basedOn w:val="a"/>
    <w:link w:val="aa"/>
    <w:rsid w:val="00CE53D8"/>
    <w:pPr>
      <w:spacing w:after="0" w:line="240" w:lineRule="auto"/>
      <w:ind w:right="-58"/>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CE53D8"/>
    <w:rPr>
      <w:rFonts w:ascii="Times New Roman" w:eastAsia="Times New Roman" w:hAnsi="Times New Roman" w:cs="Times New Roman"/>
      <w:sz w:val="24"/>
      <w:szCs w:val="20"/>
    </w:rPr>
  </w:style>
  <w:style w:type="paragraph" w:styleId="ab">
    <w:name w:val="Body Text Indent"/>
    <w:basedOn w:val="a"/>
    <w:link w:val="ac"/>
    <w:rsid w:val="00CE53D8"/>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CE53D8"/>
    <w:rPr>
      <w:rFonts w:ascii="Times New Roman" w:eastAsia="Times New Roman" w:hAnsi="Times New Roman" w:cs="Times New Roman"/>
      <w:sz w:val="24"/>
      <w:szCs w:val="24"/>
    </w:rPr>
  </w:style>
  <w:style w:type="paragraph" w:customStyle="1" w:styleId="ConsPlusNonformat">
    <w:name w:val="ConsPlusNonformat"/>
    <w:rsid w:val="006210D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84">
    <w:name w:val="Font Style84"/>
    <w:uiPriority w:val="99"/>
    <w:rsid w:val="009A15D9"/>
    <w:rPr>
      <w:rFonts w:ascii="Times New Roman" w:hAnsi="Times New Roman" w:cs="Times New Roman"/>
      <w:sz w:val="26"/>
      <w:szCs w:val="26"/>
    </w:rPr>
  </w:style>
  <w:style w:type="character" w:customStyle="1" w:styleId="10">
    <w:name w:val="Заголовок 1 Знак"/>
    <w:basedOn w:val="a0"/>
    <w:link w:val="1"/>
    <w:rsid w:val="0065524C"/>
    <w:rPr>
      <w:rFonts w:ascii="Times New Roman" w:eastAsia="Times New Roman" w:hAnsi="Times New Roman" w:cs="Times New Roman"/>
      <w:b/>
      <w:sz w:val="20"/>
      <w:szCs w:val="20"/>
    </w:rPr>
  </w:style>
  <w:style w:type="character" w:customStyle="1" w:styleId="20">
    <w:name w:val="Заголовок 2 Знак"/>
    <w:basedOn w:val="a0"/>
    <w:link w:val="2"/>
    <w:rsid w:val="0065524C"/>
    <w:rPr>
      <w:rFonts w:ascii="Arial" w:eastAsia="Times New Roman" w:hAnsi="Arial" w:cs="Arial"/>
      <w:b/>
      <w:bCs/>
      <w:i/>
      <w:iCs/>
      <w:sz w:val="28"/>
      <w:szCs w:val="28"/>
    </w:rPr>
  </w:style>
  <w:style w:type="character" w:customStyle="1" w:styleId="30">
    <w:name w:val="Заголовок 3 Знак"/>
    <w:basedOn w:val="a0"/>
    <w:link w:val="3"/>
    <w:rsid w:val="0065524C"/>
    <w:rPr>
      <w:rFonts w:ascii="Arial" w:eastAsia="Times New Roman" w:hAnsi="Arial" w:cs="Arial"/>
      <w:b/>
      <w:bCs/>
      <w:sz w:val="26"/>
      <w:szCs w:val="26"/>
    </w:rPr>
  </w:style>
  <w:style w:type="character" w:customStyle="1" w:styleId="40">
    <w:name w:val="Заголовок 4 Знак"/>
    <w:basedOn w:val="a0"/>
    <w:link w:val="4"/>
    <w:rsid w:val="0065524C"/>
    <w:rPr>
      <w:rFonts w:ascii="Times New Roman" w:eastAsia="Times New Roman" w:hAnsi="Times New Roman" w:cs="Times New Roman"/>
      <w:b/>
      <w:bCs/>
      <w:sz w:val="28"/>
      <w:szCs w:val="28"/>
    </w:rPr>
  </w:style>
  <w:style w:type="paragraph" w:styleId="31">
    <w:name w:val="Body Text Indent 3"/>
    <w:basedOn w:val="a"/>
    <w:link w:val="32"/>
    <w:rsid w:val="0065524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5524C"/>
    <w:rPr>
      <w:rFonts w:ascii="Times New Roman" w:eastAsia="Times New Roman" w:hAnsi="Times New Roman" w:cs="Times New Roman"/>
      <w:sz w:val="16"/>
      <w:szCs w:val="16"/>
    </w:rPr>
  </w:style>
  <w:style w:type="paragraph" w:customStyle="1" w:styleId="5">
    <w:name w:val="заголовок 5"/>
    <w:basedOn w:val="a"/>
    <w:next w:val="a"/>
    <w:rsid w:val="0065524C"/>
    <w:pPr>
      <w:keepNext/>
      <w:spacing w:after="0" w:line="240" w:lineRule="auto"/>
      <w:jc w:val="center"/>
      <w:outlineLvl w:val="4"/>
    </w:pPr>
    <w:rPr>
      <w:rFonts w:ascii="Times New Roman" w:eastAsia="Times New Roman" w:hAnsi="Times New Roman" w:cs="Times New Roman"/>
      <w:b/>
      <w:sz w:val="24"/>
      <w:szCs w:val="20"/>
    </w:rPr>
  </w:style>
  <w:style w:type="paragraph" w:customStyle="1" w:styleId="ad">
    <w:name w:val="Знак"/>
    <w:basedOn w:val="a"/>
    <w:rsid w:val="0065524C"/>
    <w:pPr>
      <w:spacing w:after="0" w:line="240" w:lineRule="auto"/>
    </w:pPr>
    <w:rPr>
      <w:rFonts w:ascii="Verdana" w:eastAsia="Times New Roman"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65524C"/>
    <w:pPr>
      <w:spacing w:after="0" w:line="240" w:lineRule="auto"/>
    </w:pPr>
    <w:rPr>
      <w:rFonts w:ascii="Verdana" w:eastAsia="Times New Roman" w:hAnsi="Verdana" w:cs="Verdana"/>
      <w:sz w:val="20"/>
      <w:szCs w:val="20"/>
      <w:lang w:val="en-US" w:eastAsia="en-US"/>
    </w:rPr>
  </w:style>
  <w:style w:type="paragraph" w:styleId="21">
    <w:name w:val="Body Text Indent 2"/>
    <w:basedOn w:val="a"/>
    <w:link w:val="22"/>
    <w:rsid w:val="0065524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5524C"/>
    <w:rPr>
      <w:rFonts w:ascii="Times New Roman" w:eastAsia="Times New Roman" w:hAnsi="Times New Roman" w:cs="Times New Roman"/>
      <w:sz w:val="24"/>
      <w:szCs w:val="24"/>
    </w:rPr>
  </w:style>
  <w:style w:type="paragraph" w:customStyle="1" w:styleId="41">
    <w:name w:val="заголовок 4"/>
    <w:basedOn w:val="a"/>
    <w:next w:val="a"/>
    <w:rsid w:val="0065524C"/>
    <w:pPr>
      <w:keepNext/>
      <w:spacing w:after="0" w:line="240" w:lineRule="auto"/>
      <w:jc w:val="center"/>
    </w:pPr>
    <w:rPr>
      <w:rFonts w:ascii="Times New Roman" w:eastAsia="Times New Roman" w:hAnsi="Times New Roman" w:cs="Times New Roman"/>
      <w:b/>
      <w:sz w:val="20"/>
      <w:szCs w:val="20"/>
    </w:rPr>
  </w:style>
  <w:style w:type="paragraph" w:customStyle="1" w:styleId="consnormal">
    <w:name w:val="consnormal"/>
    <w:basedOn w:val="a"/>
    <w:rsid w:val="00655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655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
    <w:name w:val="заголовок 8"/>
    <w:basedOn w:val="a"/>
    <w:next w:val="a"/>
    <w:rsid w:val="0065524C"/>
    <w:pPr>
      <w:keepNext/>
      <w:spacing w:after="0" w:line="240" w:lineRule="auto"/>
      <w:outlineLvl w:val="7"/>
    </w:pPr>
    <w:rPr>
      <w:rFonts w:ascii="Times New Roman" w:eastAsia="Times New Roman" w:hAnsi="Times New Roman" w:cs="Times New Roman"/>
      <w:b/>
      <w:sz w:val="18"/>
      <w:szCs w:val="20"/>
    </w:rPr>
  </w:style>
  <w:style w:type="character" w:styleId="ae">
    <w:name w:val="page number"/>
    <w:basedOn w:val="a0"/>
    <w:rsid w:val="0065524C"/>
  </w:style>
  <w:style w:type="paragraph" w:customStyle="1" w:styleId="23">
    <w:name w:val="заголовок 2"/>
    <w:basedOn w:val="a"/>
    <w:next w:val="a"/>
    <w:rsid w:val="0065524C"/>
    <w:pPr>
      <w:keepNext/>
      <w:spacing w:before="240" w:after="60" w:line="240" w:lineRule="auto"/>
    </w:pPr>
    <w:rPr>
      <w:rFonts w:ascii="Arial" w:eastAsia="Times New Roman" w:hAnsi="Arial" w:cs="Times New Roman"/>
      <w:b/>
      <w:i/>
      <w:sz w:val="24"/>
      <w:szCs w:val="20"/>
    </w:rPr>
  </w:style>
  <w:style w:type="paragraph" w:customStyle="1" w:styleId="11">
    <w:name w:val="Знак1"/>
    <w:basedOn w:val="a"/>
    <w:rsid w:val="0065524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w:rsid w:val="0065524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Plain Text"/>
    <w:basedOn w:val="a"/>
    <w:link w:val="af0"/>
    <w:uiPriority w:val="99"/>
    <w:unhideWhenUsed/>
    <w:rsid w:val="0065524C"/>
    <w:pPr>
      <w:spacing w:after="0" w:line="240" w:lineRule="auto"/>
    </w:pPr>
    <w:rPr>
      <w:rFonts w:ascii="Consolas" w:eastAsia="Calibri" w:hAnsi="Consolas" w:cs="Times New Roman"/>
      <w:sz w:val="21"/>
      <w:szCs w:val="21"/>
      <w:lang w:eastAsia="en-US"/>
    </w:rPr>
  </w:style>
  <w:style w:type="character" w:customStyle="1" w:styleId="af0">
    <w:name w:val="Текст Знак"/>
    <w:basedOn w:val="a0"/>
    <w:link w:val="af"/>
    <w:uiPriority w:val="99"/>
    <w:rsid w:val="0065524C"/>
    <w:rPr>
      <w:rFonts w:ascii="Consolas" w:eastAsia="Calibri" w:hAnsi="Consolas" w:cs="Times New Roman"/>
      <w:sz w:val="21"/>
      <w:szCs w:val="21"/>
      <w:lang w:eastAsia="en-US"/>
    </w:rPr>
  </w:style>
  <w:style w:type="paragraph" w:customStyle="1" w:styleId="210">
    <w:name w:val="Основной текст с отступом 21"/>
    <w:basedOn w:val="a"/>
    <w:rsid w:val="0065524C"/>
    <w:pPr>
      <w:suppressAutoHyphens/>
      <w:spacing w:after="0" w:line="240" w:lineRule="auto"/>
      <w:ind w:firstLine="709"/>
      <w:jc w:val="both"/>
    </w:pPr>
    <w:rPr>
      <w:rFonts w:ascii="Times New Roman" w:eastAsia="Times New Roman" w:hAnsi="Times New Roman" w:cs="Times New Roman"/>
      <w:szCs w:val="20"/>
      <w:lang w:eastAsia="ar-SA"/>
    </w:rPr>
  </w:style>
  <w:style w:type="paragraph" w:customStyle="1" w:styleId="Style26">
    <w:name w:val="Style26"/>
    <w:basedOn w:val="a"/>
    <w:uiPriority w:val="99"/>
    <w:rsid w:val="006552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6552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1">
    <w:name w:val="Normal (Web)"/>
    <w:basedOn w:val="a"/>
    <w:uiPriority w:val="99"/>
    <w:unhideWhenUsed/>
    <w:rsid w:val="0065524C"/>
    <w:pPr>
      <w:spacing w:after="150" w:line="240" w:lineRule="auto"/>
      <w:jc w:val="both"/>
    </w:pPr>
    <w:rPr>
      <w:rFonts w:ascii="Times New Roman" w:eastAsia="Times New Roman" w:hAnsi="Times New Roman" w:cs="Times New Roman"/>
      <w:color w:val="000000"/>
      <w:sz w:val="24"/>
      <w:szCs w:val="24"/>
    </w:rPr>
  </w:style>
  <w:style w:type="table" w:customStyle="1" w:styleId="12">
    <w:name w:val="Сетка таблицы1"/>
    <w:basedOn w:val="a1"/>
    <w:next w:val="a4"/>
    <w:uiPriority w:val="59"/>
    <w:rsid w:val="0065524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5524C"/>
  </w:style>
  <w:style w:type="character" w:customStyle="1" w:styleId="af2">
    <w:name w:val="Текст концевой сноски Знак"/>
    <w:link w:val="af3"/>
    <w:uiPriority w:val="99"/>
    <w:rsid w:val="0065524C"/>
    <w:rPr>
      <w:rFonts w:ascii="Times New Roman" w:eastAsia="Times New Roman" w:hAnsi="Times New Roman" w:cs="Times New Roman"/>
      <w:sz w:val="20"/>
      <w:szCs w:val="20"/>
    </w:rPr>
  </w:style>
  <w:style w:type="paragraph" w:styleId="af3">
    <w:name w:val="endnote text"/>
    <w:basedOn w:val="a"/>
    <w:link w:val="af2"/>
    <w:uiPriority w:val="99"/>
    <w:unhideWhenUsed/>
    <w:rsid w:val="0065524C"/>
    <w:pPr>
      <w:spacing w:after="0" w:line="240" w:lineRule="auto"/>
    </w:pPr>
    <w:rPr>
      <w:rFonts w:ascii="Times New Roman" w:eastAsia="Times New Roman" w:hAnsi="Times New Roman" w:cs="Times New Roman"/>
      <w:sz w:val="20"/>
      <w:szCs w:val="20"/>
    </w:rPr>
  </w:style>
  <w:style w:type="character" w:customStyle="1" w:styleId="14">
    <w:name w:val="Текст концевой сноски Знак1"/>
    <w:basedOn w:val="a0"/>
    <w:rsid w:val="0065524C"/>
    <w:rPr>
      <w:sz w:val="20"/>
      <w:szCs w:val="20"/>
    </w:rPr>
  </w:style>
  <w:style w:type="paragraph" w:styleId="af4">
    <w:name w:val="Balloon Text"/>
    <w:basedOn w:val="a"/>
    <w:link w:val="af5"/>
    <w:uiPriority w:val="99"/>
    <w:unhideWhenUsed/>
    <w:rsid w:val="0065524C"/>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rsid w:val="0065524C"/>
    <w:rPr>
      <w:rFonts w:ascii="Tahoma" w:eastAsia="Times New Roman" w:hAnsi="Tahoma" w:cs="Tahoma"/>
      <w:sz w:val="16"/>
      <w:szCs w:val="16"/>
    </w:rPr>
  </w:style>
  <w:style w:type="character" w:styleId="af6">
    <w:name w:val="Hyperlink"/>
    <w:uiPriority w:val="99"/>
    <w:unhideWhenUsed/>
    <w:rsid w:val="0065524C"/>
    <w:rPr>
      <w:color w:val="0000FF"/>
      <w:u w:val="single"/>
    </w:rPr>
  </w:style>
  <w:style w:type="character" w:styleId="af7">
    <w:name w:val="FollowedHyperlink"/>
    <w:uiPriority w:val="99"/>
    <w:unhideWhenUsed/>
    <w:rsid w:val="0065524C"/>
    <w:rPr>
      <w:color w:val="800080"/>
      <w:u w:val="single"/>
    </w:rPr>
  </w:style>
  <w:style w:type="paragraph" w:customStyle="1" w:styleId="xl65">
    <w:name w:val="xl65"/>
    <w:basedOn w:val="a"/>
    <w:rsid w:val="0065524C"/>
    <w:pPr>
      <w:pBdr>
        <w:top w:val="single" w:sz="4" w:space="0" w:color="auto"/>
        <w:left w:val="single" w:sz="4" w:space="0" w:color="auto"/>
        <w:bottom w:val="single" w:sz="4" w:space="0" w:color="auto"/>
        <w:right w:val="single" w:sz="4" w:space="0" w:color="auto"/>
      </w:pBdr>
      <w:shd w:val="clear" w:color="000000" w:fill="C9C9F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a"/>
    <w:rsid w:val="0065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a"/>
    <w:rsid w:val="0065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65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
    <w:rsid w:val="0065524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65524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
    <w:rsid w:val="0065524C"/>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2">
    <w:name w:val="xl82"/>
    <w:basedOn w:val="a"/>
    <w:rsid w:val="00655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a"/>
    <w:rsid w:val="006552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rsid w:val="006552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6552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65524C"/>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65524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1">
    <w:name w:val="xl91"/>
    <w:basedOn w:val="a"/>
    <w:rsid w:val="0065524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65524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65524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4">
    <w:name w:val="xl94"/>
    <w:basedOn w:val="a"/>
    <w:rsid w:val="0065524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
    <w:rsid w:val="0065524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
    <w:rsid w:val="0065524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7">
    <w:name w:val="xl97"/>
    <w:basedOn w:val="a"/>
    <w:rsid w:val="0065524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a"/>
    <w:rsid w:val="0065524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a"/>
    <w:rsid w:val="006552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0">
    <w:name w:val="xl100"/>
    <w:basedOn w:val="a"/>
    <w:rsid w:val="006552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65524C"/>
    <w:pPr>
      <w:pBdr>
        <w:top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2">
    <w:name w:val="xl102"/>
    <w:basedOn w:val="a"/>
    <w:rsid w:val="006552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Style3">
    <w:name w:val="Style3"/>
    <w:basedOn w:val="a"/>
    <w:uiPriority w:val="99"/>
    <w:rsid w:val="00E61061"/>
    <w:pPr>
      <w:widowControl w:val="0"/>
      <w:autoSpaceDE w:val="0"/>
      <w:autoSpaceDN w:val="0"/>
      <w:adjustRightInd w:val="0"/>
      <w:spacing w:after="0" w:line="232" w:lineRule="exact"/>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8778">
      <w:bodyDiv w:val="1"/>
      <w:marLeft w:val="0"/>
      <w:marRight w:val="0"/>
      <w:marTop w:val="0"/>
      <w:marBottom w:val="0"/>
      <w:divBdr>
        <w:top w:val="none" w:sz="0" w:space="0" w:color="auto"/>
        <w:left w:val="none" w:sz="0" w:space="0" w:color="auto"/>
        <w:bottom w:val="none" w:sz="0" w:space="0" w:color="auto"/>
        <w:right w:val="none" w:sz="0" w:space="0" w:color="auto"/>
      </w:divBdr>
    </w:div>
    <w:div w:id="83652193">
      <w:bodyDiv w:val="1"/>
      <w:marLeft w:val="0"/>
      <w:marRight w:val="0"/>
      <w:marTop w:val="0"/>
      <w:marBottom w:val="0"/>
      <w:divBdr>
        <w:top w:val="none" w:sz="0" w:space="0" w:color="auto"/>
        <w:left w:val="none" w:sz="0" w:space="0" w:color="auto"/>
        <w:bottom w:val="none" w:sz="0" w:space="0" w:color="auto"/>
        <w:right w:val="none" w:sz="0" w:space="0" w:color="auto"/>
      </w:divBdr>
    </w:div>
    <w:div w:id="108087504">
      <w:bodyDiv w:val="1"/>
      <w:marLeft w:val="0"/>
      <w:marRight w:val="0"/>
      <w:marTop w:val="0"/>
      <w:marBottom w:val="0"/>
      <w:divBdr>
        <w:top w:val="none" w:sz="0" w:space="0" w:color="auto"/>
        <w:left w:val="none" w:sz="0" w:space="0" w:color="auto"/>
        <w:bottom w:val="none" w:sz="0" w:space="0" w:color="auto"/>
        <w:right w:val="none" w:sz="0" w:space="0" w:color="auto"/>
      </w:divBdr>
    </w:div>
    <w:div w:id="121269895">
      <w:bodyDiv w:val="1"/>
      <w:marLeft w:val="0"/>
      <w:marRight w:val="0"/>
      <w:marTop w:val="0"/>
      <w:marBottom w:val="0"/>
      <w:divBdr>
        <w:top w:val="none" w:sz="0" w:space="0" w:color="auto"/>
        <w:left w:val="none" w:sz="0" w:space="0" w:color="auto"/>
        <w:bottom w:val="none" w:sz="0" w:space="0" w:color="auto"/>
        <w:right w:val="none" w:sz="0" w:space="0" w:color="auto"/>
      </w:divBdr>
    </w:div>
    <w:div w:id="135077002">
      <w:bodyDiv w:val="1"/>
      <w:marLeft w:val="0"/>
      <w:marRight w:val="0"/>
      <w:marTop w:val="0"/>
      <w:marBottom w:val="0"/>
      <w:divBdr>
        <w:top w:val="none" w:sz="0" w:space="0" w:color="auto"/>
        <w:left w:val="none" w:sz="0" w:space="0" w:color="auto"/>
        <w:bottom w:val="none" w:sz="0" w:space="0" w:color="auto"/>
        <w:right w:val="none" w:sz="0" w:space="0" w:color="auto"/>
      </w:divBdr>
    </w:div>
    <w:div w:id="205677376">
      <w:bodyDiv w:val="1"/>
      <w:marLeft w:val="0"/>
      <w:marRight w:val="0"/>
      <w:marTop w:val="0"/>
      <w:marBottom w:val="0"/>
      <w:divBdr>
        <w:top w:val="none" w:sz="0" w:space="0" w:color="auto"/>
        <w:left w:val="none" w:sz="0" w:space="0" w:color="auto"/>
        <w:bottom w:val="none" w:sz="0" w:space="0" w:color="auto"/>
        <w:right w:val="none" w:sz="0" w:space="0" w:color="auto"/>
      </w:divBdr>
    </w:div>
    <w:div w:id="277031562">
      <w:bodyDiv w:val="1"/>
      <w:marLeft w:val="0"/>
      <w:marRight w:val="0"/>
      <w:marTop w:val="0"/>
      <w:marBottom w:val="0"/>
      <w:divBdr>
        <w:top w:val="none" w:sz="0" w:space="0" w:color="auto"/>
        <w:left w:val="none" w:sz="0" w:space="0" w:color="auto"/>
        <w:bottom w:val="none" w:sz="0" w:space="0" w:color="auto"/>
        <w:right w:val="none" w:sz="0" w:space="0" w:color="auto"/>
      </w:divBdr>
    </w:div>
    <w:div w:id="336541702">
      <w:bodyDiv w:val="1"/>
      <w:marLeft w:val="0"/>
      <w:marRight w:val="0"/>
      <w:marTop w:val="0"/>
      <w:marBottom w:val="0"/>
      <w:divBdr>
        <w:top w:val="none" w:sz="0" w:space="0" w:color="auto"/>
        <w:left w:val="none" w:sz="0" w:space="0" w:color="auto"/>
        <w:bottom w:val="none" w:sz="0" w:space="0" w:color="auto"/>
        <w:right w:val="none" w:sz="0" w:space="0" w:color="auto"/>
      </w:divBdr>
    </w:div>
    <w:div w:id="360522653">
      <w:bodyDiv w:val="1"/>
      <w:marLeft w:val="0"/>
      <w:marRight w:val="0"/>
      <w:marTop w:val="0"/>
      <w:marBottom w:val="0"/>
      <w:divBdr>
        <w:top w:val="none" w:sz="0" w:space="0" w:color="auto"/>
        <w:left w:val="none" w:sz="0" w:space="0" w:color="auto"/>
        <w:bottom w:val="none" w:sz="0" w:space="0" w:color="auto"/>
        <w:right w:val="none" w:sz="0" w:space="0" w:color="auto"/>
      </w:divBdr>
    </w:div>
    <w:div w:id="373702790">
      <w:bodyDiv w:val="1"/>
      <w:marLeft w:val="0"/>
      <w:marRight w:val="0"/>
      <w:marTop w:val="0"/>
      <w:marBottom w:val="0"/>
      <w:divBdr>
        <w:top w:val="none" w:sz="0" w:space="0" w:color="auto"/>
        <w:left w:val="none" w:sz="0" w:space="0" w:color="auto"/>
        <w:bottom w:val="none" w:sz="0" w:space="0" w:color="auto"/>
        <w:right w:val="none" w:sz="0" w:space="0" w:color="auto"/>
      </w:divBdr>
    </w:div>
    <w:div w:id="399400642">
      <w:bodyDiv w:val="1"/>
      <w:marLeft w:val="0"/>
      <w:marRight w:val="0"/>
      <w:marTop w:val="0"/>
      <w:marBottom w:val="0"/>
      <w:divBdr>
        <w:top w:val="none" w:sz="0" w:space="0" w:color="auto"/>
        <w:left w:val="none" w:sz="0" w:space="0" w:color="auto"/>
        <w:bottom w:val="none" w:sz="0" w:space="0" w:color="auto"/>
        <w:right w:val="none" w:sz="0" w:space="0" w:color="auto"/>
      </w:divBdr>
    </w:div>
    <w:div w:id="413169036">
      <w:bodyDiv w:val="1"/>
      <w:marLeft w:val="0"/>
      <w:marRight w:val="0"/>
      <w:marTop w:val="0"/>
      <w:marBottom w:val="0"/>
      <w:divBdr>
        <w:top w:val="none" w:sz="0" w:space="0" w:color="auto"/>
        <w:left w:val="none" w:sz="0" w:space="0" w:color="auto"/>
        <w:bottom w:val="none" w:sz="0" w:space="0" w:color="auto"/>
        <w:right w:val="none" w:sz="0" w:space="0" w:color="auto"/>
      </w:divBdr>
    </w:div>
    <w:div w:id="458687584">
      <w:bodyDiv w:val="1"/>
      <w:marLeft w:val="0"/>
      <w:marRight w:val="0"/>
      <w:marTop w:val="0"/>
      <w:marBottom w:val="0"/>
      <w:divBdr>
        <w:top w:val="none" w:sz="0" w:space="0" w:color="auto"/>
        <w:left w:val="none" w:sz="0" w:space="0" w:color="auto"/>
        <w:bottom w:val="none" w:sz="0" w:space="0" w:color="auto"/>
        <w:right w:val="none" w:sz="0" w:space="0" w:color="auto"/>
      </w:divBdr>
    </w:div>
    <w:div w:id="465204890">
      <w:bodyDiv w:val="1"/>
      <w:marLeft w:val="0"/>
      <w:marRight w:val="0"/>
      <w:marTop w:val="0"/>
      <w:marBottom w:val="0"/>
      <w:divBdr>
        <w:top w:val="none" w:sz="0" w:space="0" w:color="auto"/>
        <w:left w:val="none" w:sz="0" w:space="0" w:color="auto"/>
        <w:bottom w:val="none" w:sz="0" w:space="0" w:color="auto"/>
        <w:right w:val="none" w:sz="0" w:space="0" w:color="auto"/>
      </w:divBdr>
    </w:div>
    <w:div w:id="513418684">
      <w:bodyDiv w:val="1"/>
      <w:marLeft w:val="0"/>
      <w:marRight w:val="0"/>
      <w:marTop w:val="0"/>
      <w:marBottom w:val="0"/>
      <w:divBdr>
        <w:top w:val="none" w:sz="0" w:space="0" w:color="auto"/>
        <w:left w:val="none" w:sz="0" w:space="0" w:color="auto"/>
        <w:bottom w:val="none" w:sz="0" w:space="0" w:color="auto"/>
        <w:right w:val="none" w:sz="0" w:space="0" w:color="auto"/>
      </w:divBdr>
    </w:div>
    <w:div w:id="516817358">
      <w:bodyDiv w:val="1"/>
      <w:marLeft w:val="0"/>
      <w:marRight w:val="0"/>
      <w:marTop w:val="0"/>
      <w:marBottom w:val="0"/>
      <w:divBdr>
        <w:top w:val="none" w:sz="0" w:space="0" w:color="auto"/>
        <w:left w:val="none" w:sz="0" w:space="0" w:color="auto"/>
        <w:bottom w:val="none" w:sz="0" w:space="0" w:color="auto"/>
        <w:right w:val="none" w:sz="0" w:space="0" w:color="auto"/>
      </w:divBdr>
    </w:div>
    <w:div w:id="541138767">
      <w:bodyDiv w:val="1"/>
      <w:marLeft w:val="0"/>
      <w:marRight w:val="0"/>
      <w:marTop w:val="0"/>
      <w:marBottom w:val="0"/>
      <w:divBdr>
        <w:top w:val="none" w:sz="0" w:space="0" w:color="auto"/>
        <w:left w:val="none" w:sz="0" w:space="0" w:color="auto"/>
        <w:bottom w:val="none" w:sz="0" w:space="0" w:color="auto"/>
        <w:right w:val="none" w:sz="0" w:space="0" w:color="auto"/>
      </w:divBdr>
    </w:div>
    <w:div w:id="647903346">
      <w:bodyDiv w:val="1"/>
      <w:marLeft w:val="0"/>
      <w:marRight w:val="0"/>
      <w:marTop w:val="0"/>
      <w:marBottom w:val="0"/>
      <w:divBdr>
        <w:top w:val="none" w:sz="0" w:space="0" w:color="auto"/>
        <w:left w:val="none" w:sz="0" w:space="0" w:color="auto"/>
        <w:bottom w:val="none" w:sz="0" w:space="0" w:color="auto"/>
        <w:right w:val="none" w:sz="0" w:space="0" w:color="auto"/>
      </w:divBdr>
    </w:div>
    <w:div w:id="700087642">
      <w:bodyDiv w:val="1"/>
      <w:marLeft w:val="0"/>
      <w:marRight w:val="0"/>
      <w:marTop w:val="0"/>
      <w:marBottom w:val="0"/>
      <w:divBdr>
        <w:top w:val="none" w:sz="0" w:space="0" w:color="auto"/>
        <w:left w:val="none" w:sz="0" w:space="0" w:color="auto"/>
        <w:bottom w:val="none" w:sz="0" w:space="0" w:color="auto"/>
        <w:right w:val="none" w:sz="0" w:space="0" w:color="auto"/>
      </w:divBdr>
    </w:div>
    <w:div w:id="715131116">
      <w:bodyDiv w:val="1"/>
      <w:marLeft w:val="0"/>
      <w:marRight w:val="0"/>
      <w:marTop w:val="0"/>
      <w:marBottom w:val="0"/>
      <w:divBdr>
        <w:top w:val="none" w:sz="0" w:space="0" w:color="auto"/>
        <w:left w:val="none" w:sz="0" w:space="0" w:color="auto"/>
        <w:bottom w:val="none" w:sz="0" w:space="0" w:color="auto"/>
        <w:right w:val="none" w:sz="0" w:space="0" w:color="auto"/>
      </w:divBdr>
    </w:div>
    <w:div w:id="720446239">
      <w:bodyDiv w:val="1"/>
      <w:marLeft w:val="0"/>
      <w:marRight w:val="0"/>
      <w:marTop w:val="0"/>
      <w:marBottom w:val="0"/>
      <w:divBdr>
        <w:top w:val="none" w:sz="0" w:space="0" w:color="auto"/>
        <w:left w:val="none" w:sz="0" w:space="0" w:color="auto"/>
        <w:bottom w:val="none" w:sz="0" w:space="0" w:color="auto"/>
        <w:right w:val="none" w:sz="0" w:space="0" w:color="auto"/>
      </w:divBdr>
    </w:div>
    <w:div w:id="748699473">
      <w:bodyDiv w:val="1"/>
      <w:marLeft w:val="0"/>
      <w:marRight w:val="0"/>
      <w:marTop w:val="0"/>
      <w:marBottom w:val="0"/>
      <w:divBdr>
        <w:top w:val="none" w:sz="0" w:space="0" w:color="auto"/>
        <w:left w:val="none" w:sz="0" w:space="0" w:color="auto"/>
        <w:bottom w:val="none" w:sz="0" w:space="0" w:color="auto"/>
        <w:right w:val="none" w:sz="0" w:space="0" w:color="auto"/>
      </w:divBdr>
    </w:div>
    <w:div w:id="765464436">
      <w:bodyDiv w:val="1"/>
      <w:marLeft w:val="0"/>
      <w:marRight w:val="0"/>
      <w:marTop w:val="0"/>
      <w:marBottom w:val="0"/>
      <w:divBdr>
        <w:top w:val="none" w:sz="0" w:space="0" w:color="auto"/>
        <w:left w:val="none" w:sz="0" w:space="0" w:color="auto"/>
        <w:bottom w:val="none" w:sz="0" w:space="0" w:color="auto"/>
        <w:right w:val="none" w:sz="0" w:space="0" w:color="auto"/>
      </w:divBdr>
    </w:div>
    <w:div w:id="767848067">
      <w:bodyDiv w:val="1"/>
      <w:marLeft w:val="0"/>
      <w:marRight w:val="0"/>
      <w:marTop w:val="0"/>
      <w:marBottom w:val="0"/>
      <w:divBdr>
        <w:top w:val="none" w:sz="0" w:space="0" w:color="auto"/>
        <w:left w:val="none" w:sz="0" w:space="0" w:color="auto"/>
        <w:bottom w:val="none" w:sz="0" w:space="0" w:color="auto"/>
        <w:right w:val="none" w:sz="0" w:space="0" w:color="auto"/>
      </w:divBdr>
    </w:div>
    <w:div w:id="811672376">
      <w:bodyDiv w:val="1"/>
      <w:marLeft w:val="0"/>
      <w:marRight w:val="0"/>
      <w:marTop w:val="0"/>
      <w:marBottom w:val="0"/>
      <w:divBdr>
        <w:top w:val="none" w:sz="0" w:space="0" w:color="auto"/>
        <w:left w:val="none" w:sz="0" w:space="0" w:color="auto"/>
        <w:bottom w:val="none" w:sz="0" w:space="0" w:color="auto"/>
        <w:right w:val="none" w:sz="0" w:space="0" w:color="auto"/>
      </w:divBdr>
    </w:div>
    <w:div w:id="829752420">
      <w:bodyDiv w:val="1"/>
      <w:marLeft w:val="0"/>
      <w:marRight w:val="0"/>
      <w:marTop w:val="0"/>
      <w:marBottom w:val="0"/>
      <w:divBdr>
        <w:top w:val="none" w:sz="0" w:space="0" w:color="auto"/>
        <w:left w:val="none" w:sz="0" w:space="0" w:color="auto"/>
        <w:bottom w:val="none" w:sz="0" w:space="0" w:color="auto"/>
        <w:right w:val="none" w:sz="0" w:space="0" w:color="auto"/>
      </w:divBdr>
    </w:div>
    <w:div w:id="850144584">
      <w:bodyDiv w:val="1"/>
      <w:marLeft w:val="0"/>
      <w:marRight w:val="0"/>
      <w:marTop w:val="0"/>
      <w:marBottom w:val="0"/>
      <w:divBdr>
        <w:top w:val="none" w:sz="0" w:space="0" w:color="auto"/>
        <w:left w:val="none" w:sz="0" w:space="0" w:color="auto"/>
        <w:bottom w:val="none" w:sz="0" w:space="0" w:color="auto"/>
        <w:right w:val="none" w:sz="0" w:space="0" w:color="auto"/>
      </w:divBdr>
    </w:div>
    <w:div w:id="867569482">
      <w:bodyDiv w:val="1"/>
      <w:marLeft w:val="0"/>
      <w:marRight w:val="0"/>
      <w:marTop w:val="0"/>
      <w:marBottom w:val="0"/>
      <w:divBdr>
        <w:top w:val="none" w:sz="0" w:space="0" w:color="auto"/>
        <w:left w:val="none" w:sz="0" w:space="0" w:color="auto"/>
        <w:bottom w:val="none" w:sz="0" w:space="0" w:color="auto"/>
        <w:right w:val="none" w:sz="0" w:space="0" w:color="auto"/>
      </w:divBdr>
    </w:div>
    <w:div w:id="899246458">
      <w:bodyDiv w:val="1"/>
      <w:marLeft w:val="0"/>
      <w:marRight w:val="0"/>
      <w:marTop w:val="0"/>
      <w:marBottom w:val="0"/>
      <w:divBdr>
        <w:top w:val="none" w:sz="0" w:space="0" w:color="auto"/>
        <w:left w:val="none" w:sz="0" w:space="0" w:color="auto"/>
        <w:bottom w:val="none" w:sz="0" w:space="0" w:color="auto"/>
        <w:right w:val="none" w:sz="0" w:space="0" w:color="auto"/>
      </w:divBdr>
    </w:div>
    <w:div w:id="901719406">
      <w:bodyDiv w:val="1"/>
      <w:marLeft w:val="0"/>
      <w:marRight w:val="0"/>
      <w:marTop w:val="0"/>
      <w:marBottom w:val="0"/>
      <w:divBdr>
        <w:top w:val="none" w:sz="0" w:space="0" w:color="auto"/>
        <w:left w:val="none" w:sz="0" w:space="0" w:color="auto"/>
        <w:bottom w:val="none" w:sz="0" w:space="0" w:color="auto"/>
        <w:right w:val="none" w:sz="0" w:space="0" w:color="auto"/>
      </w:divBdr>
    </w:div>
    <w:div w:id="928007445">
      <w:bodyDiv w:val="1"/>
      <w:marLeft w:val="0"/>
      <w:marRight w:val="0"/>
      <w:marTop w:val="0"/>
      <w:marBottom w:val="0"/>
      <w:divBdr>
        <w:top w:val="none" w:sz="0" w:space="0" w:color="auto"/>
        <w:left w:val="none" w:sz="0" w:space="0" w:color="auto"/>
        <w:bottom w:val="none" w:sz="0" w:space="0" w:color="auto"/>
        <w:right w:val="none" w:sz="0" w:space="0" w:color="auto"/>
      </w:divBdr>
    </w:div>
    <w:div w:id="943683036">
      <w:bodyDiv w:val="1"/>
      <w:marLeft w:val="0"/>
      <w:marRight w:val="0"/>
      <w:marTop w:val="0"/>
      <w:marBottom w:val="0"/>
      <w:divBdr>
        <w:top w:val="none" w:sz="0" w:space="0" w:color="auto"/>
        <w:left w:val="none" w:sz="0" w:space="0" w:color="auto"/>
        <w:bottom w:val="none" w:sz="0" w:space="0" w:color="auto"/>
        <w:right w:val="none" w:sz="0" w:space="0" w:color="auto"/>
      </w:divBdr>
    </w:div>
    <w:div w:id="990407552">
      <w:bodyDiv w:val="1"/>
      <w:marLeft w:val="0"/>
      <w:marRight w:val="0"/>
      <w:marTop w:val="0"/>
      <w:marBottom w:val="0"/>
      <w:divBdr>
        <w:top w:val="none" w:sz="0" w:space="0" w:color="auto"/>
        <w:left w:val="none" w:sz="0" w:space="0" w:color="auto"/>
        <w:bottom w:val="none" w:sz="0" w:space="0" w:color="auto"/>
        <w:right w:val="none" w:sz="0" w:space="0" w:color="auto"/>
      </w:divBdr>
    </w:div>
    <w:div w:id="1015614402">
      <w:bodyDiv w:val="1"/>
      <w:marLeft w:val="0"/>
      <w:marRight w:val="0"/>
      <w:marTop w:val="0"/>
      <w:marBottom w:val="0"/>
      <w:divBdr>
        <w:top w:val="none" w:sz="0" w:space="0" w:color="auto"/>
        <w:left w:val="none" w:sz="0" w:space="0" w:color="auto"/>
        <w:bottom w:val="none" w:sz="0" w:space="0" w:color="auto"/>
        <w:right w:val="none" w:sz="0" w:space="0" w:color="auto"/>
      </w:divBdr>
    </w:div>
    <w:div w:id="1049189906">
      <w:bodyDiv w:val="1"/>
      <w:marLeft w:val="0"/>
      <w:marRight w:val="0"/>
      <w:marTop w:val="0"/>
      <w:marBottom w:val="0"/>
      <w:divBdr>
        <w:top w:val="none" w:sz="0" w:space="0" w:color="auto"/>
        <w:left w:val="none" w:sz="0" w:space="0" w:color="auto"/>
        <w:bottom w:val="none" w:sz="0" w:space="0" w:color="auto"/>
        <w:right w:val="none" w:sz="0" w:space="0" w:color="auto"/>
      </w:divBdr>
    </w:div>
    <w:div w:id="1079669251">
      <w:bodyDiv w:val="1"/>
      <w:marLeft w:val="0"/>
      <w:marRight w:val="0"/>
      <w:marTop w:val="0"/>
      <w:marBottom w:val="0"/>
      <w:divBdr>
        <w:top w:val="none" w:sz="0" w:space="0" w:color="auto"/>
        <w:left w:val="none" w:sz="0" w:space="0" w:color="auto"/>
        <w:bottom w:val="none" w:sz="0" w:space="0" w:color="auto"/>
        <w:right w:val="none" w:sz="0" w:space="0" w:color="auto"/>
      </w:divBdr>
    </w:div>
    <w:div w:id="1099329974">
      <w:bodyDiv w:val="1"/>
      <w:marLeft w:val="0"/>
      <w:marRight w:val="0"/>
      <w:marTop w:val="0"/>
      <w:marBottom w:val="0"/>
      <w:divBdr>
        <w:top w:val="none" w:sz="0" w:space="0" w:color="auto"/>
        <w:left w:val="none" w:sz="0" w:space="0" w:color="auto"/>
        <w:bottom w:val="none" w:sz="0" w:space="0" w:color="auto"/>
        <w:right w:val="none" w:sz="0" w:space="0" w:color="auto"/>
      </w:divBdr>
    </w:div>
    <w:div w:id="1125930960">
      <w:bodyDiv w:val="1"/>
      <w:marLeft w:val="0"/>
      <w:marRight w:val="0"/>
      <w:marTop w:val="0"/>
      <w:marBottom w:val="0"/>
      <w:divBdr>
        <w:top w:val="none" w:sz="0" w:space="0" w:color="auto"/>
        <w:left w:val="none" w:sz="0" w:space="0" w:color="auto"/>
        <w:bottom w:val="none" w:sz="0" w:space="0" w:color="auto"/>
        <w:right w:val="none" w:sz="0" w:space="0" w:color="auto"/>
      </w:divBdr>
    </w:div>
    <w:div w:id="1133869346">
      <w:bodyDiv w:val="1"/>
      <w:marLeft w:val="0"/>
      <w:marRight w:val="0"/>
      <w:marTop w:val="0"/>
      <w:marBottom w:val="0"/>
      <w:divBdr>
        <w:top w:val="none" w:sz="0" w:space="0" w:color="auto"/>
        <w:left w:val="none" w:sz="0" w:space="0" w:color="auto"/>
        <w:bottom w:val="none" w:sz="0" w:space="0" w:color="auto"/>
        <w:right w:val="none" w:sz="0" w:space="0" w:color="auto"/>
      </w:divBdr>
    </w:div>
    <w:div w:id="1183008534">
      <w:bodyDiv w:val="1"/>
      <w:marLeft w:val="0"/>
      <w:marRight w:val="0"/>
      <w:marTop w:val="0"/>
      <w:marBottom w:val="0"/>
      <w:divBdr>
        <w:top w:val="none" w:sz="0" w:space="0" w:color="auto"/>
        <w:left w:val="none" w:sz="0" w:space="0" w:color="auto"/>
        <w:bottom w:val="none" w:sz="0" w:space="0" w:color="auto"/>
        <w:right w:val="none" w:sz="0" w:space="0" w:color="auto"/>
      </w:divBdr>
    </w:div>
    <w:div w:id="1232548173">
      <w:bodyDiv w:val="1"/>
      <w:marLeft w:val="0"/>
      <w:marRight w:val="0"/>
      <w:marTop w:val="0"/>
      <w:marBottom w:val="0"/>
      <w:divBdr>
        <w:top w:val="none" w:sz="0" w:space="0" w:color="auto"/>
        <w:left w:val="none" w:sz="0" w:space="0" w:color="auto"/>
        <w:bottom w:val="none" w:sz="0" w:space="0" w:color="auto"/>
        <w:right w:val="none" w:sz="0" w:space="0" w:color="auto"/>
      </w:divBdr>
    </w:div>
    <w:div w:id="1309482828">
      <w:bodyDiv w:val="1"/>
      <w:marLeft w:val="0"/>
      <w:marRight w:val="0"/>
      <w:marTop w:val="0"/>
      <w:marBottom w:val="0"/>
      <w:divBdr>
        <w:top w:val="none" w:sz="0" w:space="0" w:color="auto"/>
        <w:left w:val="none" w:sz="0" w:space="0" w:color="auto"/>
        <w:bottom w:val="none" w:sz="0" w:space="0" w:color="auto"/>
        <w:right w:val="none" w:sz="0" w:space="0" w:color="auto"/>
      </w:divBdr>
    </w:div>
    <w:div w:id="1330719032">
      <w:bodyDiv w:val="1"/>
      <w:marLeft w:val="0"/>
      <w:marRight w:val="0"/>
      <w:marTop w:val="0"/>
      <w:marBottom w:val="0"/>
      <w:divBdr>
        <w:top w:val="none" w:sz="0" w:space="0" w:color="auto"/>
        <w:left w:val="none" w:sz="0" w:space="0" w:color="auto"/>
        <w:bottom w:val="none" w:sz="0" w:space="0" w:color="auto"/>
        <w:right w:val="none" w:sz="0" w:space="0" w:color="auto"/>
      </w:divBdr>
    </w:div>
    <w:div w:id="1363700750">
      <w:bodyDiv w:val="1"/>
      <w:marLeft w:val="0"/>
      <w:marRight w:val="0"/>
      <w:marTop w:val="0"/>
      <w:marBottom w:val="0"/>
      <w:divBdr>
        <w:top w:val="none" w:sz="0" w:space="0" w:color="auto"/>
        <w:left w:val="none" w:sz="0" w:space="0" w:color="auto"/>
        <w:bottom w:val="none" w:sz="0" w:space="0" w:color="auto"/>
        <w:right w:val="none" w:sz="0" w:space="0" w:color="auto"/>
      </w:divBdr>
    </w:div>
    <w:div w:id="1389955333">
      <w:bodyDiv w:val="1"/>
      <w:marLeft w:val="0"/>
      <w:marRight w:val="0"/>
      <w:marTop w:val="0"/>
      <w:marBottom w:val="0"/>
      <w:divBdr>
        <w:top w:val="none" w:sz="0" w:space="0" w:color="auto"/>
        <w:left w:val="none" w:sz="0" w:space="0" w:color="auto"/>
        <w:bottom w:val="none" w:sz="0" w:space="0" w:color="auto"/>
        <w:right w:val="none" w:sz="0" w:space="0" w:color="auto"/>
      </w:divBdr>
    </w:div>
    <w:div w:id="1415083482">
      <w:bodyDiv w:val="1"/>
      <w:marLeft w:val="0"/>
      <w:marRight w:val="0"/>
      <w:marTop w:val="0"/>
      <w:marBottom w:val="0"/>
      <w:divBdr>
        <w:top w:val="none" w:sz="0" w:space="0" w:color="auto"/>
        <w:left w:val="none" w:sz="0" w:space="0" w:color="auto"/>
        <w:bottom w:val="none" w:sz="0" w:space="0" w:color="auto"/>
        <w:right w:val="none" w:sz="0" w:space="0" w:color="auto"/>
      </w:divBdr>
    </w:div>
    <w:div w:id="1501313886">
      <w:bodyDiv w:val="1"/>
      <w:marLeft w:val="0"/>
      <w:marRight w:val="0"/>
      <w:marTop w:val="0"/>
      <w:marBottom w:val="0"/>
      <w:divBdr>
        <w:top w:val="none" w:sz="0" w:space="0" w:color="auto"/>
        <w:left w:val="none" w:sz="0" w:space="0" w:color="auto"/>
        <w:bottom w:val="none" w:sz="0" w:space="0" w:color="auto"/>
        <w:right w:val="none" w:sz="0" w:space="0" w:color="auto"/>
      </w:divBdr>
    </w:div>
    <w:div w:id="1550651810">
      <w:bodyDiv w:val="1"/>
      <w:marLeft w:val="0"/>
      <w:marRight w:val="0"/>
      <w:marTop w:val="0"/>
      <w:marBottom w:val="0"/>
      <w:divBdr>
        <w:top w:val="none" w:sz="0" w:space="0" w:color="auto"/>
        <w:left w:val="none" w:sz="0" w:space="0" w:color="auto"/>
        <w:bottom w:val="none" w:sz="0" w:space="0" w:color="auto"/>
        <w:right w:val="none" w:sz="0" w:space="0" w:color="auto"/>
      </w:divBdr>
    </w:div>
    <w:div w:id="1554536339">
      <w:bodyDiv w:val="1"/>
      <w:marLeft w:val="0"/>
      <w:marRight w:val="0"/>
      <w:marTop w:val="0"/>
      <w:marBottom w:val="0"/>
      <w:divBdr>
        <w:top w:val="none" w:sz="0" w:space="0" w:color="auto"/>
        <w:left w:val="none" w:sz="0" w:space="0" w:color="auto"/>
        <w:bottom w:val="none" w:sz="0" w:space="0" w:color="auto"/>
        <w:right w:val="none" w:sz="0" w:space="0" w:color="auto"/>
      </w:divBdr>
    </w:div>
    <w:div w:id="1583835307">
      <w:bodyDiv w:val="1"/>
      <w:marLeft w:val="0"/>
      <w:marRight w:val="0"/>
      <w:marTop w:val="0"/>
      <w:marBottom w:val="0"/>
      <w:divBdr>
        <w:top w:val="none" w:sz="0" w:space="0" w:color="auto"/>
        <w:left w:val="none" w:sz="0" w:space="0" w:color="auto"/>
        <w:bottom w:val="none" w:sz="0" w:space="0" w:color="auto"/>
        <w:right w:val="none" w:sz="0" w:space="0" w:color="auto"/>
      </w:divBdr>
    </w:div>
    <w:div w:id="1608268394">
      <w:bodyDiv w:val="1"/>
      <w:marLeft w:val="0"/>
      <w:marRight w:val="0"/>
      <w:marTop w:val="0"/>
      <w:marBottom w:val="0"/>
      <w:divBdr>
        <w:top w:val="none" w:sz="0" w:space="0" w:color="auto"/>
        <w:left w:val="none" w:sz="0" w:space="0" w:color="auto"/>
        <w:bottom w:val="none" w:sz="0" w:space="0" w:color="auto"/>
        <w:right w:val="none" w:sz="0" w:space="0" w:color="auto"/>
      </w:divBdr>
    </w:div>
    <w:div w:id="1651519976">
      <w:bodyDiv w:val="1"/>
      <w:marLeft w:val="0"/>
      <w:marRight w:val="0"/>
      <w:marTop w:val="0"/>
      <w:marBottom w:val="0"/>
      <w:divBdr>
        <w:top w:val="none" w:sz="0" w:space="0" w:color="auto"/>
        <w:left w:val="none" w:sz="0" w:space="0" w:color="auto"/>
        <w:bottom w:val="none" w:sz="0" w:space="0" w:color="auto"/>
        <w:right w:val="none" w:sz="0" w:space="0" w:color="auto"/>
      </w:divBdr>
    </w:div>
    <w:div w:id="1673140849">
      <w:bodyDiv w:val="1"/>
      <w:marLeft w:val="0"/>
      <w:marRight w:val="0"/>
      <w:marTop w:val="0"/>
      <w:marBottom w:val="0"/>
      <w:divBdr>
        <w:top w:val="none" w:sz="0" w:space="0" w:color="auto"/>
        <w:left w:val="none" w:sz="0" w:space="0" w:color="auto"/>
        <w:bottom w:val="none" w:sz="0" w:space="0" w:color="auto"/>
        <w:right w:val="none" w:sz="0" w:space="0" w:color="auto"/>
      </w:divBdr>
    </w:div>
    <w:div w:id="1681353665">
      <w:bodyDiv w:val="1"/>
      <w:marLeft w:val="0"/>
      <w:marRight w:val="0"/>
      <w:marTop w:val="0"/>
      <w:marBottom w:val="0"/>
      <w:divBdr>
        <w:top w:val="none" w:sz="0" w:space="0" w:color="auto"/>
        <w:left w:val="none" w:sz="0" w:space="0" w:color="auto"/>
        <w:bottom w:val="none" w:sz="0" w:space="0" w:color="auto"/>
        <w:right w:val="none" w:sz="0" w:space="0" w:color="auto"/>
      </w:divBdr>
    </w:div>
    <w:div w:id="1690059483">
      <w:bodyDiv w:val="1"/>
      <w:marLeft w:val="0"/>
      <w:marRight w:val="0"/>
      <w:marTop w:val="0"/>
      <w:marBottom w:val="0"/>
      <w:divBdr>
        <w:top w:val="none" w:sz="0" w:space="0" w:color="auto"/>
        <w:left w:val="none" w:sz="0" w:space="0" w:color="auto"/>
        <w:bottom w:val="none" w:sz="0" w:space="0" w:color="auto"/>
        <w:right w:val="none" w:sz="0" w:space="0" w:color="auto"/>
      </w:divBdr>
    </w:div>
    <w:div w:id="1691028466">
      <w:bodyDiv w:val="1"/>
      <w:marLeft w:val="0"/>
      <w:marRight w:val="0"/>
      <w:marTop w:val="0"/>
      <w:marBottom w:val="0"/>
      <w:divBdr>
        <w:top w:val="none" w:sz="0" w:space="0" w:color="auto"/>
        <w:left w:val="none" w:sz="0" w:space="0" w:color="auto"/>
        <w:bottom w:val="none" w:sz="0" w:space="0" w:color="auto"/>
        <w:right w:val="none" w:sz="0" w:space="0" w:color="auto"/>
      </w:divBdr>
    </w:div>
    <w:div w:id="1747534615">
      <w:bodyDiv w:val="1"/>
      <w:marLeft w:val="0"/>
      <w:marRight w:val="0"/>
      <w:marTop w:val="0"/>
      <w:marBottom w:val="0"/>
      <w:divBdr>
        <w:top w:val="none" w:sz="0" w:space="0" w:color="auto"/>
        <w:left w:val="none" w:sz="0" w:space="0" w:color="auto"/>
        <w:bottom w:val="none" w:sz="0" w:space="0" w:color="auto"/>
        <w:right w:val="none" w:sz="0" w:space="0" w:color="auto"/>
      </w:divBdr>
    </w:div>
    <w:div w:id="1772319357">
      <w:bodyDiv w:val="1"/>
      <w:marLeft w:val="0"/>
      <w:marRight w:val="0"/>
      <w:marTop w:val="0"/>
      <w:marBottom w:val="0"/>
      <w:divBdr>
        <w:top w:val="none" w:sz="0" w:space="0" w:color="auto"/>
        <w:left w:val="none" w:sz="0" w:space="0" w:color="auto"/>
        <w:bottom w:val="none" w:sz="0" w:space="0" w:color="auto"/>
        <w:right w:val="none" w:sz="0" w:space="0" w:color="auto"/>
      </w:divBdr>
    </w:div>
    <w:div w:id="1836264759">
      <w:bodyDiv w:val="1"/>
      <w:marLeft w:val="0"/>
      <w:marRight w:val="0"/>
      <w:marTop w:val="0"/>
      <w:marBottom w:val="0"/>
      <w:divBdr>
        <w:top w:val="none" w:sz="0" w:space="0" w:color="auto"/>
        <w:left w:val="none" w:sz="0" w:space="0" w:color="auto"/>
        <w:bottom w:val="none" w:sz="0" w:space="0" w:color="auto"/>
        <w:right w:val="none" w:sz="0" w:space="0" w:color="auto"/>
      </w:divBdr>
    </w:div>
    <w:div w:id="1931234402">
      <w:bodyDiv w:val="1"/>
      <w:marLeft w:val="0"/>
      <w:marRight w:val="0"/>
      <w:marTop w:val="0"/>
      <w:marBottom w:val="0"/>
      <w:divBdr>
        <w:top w:val="none" w:sz="0" w:space="0" w:color="auto"/>
        <w:left w:val="none" w:sz="0" w:space="0" w:color="auto"/>
        <w:bottom w:val="none" w:sz="0" w:space="0" w:color="auto"/>
        <w:right w:val="none" w:sz="0" w:space="0" w:color="auto"/>
      </w:divBdr>
    </w:div>
    <w:div w:id="1943604938">
      <w:bodyDiv w:val="1"/>
      <w:marLeft w:val="0"/>
      <w:marRight w:val="0"/>
      <w:marTop w:val="0"/>
      <w:marBottom w:val="0"/>
      <w:divBdr>
        <w:top w:val="none" w:sz="0" w:space="0" w:color="auto"/>
        <w:left w:val="none" w:sz="0" w:space="0" w:color="auto"/>
        <w:bottom w:val="none" w:sz="0" w:space="0" w:color="auto"/>
        <w:right w:val="none" w:sz="0" w:space="0" w:color="auto"/>
      </w:divBdr>
    </w:div>
    <w:div w:id="1962033657">
      <w:bodyDiv w:val="1"/>
      <w:marLeft w:val="0"/>
      <w:marRight w:val="0"/>
      <w:marTop w:val="0"/>
      <w:marBottom w:val="0"/>
      <w:divBdr>
        <w:top w:val="none" w:sz="0" w:space="0" w:color="auto"/>
        <w:left w:val="none" w:sz="0" w:space="0" w:color="auto"/>
        <w:bottom w:val="none" w:sz="0" w:space="0" w:color="auto"/>
        <w:right w:val="none" w:sz="0" w:space="0" w:color="auto"/>
      </w:divBdr>
    </w:div>
    <w:div w:id="2006786262">
      <w:bodyDiv w:val="1"/>
      <w:marLeft w:val="0"/>
      <w:marRight w:val="0"/>
      <w:marTop w:val="0"/>
      <w:marBottom w:val="0"/>
      <w:divBdr>
        <w:top w:val="none" w:sz="0" w:space="0" w:color="auto"/>
        <w:left w:val="none" w:sz="0" w:space="0" w:color="auto"/>
        <w:bottom w:val="none" w:sz="0" w:space="0" w:color="auto"/>
        <w:right w:val="none" w:sz="0" w:space="0" w:color="auto"/>
      </w:divBdr>
    </w:div>
    <w:div w:id="2045665867">
      <w:bodyDiv w:val="1"/>
      <w:marLeft w:val="0"/>
      <w:marRight w:val="0"/>
      <w:marTop w:val="0"/>
      <w:marBottom w:val="0"/>
      <w:divBdr>
        <w:top w:val="none" w:sz="0" w:space="0" w:color="auto"/>
        <w:left w:val="none" w:sz="0" w:space="0" w:color="auto"/>
        <w:bottom w:val="none" w:sz="0" w:space="0" w:color="auto"/>
        <w:right w:val="none" w:sz="0" w:space="0" w:color="auto"/>
      </w:divBdr>
    </w:div>
    <w:div w:id="2060979492">
      <w:bodyDiv w:val="1"/>
      <w:marLeft w:val="0"/>
      <w:marRight w:val="0"/>
      <w:marTop w:val="0"/>
      <w:marBottom w:val="0"/>
      <w:divBdr>
        <w:top w:val="none" w:sz="0" w:space="0" w:color="auto"/>
        <w:left w:val="none" w:sz="0" w:space="0" w:color="auto"/>
        <w:bottom w:val="none" w:sz="0" w:space="0" w:color="auto"/>
        <w:right w:val="none" w:sz="0" w:space="0" w:color="auto"/>
      </w:divBdr>
    </w:div>
    <w:div w:id="2072389899">
      <w:bodyDiv w:val="1"/>
      <w:marLeft w:val="0"/>
      <w:marRight w:val="0"/>
      <w:marTop w:val="0"/>
      <w:marBottom w:val="0"/>
      <w:divBdr>
        <w:top w:val="none" w:sz="0" w:space="0" w:color="auto"/>
        <w:left w:val="none" w:sz="0" w:space="0" w:color="auto"/>
        <w:bottom w:val="none" w:sz="0" w:space="0" w:color="auto"/>
        <w:right w:val="none" w:sz="0" w:space="0" w:color="auto"/>
      </w:divBdr>
    </w:div>
    <w:div w:id="21273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consultantplus://offline/ref=483A1CA9E50356C1DA8F673BDDFABBD1E0EEA61A850D787764397F69ABNCS5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483A1CA9E50356C1DA8F673BDDFABBD1E0EEA1148A08787764397F69ABC59D1D3474586C6A43D72EN6S9K"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consultantplus://offline/ref=483A1CA9E50356C1DA8F673BDDFABBD1E0EEA1148A08787764397F69ABC59D1D3474586C6A43D72AN6S6K" TargetMode="Externa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consultantplus://offline/ref=2A515BADDC78B17BAE773C01E3B0244D113070B047F74B0AF8D9337708tEKFK"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7FD5-7F34-48A7-9130-31EA17A0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15170</Words>
  <Characters>86472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Аудитор</dc:creator>
  <cp:lastModifiedBy>Тамарова Ирина Викторовна</cp:lastModifiedBy>
  <cp:revision>2</cp:revision>
  <cp:lastPrinted>2013-04-29T12:28:00Z</cp:lastPrinted>
  <dcterms:created xsi:type="dcterms:W3CDTF">2013-05-15T07:15:00Z</dcterms:created>
  <dcterms:modified xsi:type="dcterms:W3CDTF">2013-05-15T07:15:00Z</dcterms:modified>
</cp:coreProperties>
</file>